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D1615" w:rsidRPr="00110391" w:rsidRDefault="003D1615" w:rsidP="00973582">
      <w:pPr>
        <w:ind w:right="905"/>
        <w:jc w:val="both"/>
        <w:rPr>
          <w:sz w:val="28"/>
          <w:szCs w:val="28"/>
          <w:lang w:val="en-US"/>
        </w:rPr>
      </w:pPr>
    </w:p>
    <w:p w:rsidR="003D1615" w:rsidRDefault="003D1615" w:rsidP="00973582">
      <w:pPr>
        <w:ind w:right="905"/>
        <w:jc w:val="both"/>
        <w:rPr>
          <w:sz w:val="28"/>
          <w:szCs w:val="28"/>
          <w:lang w:val="en-US"/>
        </w:rPr>
      </w:pPr>
    </w:p>
    <w:p w:rsidR="00CF7E5F" w:rsidRDefault="00CF7E5F" w:rsidP="00973582">
      <w:pPr>
        <w:ind w:right="905"/>
        <w:jc w:val="both"/>
        <w:rPr>
          <w:sz w:val="28"/>
          <w:szCs w:val="28"/>
          <w:lang w:val="en-US"/>
        </w:rPr>
      </w:pPr>
      <w:bookmarkStart w:id="0" w:name="_GoBack"/>
      <w:bookmarkEnd w:id="0"/>
    </w:p>
    <w:p w:rsidR="001370E1" w:rsidRDefault="001370E1" w:rsidP="00973582">
      <w:pPr>
        <w:ind w:right="905"/>
        <w:jc w:val="both"/>
        <w:rPr>
          <w:sz w:val="28"/>
          <w:szCs w:val="28"/>
          <w:lang w:val="en-US"/>
        </w:rPr>
      </w:pPr>
    </w:p>
    <w:p w:rsidR="001370E1" w:rsidRDefault="001370E1" w:rsidP="00973582">
      <w:pPr>
        <w:ind w:right="905"/>
        <w:jc w:val="both"/>
        <w:rPr>
          <w:sz w:val="28"/>
          <w:szCs w:val="28"/>
          <w:lang w:val="en-US"/>
        </w:rPr>
      </w:pPr>
    </w:p>
    <w:p w:rsidR="001370E1" w:rsidRDefault="001370E1" w:rsidP="00973582">
      <w:pPr>
        <w:ind w:right="905"/>
        <w:jc w:val="both"/>
        <w:rPr>
          <w:sz w:val="28"/>
          <w:szCs w:val="28"/>
          <w:lang w:val="en-US"/>
        </w:rPr>
      </w:pPr>
    </w:p>
    <w:p w:rsidR="00CF7E5F" w:rsidRPr="00110391" w:rsidRDefault="00CF7E5F" w:rsidP="00973582">
      <w:pPr>
        <w:ind w:right="905"/>
        <w:jc w:val="both"/>
        <w:rPr>
          <w:sz w:val="28"/>
          <w:szCs w:val="28"/>
          <w:lang w:val="en-US"/>
        </w:rPr>
      </w:pPr>
    </w:p>
    <w:p w:rsidR="00A70E4D" w:rsidRPr="00A70E4D" w:rsidRDefault="00A70E4D" w:rsidP="00DF3727">
      <w:pPr>
        <w:spacing w:after="0" w:line="240" w:lineRule="auto"/>
        <w:ind w:right="-1"/>
        <w:jc w:val="center"/>
        <w:rPr>
          <w:rFonts w:eastAsia="MS Mincho"/>
          <w:b/>
          <w:sz w:val="56"/>
          <w:szCs w:val="56"/>
          <w:lang w:val="en-US" w:eastAsia="ja-JP"/>
        </w:rPr>
      </w:pPr>
      <w:r w:rsidRPr="00A70E4D">
        <w:rPr>
          <w:rFonts w:eastAsia="MS Mincho"/>
          <w:b/>
          <w:sz w:val="56"/>
          <w:szCs w:val="56"/>
          <w:lang w:val="en-US" w:eastAsia="ja-JP"/>
        </w:rPr>
        <w:t>MPD NICA</w:t>
      </w:r>
    </w:p>
    <w:p w:rsidR="003D1615" w:rsidRPr="00110391" w:rsidRDefault="003D1615" w:rsidP="00DF3727">
      <w:pPr>
        <w:ind w:right="-1"/>
        <w:jc w:val="center"/>
        <w:rPr>
          <w:sz w:val="28"/>
          <w:szCs w:val="28"/>
          <w:lang w:val="en-US"/>
        </w:rPr>
      </w:pPr>
    </w:p>
    <w:p w:rsidR="00E910A5" w:rsidRPr="00110391" w:rsidRDefault="003D1615" w:rsidP="00DF3727">
      <w:pPr>
        <w:ind w:right="-1"/>
        <w:jc w:val="center"/>
        <w:rPr>
          <w:b/>
          <w:sz w:val="48"/>
          <w:szCs w:val="48"/>
          <w:lang w:val="en-US"/>
        </w:rPr>
      </w:pPr>
      <w:r w:rsidRPr="00110391">
        <w:rPr>
          <w:b/>
          <w:sz w:val="48"/>
          <w:szCs w:val="48"/>
          <w:lang w:val="en-US"/>
        </w:rPr>
        <w:t>Technical Design Report</w:t>
      </w:r>
      <w:r w:rsidR="00C0643F">
        <w:rPr>
          <w:b/>
          <w:sz w:val="48"/>
          <w:szCs w:val="48"/>
          <w:lang w:val="en-US"/>
        </w:rPr>
        <w:t xml:space="preserve"> </w:t>
      </w:r>
    </w:p>
    <w:p w:rsidR="00E910A5" w:rsidRPr="00E36615" w:rsidRDefault="003D1615" w:rsidP="00DF3727">
      <w:pPr>
        <w:ind w:right="-1"/>
        <w:jc w:val="center"/>
        <w:rPr>
          <w:b/>
          <w:sz w:val="40"/>
          <w:szCs w:val="40"/>
          <w:lang w:val="en-US"/>
        </w:rPr>
      </w:pPr>
      <w:proofErr w:type="gramStart"/>
      <w:r w:rsidRPr="00E36615">
        <w:rPr>
          <w:b/>
          <w:sz w:val="40"/>
          <w:szCs w:val="40"/>
          <w:lang w:val="en-US"/>
        </w:rPr>
        <w:t>of</w:t>
      </w:r>
      <w:proofErr w:type="gramEnd"/>
      <w:r w:rsidRPr="00E36615">
        <w:rPr>
          <w:b/>
          <w:sz w:val="40"/>
          <w:szCs w:val="40"/>
          <w:lang w:val="en-US"/>
        </w:rPr>
        <w:t xml:space="preserve"> the</w:t>
      </w:r>
      <w:r w:rsidR="00E910A5" w:rsidRPr="00E36615">
        <w:rPr>
          <w:b/>
          <w:sz w:val="40"/>
          <w:szCs w:val="40"/>
          <w:lang w:val="en-US"/>
        </w:rPr>
        <w:t xml:space="preserve"> </w:t>
      </w:r>
    </w:p>
    <w:p w:rsidR="003D1615" w:rsidRPr="00110391" w:rsidRDefault="003D1615" w:rsidP="00DF3727">
      <w:pPr>
        <w:ind w:right="-1"/>
        <w:jc w:val="center"/>
        <w:rPr>
          <w:b/>
          <w:sz w:val="48"/>
          <w:szCs w:val="48"/>
          <w:lang w:val="en-US"/>
        </w:rPr>
      </w:pPr>
      <w:r w:rsidRPr="00110391">
        <w:rPr>
          <w:b/>
          <w:sz w:val="48"/>
          <w:szCs w:val="48"/>
          <w:lang w:val="en-US"/>
        </w:rPr>
        <w:t xml:space="preserve">Time of </w:t>
      </w:r>
      <w:r w:rsidR="00E66571">
        <w:rPr>
          <w:b/>
          <w:sz w:val="48"/>
          <w:szCs w:val="48"/>
          <w:lang w:val="en-US"/>
        </w:rPr>
        <w:t>F</w:t>
      </w:r>
      <w:r w:rsidRPr="00110391">
        <w:rPr>
          <w:b/>
          <w:sz w:val="48"/>
          <w:szCs w:val="48"/>
          <w:lang w:val="en-US"/>
        </w:rPr>
        <w:t xml:space="preserve">light </w:t>
      </w:r>
      <w:r w:rsidR="00E66571">
        <w:rPr>
          <w:b/>
          <w:sz w:val="48"/>
          <w:szCs w:val="48"/>
          <w:lang w:val="en-US"/>
        </w:rPr>
        <w:t>S</w:t>
      </w:r>
      <w:r w:rsidRPr="00110391">
        <w:rPr>
          <w:b/>
          <w:sz w:val="48"/>
          <w:szCs w:val="48"/>
          <w:lang w:val="en-US"/>
        </w:rPr>
        <w:t>ystem (T</w:t>
      </w:r>
      <w:r w:rsidR="008C7DB6">
        <w:rPr>
          <w:b/>
          <w:sz w:val="48"/>
          <w:szCs w:val="48"/>
          <w:lang w:val="en-US"/>
        </w:rPr>
        <w:t>O</w:t>
      </w:r>
      <w:r w:rsidRPr="00110391">
        <w:rPr>
          <w:b/>
          <w:sz w:val="48"/>
          <w:szCs w:val="48"/>
          <w:lang w:val="en-US"/>
        </w:rPr>
        <w:t xml:space="preserve">F) </w:t>
      </w:r>
    </w:p>
    <w:p w:rsidR="003D1615" w:rsidRPr="00110391" w:rsidRDefault="003D1615" w:rsidP="00DF3727">
      <w:pPr>
        <w:ind w:right="-1"/>
        <w:jc w:val="center"/>
        <w:rPr>
          <w:sz w:val="48"/>
          <w:szCs w:val="48"/>
          <w:lang w:val="en-US"/>
        </w:rPr>
      </w:pPr>
    </w:p>
    <w:p w:rsidR="003F4D3F" w:rsidRDefault="003F4D3F" w:rsidP="00DF3727">
      <w:pPr>
        <w:ind w:right="-1"/>
        <w:jc w:val="center"/>
        <w:rPr>
          <w:sz w:val="28"/>
          <w:szCs w:val="28"/>
          <w:lang w:val="en-US"/>
        </w:rPr>
      </w:pPr>
    </w:p>
    <w:p w:rsidR="00784054" w:rsidRDefault="00784054" w:rsidP="00DF3727">
      <w:pPr>
        <w:ind w:right="-1"/>
        <w:jc w:val="center"/>
        <w:rPr>
          <w:sz w:val="28"/>
          <w:szCs w:val="28"/>
          <w:lang w:val="en-US"/>
        </w:rPr>
      </w:pPr>
    </w:p>
    <w:p w:rsidR="00784054" w:rsidRDefault="00784054" w:rsidP="00DF3727">
      <w:pPr>
        <w:ind w:right="-1"/>
        <w:jc w:val="center"/>
        <w:rPr>
          <w:sz w:val="28"/>
          <w:szCs w:val="28"/>
          <w:lang w:val="en-US"/>
        </w:rPr>
      </w:pPr>
    </w:p>
    <w:p w:rsidR="00784054" w:rsidRDefault="00784054" w:rsidP="00DF3727">
      <w:pPr>
        <w:ind w:right="-1"/>
        <w:jc w:val="center"/>
        <w:rPr>
          <w:sz w:val="28"/>
          <w:szCs w:val="28"/>
          <w:lang w:val="en-US"/>
        </w:rPr>
      </w:pPr>
    </w:p>
    <w:p w:rsidR="00784054" w:rsidRDefault="00784054" w:rsidP="00DF3727">
      <w:pPr>
        <w:ind w:right="-1"/>
        <w:jc w:val="center"/>
        <w:rPr>
          <w:sz w:val="28"/>
          <w:szCs w:val="28"/>
          <w:lang w:val="en-US"/>
        </w:rPr>
      </w:pPr>
    </w:p>
    <w:p w:rsidR="00784054" w:rsidRDefault="00784054" w:rsidP="00DF3727">
      <w:pPr>
        <w:ind w:right="-1"/>
        <w:jc w:val="center"/>
        <w:rPr>
          <w:sz w:val="28"/>
          <w:szCs w:val="28"/>
          <w:lang w:val="en-US"/>
        </w:rPr>
      </w:pPr>
    </w:p>
    <w:p w:rsidR="003F4D3F" w:rsidRDefault="003F4D3F" w:rsidP="00DF3727">
      <w:pPr>
        <w:ind w:right="-1"/>
        <w:jc w:val="center"/>
        <w:rPr>
          <w:sz w:val="28"/>
          <w:szCs w:val="28"/>
          <w:lang w:val="en-US"/>
        </w:rPr>
      </w:pPr>
    </w:p>
    <w:p w:rsidR="003F4D3F" w:rsidRDefault="003F4D3F" w:rsidP="00DF3727">
      <w:pPr>
        <w:ind w:right="-1"/>
        <w:jc w:val="center"/>
        <w:rPr>
          <w:sz w:val="28"/>
          <w:szCs w:val="28"/>
          <w:lang w:val="en-US"/>
        </w:rPr>
      </w:pPr>
    </w:p>
    <w:p w:rsidR="003F4D3F" w:rsidRDefault="003F4D3F" w:rsidP="00DF3727">
      <w:pPr>
        <w:ind w:right="-1"/>
        <w:jc w:val="center"/>
        <w:rPr>
          <w:sz w:val="28"/>
          <w:szCs w:val="28"/>
          <w:lang w:val="en-US"/>
        </w:rPr>
      </w:pPr>
    </w:p>
    <w:p w:rsidR="00744E78" w:rsidRDefault="00744E78" w:rsidP="00DF3727">
      <w:pPr>
        <w:ind w:right="-1"/>
        <w:jc w:val="center"/>
        <w:rPr>
          <w:sz w:val="28"/>
          <w:szCs w:val="28"/>
          <w:lang w:val="en-US"/>
        </w:rPr>
      </w:pPr>
    </w:p>
    <w:p w:rsidR="00744E78" w:rsidRDefault="00744E78" w:rsidP="00DF3727">
      <w:pPr>
        <w:ind w:right="-1"/>
        <w:jc w:val="center"/>
        <w:rPr>
          <w:sz w:val="28"/>
          <w:szCs w:val="28"/>
          <w:lang w:val="en-US"/>
        </w:rPr>
      </w:pPr>
    </w:p>
    <w:p w:rsidR="003F4D3F" w:rsidRDefault="003F4D3F" w:rsidP="00DF3727">
      <w:pPr>
        <w:ind w:right="-1"/>
        <w:jc w:val="center"/>
        <w:rPr>
          <w:sz w:val="28"/>
          <w:szCs w:val="28"/>
          <w:lang w:val="en-US"/>
        </w:rPr>
      </w:pPr>
    </w:p>
    <w:p w:rsidR="001370E1" w:rsidRPr="001370E1" w:rsidRDefault="001370E1" w:rsidP="001370E1">
      <w:pPr>
        <w:ind w:right="-1"/>
        <w:rPr>
          <w:b/>
          <w:sz w:val="36"/>
          <w:szCs w:val="36"/>
          <w:lang w:val="en-US"/>
        </w:rPr>
      </w:pPr>
      <w:r w:rsidRPr="001370E1">
        <w:rPr>
          <w:b/>
          <w:sz w:val="36"/>
          <w:szCs w:val="36"/>
          <w:lang w:val="en-US"/>
        </w:rPr>
        <w:lastRenderedPageBreak/>
        <w:t xml:space="preserve">TOF Group of the MPD </w:t>
      </w:r>
      <w:r w:rsidR="00FD5763">
        <w:rPr>
          <w:b/>
          <w:sz w:val="36"/>
          <w:szCs w:val="36"/>
          <w:lang w:val="en-US"/>
        </w:rPr>
        <w:t>C</w:t>
      </w:r>
      <w:r w:rsidRPr="001370E1">
        <w:rPr>
          <w:b/>
          <w:sz w:val="36"/>
          <w:szCs w:val="36"/>
          <w:lang w:val="en-US"/>
        </w:rPr>
        <w:t>ollaboration</w:t>
      </w:r>
    </w:p>
    <w:p w:rsidR="001370E1" w:rsidRDefault="001370E1" w:rsidP="001370E1">
      <w:pPr>
        <w:ind w:right="-1"/>
        <w:rPr>
          <w:b/>
          <w:szCs w:val="24"/>
          <w:lang w:val="en-US"/>
        </w:rPr>
      </w:pPr>
    </w:p>
    <w:p w:rsidR="001370E1" w:rsidRPr="001370E1" w:rsidRDefault="001370E1" w:rsidP="00501028">
      <w:pPr>
        <w:ind w:right="-1"/>
        <w:jc w:val="both"/>
        <w:rPr>
          <w:b/>
          <w:szCs w:val="24"/>
          <w:lang w:val="en-US"/>
        </w:rPr>
      </w:pPr>
      <w:r w:rsidRPr="001370E1">
        <w:rPr>
          <w:b/>
          <w:szCs w:val="24"/>
          <w:lang w:val="en-US"/>
        </w:rPr>
        <w:t xml:space="preserve">Laboratory of High Energy Physics, JINR, </w:t>
      </w:r>
      <w:proofErr w:type="spellStart"/>
      <w:r w:rsidRPr="001370E1">
        <w:rPr>
          <w:b/>
          <w:szCs w:val="24"/>
          <w:lang w:val="en-US"/>
        </w:rPr>
        <w:t>Dubna</w:t>
      </w:r>
      <w:proofErr w:type="spellEnd"/>
      <w:r>
        <w:rPr>
          <w:b/>
          <w:szCs w:val="24"/>
          <w:lang w:val="en-US"/>
        </w:rPr>
        <w:t>:</w:t>
      </w:r>
    </w:p>
    <w:p w:rsidR="001370E1" w:rsidRDefault="001370E1" w:rsidP="00501028">
      <w:pPr>
        <w:ind w:right="-1"/>
        <w:jc w:val="both"/>
        <w:rPr>
          <w:szCs w:val="24"/>
          <w:lang w:val="en-US"/>
        </w:rPr>
      </w:pPr>
      <w:r w:rsidRPr="00110391">
        <w:rPr>
          <w:szCs w:val="24"/>
          <w:lang w:val="en-US"/>
        </w:rPr>
        <w:t>V.</w:t>
      </w:r>
      <w:r>
        <w:rPr>
          <w:szCs w:val="24"/>
          <w:lang w:val="en-US"/>
        </w:rPr>
        <w:t>A. </w:t>
      </w:r>
      <w:proofErr w:type="spellStart"/>
      <w:r w:rsidRPr="00110391">
        <w:rPr>
          <w:szCs w:val="24"/>
          <w:lang w:val="en-US"/>
        </w:rPr>
        <w:t>Babkin</w:t>
      </w:r>
      <w:proofErr w:type="spellEnd"/>
      <w:r w:rsidRPr="00110391">
        <w:rPr>
          <w:szCs w:val="24"/>
          <w:lang w:val="en-US"/>
        </w:rPr>
        <w:t>,</w:t>
      </w:r>
      <w:r w:rsidRPr="00A000E8">
        <w:rPr>
          <w:color w:val="222222"/>
          <w:szCs w:val="24"/>
          <w:shd w:val="clear" w:color="auto" w:fill="FFFFFF"/>
          <w:lang w:val="en-US"/>
        </w:rPr>
        <w:t xml:space="preserve"> </w:t>
      </w:r>
      <w:r>
        <w:rPr>
          <w:color w:val="222222"/>
          <w:szCs w:val="24"/>
          <w:shd w:val="clear" w:color="auto" w:fill="FFFFFF"/>
          <w:lang w:val="en-US"/>
        </w:rPr>
        <w:t>S.N. </w:t>
      </w:r>
      <w:proofErr w:type="spellStart"/>
      <w:r w:rsidRPr="00110391">
        <w:rPr>
          <w:color w:val="222222"/>
          <w:szCs w:val="24"/>
          <w:shd w:val="clear" w:color="auto" w:fill="FFFFFF"/>
          <w:lang w:val="en-US"/>
        </w:rPr>
        <w:t>Bazylev</w:t>
      </w:r>
      <w:proofErr w:type="spellEnd"/>
      <w:r w:rsidRPr="00110391">
        <w:rPr>
          <w:color w:val="222222"/>
          <w:szCs w:val="24"/>
          <w:shd w:val="clear" w:color="auto" w:fill="FFFFFF"/>
          <w:lang w:val="en-US"/>
        </w:rPr>
        <w:t xml:space="preserve">, </w:t>
      </w:r>
      <w:r>
        <w:rPr>
          <w:szCs w:val="24"/>
          <w:lang w:val="en-US"/>
        </w:rPr>
        <w:t>M.G. </w:t>
      </w:r>
      <w:proofErr w:type="spellStart"/>
      <w:r>
        <w:rPr>
          <w:szCs w:val="24"/>
          <w:lang w:val="en-US"/>
        </w:rPr>
        <w:t>Buryakov</w:t>
      </w:r>
      <w:proofErr w:type="spellEnd"/>
      <w:r>
        <w:rPr>
          <w:szCs w:val="24"/>
          <w:lang w:val="en-US"/>
        </w:rPr>
        <w:t>,</w:t>
      </w:r>
      <w:r w:rsidR="00F20DDC">
        <w:rPr>
          <w:szCs w:val="24"/>
          <w:lang w:val="en-US"/>
        </w:rPr>
        <w:t xml:space="preserve"> </w:t>
      </w:r>
      <w:r w:rsidR="00FE6694">
        <w:rPr>
          <w:szCs w:val="24"/>
          <w:lang w:val="en-US"/>
        </w:rPr>
        <w:t>S.G. </w:t>
      </w:r>
      <w:proofErr w:type="spellStart"/>
      <w:r w:rsidR="00FE6694">
        <w:rPr>
          <w:szCs w:val="24"/>
          <w:lang w:val="en-US"/>
        </w:rPr>
        <w:t>Buzin</w:t>
      </w:r>
      <w:proofErr w:type="spellEnd"/>
      <w:r w:rsidR="00FE6694">
        <w:rPr>
          <w:szCs w:val="24"/>
          <w:lang w:val="en-US"/>
        </w:rPr>
        <w:t xml:space="preserve">, </w:t>
      </w:r>
      <w:r w:rsidR="00F20DDC">
        <w:rPr>
          <w:szCs w:val="24"/>
          <w:lang w:val="en-US"/>
        </w:rPr>
        <w:t>P.V. </w:t>
      </w:r>
      <w:proofErr w:type="spellStart"/>
      <w:r w:rsidR="00F20DDC">
        <w:rPr>
          <w:szCs w:val="24"/>
          <w:lang w:val="en-US"/>
        </w:rPr>
        <w:t>Chumakov</w:t>
      </w:r>
      <w:proofErr w:type="spellEnd"/>
      <w:r w:rsidR="007E1883">
        <w:rPr>
          <w:szCs w:val="24"/>
          <w:lang w:val="en-US"/>
        </w:rPr>
        <w:t xml:space="preserve">, </w:t>
      </w:r>
      <w:r w:rsidRPr="00110391">
        <w:rPr>
          <w:szCs w:val="24"/>
          <w:lang w:val="en-US"/>
        </w:rPr>
        <w:t>V.</w:t>
      </w:r>
      <w:r>
        <w:rPr>
          <w:szCs w:val="24"/>
          <w:lang w:val="en-US"/>
        </w:rPr>
        <w:t>M. </w:t>
      </w:r>
      <w:proofErr w:type="spellStart"/>
      <w:r w:rsidRPr="00110391">
        <w:rPr>
          <w:szCs w:val="24"/>
          <w:lang w:val="en-US"/>
        </w:rPr>
        <w:t>Golovatyuk</w:t>
      </w:r>
      <w:proofErr w:type="spellEnd"/>
      <w:r w:rsidRPr="00110391">
        <w:rPr>
          <w:szCs w:val="24"/>
          <w:lang w:val="en-US"/>
        </w:rPr>
        <w:t xml:space="preserve">, </w:t>
      </w:r>
      <w:r w:rsidR="002D3C01">
        <w:rPr>
          <w:szCs w:val="24"/>
          <w:lang w:val="en-US"/>
        </w:rPr>
        <w:t>A.</w:t>
      </w:r>
      <w:r w:rsidR="00297B56">
        <w:rPr>
          <w:szCs w:val="24"/>
          <w:lang w:val="en-US"/>
        </w:rPr>
        <w:t>V.</w:t>
      </w:r>
      <w:r w:rsidR="00A26FE1">
        <w:rPr>
          <w:szCs w:val="24"/>
          <w:lang w:val="en-US"/>
        </w:rPr>
        <w:t> </w:t>
      </w:r>
      <w:proofErr w:type="spellStart"/>
      <w:r w:rsidR="00A26FE1">
        <w:rPr>
          <w:szCs w:val="24"/>
          <w:lang w:val="en-US"/>
        </w:rPr>
        <w:t>Dmitriev</w:t>
      </w:r>
      <w:proofErr w:type="spellEnd"/>
      <w:r w:rsidR="00A26FE1">
        <w:rPr>
          <w:szCs w:val="24"/>
          <w:lang w:val="en-US"/>
        </w:rPr>
        <w:t xml:space="preserve">, </w:t>
      </w:r>
      <w:r>
        <w:rPr>
          <w:szCs w:val="24"/>
          <w:lang w:val="en-US"/>
        </w:rPr>
        <w:t>P.O. </w:t>
      </w:r>
      <w:proofErr w:type="spellStart"/>
      <w:r>
        <w:rPr>
          <w:szCs w:val="24"/>
          <w:lang w:val="en-US"/>
        </w:rPr>
        <w:t>Dulov</w:t>
      </w:r>
      <w:proofErr w:type="spellEnd"/>
      <w:r>
        <w:rPr>
          <w:szCs w:val="24"/>
          <w:lang w:val="en-US"/>
        </w:rPr>
        <w:t xml:space="preserve">, </w:t>
      </w:r>
      <w:r w:rsidRPr="00227484">
        <w:rPr>
          <w:szCs w:val="24"/>
          <w:lang w:val="en-US"/>
        </w:rPr>
        <w:t>D.S.</w:t>
      </w:r>
      <w:r>
        <w:rPr>
          <w:szCs w:val="24"/>
          <w:lang w:val="en-US"/>
        </w:rPr>
        <w:t> </w:t>
      </w:r>
      <w:proofErr w:type="spellStart"/>
      <w:r>
        <w:rPr>
          <w:szCs w:val="24"/>
          <w:lang w:val="en-US"/>
        </w:rPr>
        <w:t>Egorov</w:t>
      </w:r>
      <w:proofErr w:type="spellEnd"/>
      <w:r>
        <w:rPr>
          <w:szCs w:val="24"/>
          <w:lang w:val="en-US"/>
        </w:rPr>
        <w:t xml:space="preserve">, </w:t>
      </w:r>
      <w:proofErr w:type="spellStart"/>
      <w:r w:rsidRPr="00110391">
        <w:rPr>
          <w:szCs w:val="24"/>
          <w:lang w:val="en-US"/>
        </w:rPr>
        <w:t>Yu.</w:t>
      </w:r>
      <w:r>
        <w:rPr>
          <w:szCs w:val="24"/>
          <w:lang w:val="en-US"/>
        </w:rPr>
        <w:t>I</w:t>
      </w:r>
      <w:proofErr w:type="spellEnd"/>
      <w:r>
        <w:rPr>
          <w:szCs w:val="24"/>
          <w:lang w:val="en-US"/>
        </w:rPr>
        <w:t>. </w:t>
      </w:r>
      <w:proofErr w:type="spellStart"/>
      <w:r w:rsidRPr="00110391">
        <w:rPr>
          <w:szCs w:val="24"/>
          <w:lang w:val="en-US"/>
        </w:rPr>
        <w:t>Fedotov</w:t>
      </w:r>
      <w:proofErr w:type="spellEnd"/>
      <w:r w:rsidRPr="00110391">
        <w:rPr>
          <w:szCs w:val="24"/>
          <w:lang w:val="en-US"/>
        </w:rPr>
        <w:t>,</w:t>
      </w:r>
      <w:r>
        <w:rPr>
          <w:szCs w:val="24"/>
          <w:lang w:val="en-US"/>
        </w:rPr>
        <w:t xml:space="preserve"> </w:t>
      </w:r>
      <w:r w:rsidR="00442F3C">
        <w:rPr>
          <w:szCs w:val="24"/>
          <w:lang w:val="en-US"/>
        </w:rPr>
        <w:t>S.I. </w:t>
      </w:r>
      <w:proofErr w:type="spellStart"/>
      <w:r w:rsidR="00442F3C">
        <w:rPr>
          <w:szCs w:val="24"/>
          <w:lang w:val="en-US"/>
        </w:rPr>
        <w:t>Kakurin</w:t>
      </w:r>
      <w:proofErr w:type="spellEnd"/>
      <w:r w:rsidR="00442F3C">
        <w:rPr>
          <w:szCs w:val="24"/>
          <w:lang w:val="en-US"/>
        </w:rPr>
        <w:t xml:space="preserve">, </w:t>
      </w:r>
      <w:r w:rsidRPr="00110391">
        <w:rPr>
          <w:szCs w:val="24"/>
          <w:lang w:val="en-US"/>
        </w:rPr>
        <w:t>V.I.</w:t>
      </w:r>
      <w:r>
        <w:rPr>
          <w:szCs w:val="24"/>
          <w:lang w:val="en-US"/>
        </w:rPr>
        <w:t> </w:t>
      </w:r>
      <w:proofErr w:type="spellStart"/>
      <w:r w:rsidRPr="00110391">
        <w:rPr>
          <w:szCs w:val="24"/>
          <w:lang w:val="en-US"/>
        </w:rPr>
        <w:t>Kolesnikov</w:t>
      </w:r>
      <w:proofErr w:type="spellEnd"/>
      <w:r w:rsidRPr="00110391">
        <w:rPr>
          <w:szCs w:val="24"/>
          <w:lang w:val="en-US"/>
        </w:rPr>
        <w:t>, S.</w:t>
      </w:r>
      <w:r>
        <w:rPr>
          <w:szCs w:val="24"/>
          <w:lang w:val="en-US"/>
        </w:rPr>
        <w:t>P. </w:t>
      </w:r>
      <w:proofErr w:type="spellStart"/>
      <w:r w:rsidRPr="00110391">
        <w:rPr>
          <w:szCs w:val="24"/>
          <w:lang w:val="en-US"/>
        </w:rPr>
        <w:t>Lobastov</w:t>
      </w:r>
      <w:proofErr w:type="spellEnd"/>
      <w:r w:rsidRPr="00110391">
        <w:rPr>
          <w:szCs w:val="24"/>
          <w:lang w:val="en-US"/>
        </w:rPr>
        <w:t>,</w:t>
      </w:r>
      <w:r>
        <w:rPr>
          <w:szCs w:val="24"/>
          <w:lang w:val="en-US"/>
        </w:rPr>
        <w:t xml:space="preserve"> </w:t>
      </w:r>
      <w:r w:rsidRPr="00110391">
        <w:rPr>
          <w:szCs w:val="24"/>
          <w:lang w:val="en-US"/>
        </w:rPr>
        <w:t>V.</w:t>
      </w:r>
      <w:r>
        <w:rPr>
          <w:szCs w:val="24"/>
          <w:lang w:val="en-US"/>
        </w:rPr>
        <w:t>A. </w:t>
      </w:r>
      <w:proofErr w:type="spellStart"/>
      <w:r w:rsidRPr="00110391">
        <w:rPr>
          <w:szCs w:val="24"/>
          <w:lang w:val="en-US"/>
        </w:rPr>
        <w:t>Petrov</w:t>
      </w:r>
      <w:proofErr w:type="spellEnd"/>
      <w:r w:rsidRPr="00110391">
        <w:rPr>
          <w:szCs w:val="24"/>
          <w:lang w:val="en-US"/>
        </w:rPr>
        <w:t>,</w:t>
      </w:r>
      <w:r w:rsidR="0045260B">
        <w:rPr>
          <w:szCs w:val="24"/>
          <w:lang w:val="en-US"/>
        </w:rPr>
        <w:t xml:space="preserve"> I.A. </w:t>
      </w:r>
      <w:proofErr w:type="spellStart"/>
      <w:r w:rsidR="0045260B">
        <w:rPr>
          <w:szCs w:val="24"/>
          <w:lang w:val="en-US"/>
        </w:rPr>
        <w:t>Philippov</w:t>
      </w:r>
      <w:proofErr w:type="spellEnd"/>
      <w:r w:rsidR="0045260B">
        <w:rPr>
          <w:szCs w:val="24"/>
          <w:lang w:val="en-US"/>
        </w:rPr>
        <w:t>,</w:t>
      </w:r>
      <w:r w:rsidR="0045260B" w:rsidRPr="0045260B">
        <w:rPr>
          <w:szCs w:val="24"/>
          <w:lang w:val="en-US"/>
        </w:rPr>
        <w:t xml:space="preserve"> </w:t>
      </w:r>
      <w:r w:rsidRPr="00110391">
        <w:rPr>
          <w:szCs w:val="24"/>
          <w:lang w:val="en-US"/>
        </w:rPr>
        <w:t>M.</w:t>
      </w:r>
      <w:r>
        <w:rPr>
          <w:szCs w:val="24"/>
          <w:lang w:val="en-US"/>
        </w:rPr>
        <w:t>M. </w:t>
      </w:r>
      <w:r w:rsidR="00DA6301">
        <w:rPr>
          <w:szCs w:val="24"/>
          <w:lang w:val="en-US"/>
        </w:rPr>
        <w:t>Rumy</w:t>
      </w:r>
      <w:r w:rsidRPr="00110391">
        <w:rPr>
          <w:szCs w:val="24"/>
          <w:lang w:val="en-US"/>
        </w:rPr>
        <w:t>ant</w:t>
      </w:r>
      <w:r w:rsidR="00DA6301">
        <w:rPr>
          <w:szCs w:val="24"/>
          <w:lang w:val="en-US"/>
        </w:rPr>
        <w:t>s</w:t>
      </w:r>
      <w:r w:rsidRPr="00110391">
        <w:rPr>
          <w:szCs w:val="24"/>
          <w:lang w:val="en-US"/>
        </w:rPr>
        <w:t xml:space="preserve">ev, </w:t>
      </w:r>
      <w:r w:rsidRPr="00110391">
        <w:rPr>
          <w:color w:val="222222"/>
          <w:szCs w:val="24"/>
          <w:shd w:val="clear" w:color="auto" w:fill="FFFFFF"/>
          <w:lang w:val="en-US"/>
        </w:rPr>
        <w:t>V.M.</w:t>
      </w:r>
      <w:r>
        <w:rPr>
          <w:color w:val="222222"/>
          <w:szCs w:val="24"/>
          <w:shd w:val="clear" w:color="auto" w:fill="FFFFFF"/>
          <w:lang w:val="en-US"/>
        </w:rPr>
        <w:t> </w:t>
      </w:r>
      <w:proofErr w:type="spellStart"/>
      <w:r w:rsidRPr="00110391">
        <w:rPr>
          <w:color w:val="222222"/>
          <w:szCs w:val="24"/>
          <w:shd w:val="clear" w:color="auto" w:fill="FFFFFF"/>
          <w:lang w:val="en-US"/>
        </w:rPr>
        <w:t>Slepnev</w:t>
      </w:r>
      <w:proofErr w:type="spellEnd"/>
      <w:r w:rsidRPr="00110391">
        <w:rPr>
          <w:color w:val="222222"/>
          <w:szCs w:val="24"/>
          <w:shd w:val="clear" w:color="auto" w:fill="FFFFFF"/>
          <w:lang w:val="en-US"/>
        </w:rPr>
        <w:t>, I.V.</w:t>
      </w:r>
      <w:r>
        <w:rPr>
          <w:color w:val="222222"/>
          <w:szCs w:val="24"/>
          <w:shd w:val="clear" w:color="auto" w:fill="FFFFFF"/>
          <w:lang w:val="en-US"/>
        </w:rPr>
        <w:t> </w:t>
      </w:r>
      <w:proofErr w:type="spellStart"/>
      <w:r w:rsidRPr="00110391">
        <w:rPr>
          <w:color w:val="222222"/>
          <w:szCs w:val="24"/>
          <w:shd w:val="clear" w:color="auto" w:fill="FFFFFF"/>
          <w:lang w:val="en-US"/>
        </w:rPr>
        <w:t>Slepnev</w:t>
      </w:r>
      <w:proofErr w:type="spellEnd"/>
      <w:r w:rsidRPr="00110391">
        <w:rPr>
          <w:color w:val="222222"/>
          <w:szCs w:val="24"/>
          <w:shd w:val="clear" w:color="auto" w:fill="FFFFFF"/>
          <w:lang w:val="en-US"/>
        </w:rPr>
        <w:t>, A.V.</w:t>
      </w:r>
      <w:r>
        <w:rPr>
          <w:color w:val="222222"/>
          <w:szCs w:val="24"/>
          <w:shd w:val="clear" w:color="auto" w:fill="FFFFFF"/>
          <w:lang w:val="en-US"/>
        </w:rPr>
        <w:t> </w:t>
      </w:r>
      <w:proofErr w:type="spellStart"/>
      <w:r w:rsidRPr="00110391">
        <w:rPr>
          <w:color w:val="222222"/>
          <w:szCs w:val="24"/>
          <w:shd w:val="clear" w:color="auto" w:fill="FFFFFF"/>
          <w:lang w:val="en-US"/>
        </w:rPr>
        <w:t>Shutov</w:t>
      </w:r>
      <w:proofErr w:type="spellEnd"/>
      <w:r w:rsidRPr="00110391">
        <w:rPr>
          <w:color w:val="222222"/>
          <w:szCs w:val="24"/>
          <w:shd w:val="clear" w:color="auto" w:fill="FFFFFF"/>
          <w:lang w:val="en-US"/>
        </w:rPr>
        <w:t xml:space="preserve">, </w:t>
      </w:r>
      <w:r w:rsidR="0043328C">
        <w:rPr>
          <w:color w:val="222222"/>
          <w:szCs w:val="24"/>
          <w:shd w:val="clear" w:color="auto" w:fill="FFFFFF"/>
          <w:lang w:val="en-US"/>
        </w:rPr>
        <w:t>V.B. </w:t>
      </w:r>
      <w:proofErr w:type="spellStart"/>
      <w:r w:rsidR="0043328C">
        <w:rPr>
          <w:color w:val="222222"/>
          <w:szCs w:val="24"/>
          <w:shd w:val="clear" w:color="auto" w:fill="FFFFFF"/>
          <w:lang w:val="en-US"/>
        </w:rPr>
        <w:t>Shutov</w:t>
      </w:r>
      <w:proofErr w:type="spellEnd"/>
      <w:r w:rsidR="0043328C">
        <w:rPr>
          <w:color w:val="222222"/>
          <w:szCs w:val="24"/>
          <w:shd w:val="clear" w:color="auto" w:fill="FFFFFF"/>
          <w:lang w:val="en-US"/>
        </w:rPr>
        <w:t xml:space="preserve">, </w:t>
      </w:r>
      <w:r w:rsidRPr="00110391">
        <w:rPr>
          <w:color w:val="222222"/>
          <w:szCs w:val="24"/>
          <w:shd w:val="clear" w:color="auto" w:fill="FFFFFF"/>
          <w:lang w:val="en-US"/>
        </w:rPr>
        <w:t>A.V.</w:t>
      </w:r>
      <w:r>
        <w:rPr>
          <w:color w:val="222222"/>
          <w:szCs w:val="24"/>
          <w:shd w:val="clear" w:color="auto" w:fill="FFFFFF"/>
          <w:lang w:val="en-US"/>
        </w:rPr>
        <w:t> </w:t>
      </w:r>
      <w:proofErr w:type="spellStart"/>
      <w:r w:rsidRPr="00110391">
        <w:rPr>
          <w:color w:val="222222"/>
          <w:szCs w:val="24"/>
          <w:shd w:val="clear" w:color="auto" w:fill="FFFFFF"/>
          <w:lang w:val="en-US"/>
        </w:rPr>
        <w:t>Shipunov</w:t>
      </w:r>
      <w:proofErr w:type="spellEnd"/>
      <w:r>
        <w:rPr>
          <w:color w:val="222222"/>
          <w:szCs w:val="24"/>
          <w:shd w:val="clear" w:color="auto" w:fill="FFFFFF"/>
          <w:lang w:val="en-US"/>
        </w:rPr>
        <w:t>,</w:t>
      </w:r>
      <w:r w:rsidR="004846BA">
        <w:rPr>
          <w:color w:val="222222"/>
          <w:szCs w:val="24"/>
          <w:shd w:val="clear" w:color="auto" w:fill="FFFFFF"/>
          <w:lang w:val="en-US"/>
        </w:rPr>
        <w:t xml:space="preserve"> S.I. </w:t>
      </w:r>
      <w:proofErr w:type="spellStart"/>
      <w:r w:rsidR="004846BA">
        <w:rPr>
          <w:color w:val="222222"/>
          <w:szCs w:val="24"/>
          <w:shd w:val="clear" w:color="auto" w:fill="FFFFFF"/>
          <w:lang w:val="en-US"/>
        </w:rPr>
        <w:t>Sukhovarov</w:t>
      </w:r>
      <w:proofErr w:type="spellEnd"/>
      <w:r w:rsidR="004846BA">
        <w:rPr>
          <w:color w:val="222222"/>
          <w:szCs w:val="24"/>
          <w:shd w:val="clear" w:color="auto" w:fill="FFFFFF"/>
          <w:lang w:val="en-US"/>
        </w:rPr>
        <w:t>,</w:t>
      </w:r>
      <w:r w:rsidRPr="00110391">
        <w:rPr>
          <w:szCs w:val="24"/>
          <w:lang w:val="en-US"/>
        </w:rPr>
        <w:t xml:space="preserve"> </w:t>
      </w:r>
      <w:r w:rsidR="0045260B">
        <w:rPr>
          <w:szCs w:val="24"/>
          <w:lang w:val="en-US"/>
        </w:rPr>
        <w:t>A.V. </w:t>
      </w:r>
      <w:proofErr w:type="spellStart"/>
      <w:r w:rsidR="0045260B" w:rsidRPr="0045260B">
        <w:rPr>
          <w:szCs w:val="24"/>
          <w:lang w:val="en-US"/>
        </w:rPr>
        <w:t>Terletskiy</w:t>
      </w:r>
      <w:proofErr w:type="spellEnd"/>
      <w:r w:rsidR="0045260B" w:rsidRPr="0045260B">
        <w:rPr>
          <w:szCs w:val="24"/>
          <w:lang w:val="en-US"/>
        </w:rPr>
        <w:t xml:space="preserve">, </w:t>
      </w:r>
      <w:r w:rsidRPr="00110391">
        <w:rPr>
          <w:szCs w:val="24"/>
          <w:lang w:val="en-US"/>
        </w:rPr>
        <w:t>S.</w:t>
      </w:r>
      <w:r>
        <w:rPr>
          <w:szCs w:val="24"/>
          <w:lang w:val="en-US"/>
        </w:rPr>
        <w:t>V. </w:t>
      </w:r>
      <w:proofErr w:type="spellStart"/>
      <w:r w:rsidRPr="00110391">
        <w:rPr>
          <w:szCs w:val="24"/>
          <w:lang w:val="en-US"/>
        </w:rPr>
        <w:t>Volgin</w:t>
      </w:r>
      <w:proofErr w:type="spellEnd"/>
      <w:r w:rsidRPr="00110391">
        <w:rPr>
          <w:szCs w:val="24"/>
          <w:lang w:val="en-US"/>
        </w:rPr>
        <w:t>, N.</w:t>
      </w:r>
      <w:r>
        <w:rPr>
          <w:szCs w:val="24"/>
          <w:lang w:val="en-US"/>
        </w:rPr>
        <w:t>M. </w:t>
      </w:r>
      <w:proofErr w:type="spellStart"/>
      <w:r w:rsidRPr="00110391">
        <w:rPr>
          <w:szCs w:val="24"/>
          <w:lang w:val="en-US"/>
        </w:rPr>
        <w:t>Vladimirova</w:t>
      </w:r>
      <w:proofErr w:type="spellEnd"/>
      <w:r>
        <w:rPr>
          <w:szCs w:val="24"/>
          <w:lang w:val="en-US"/>
        </w:rPr>
        <w:t>.</w:t>
      </w:r>
    </w:p>
    <w:p w:rsidR="001370E1" w:rsidRDefault="001370E1" w:rsidP="00501028">
      <w:pPr>
        <w:ind w:right="-1"/>
        <w:jc w:val="both"/>
        <w:rPr>
          <w:b/>
          <w:szCs w:val="24"/>
          <w:lang w:val="en-US"/>
        </w:rPr>
      </w:pPr>
      <w:r w:rsidRPr="001370E1">
        <w:rPr>
          <w:b/>
          <w:szCs w:val="24"/>
          <w:lang w:val="en-US"/>
        </w:rPr>
        <w:t>Warsaw University of Technology</w:t>
      </w:r>
      <w:r>
        <w:rPr>
          <w:b/>
          <w:szCs w:val="24"/>
          <w:lang w:val="en-US"/>
        </w:rPr>
        <w:t>, Warsaw, Poland:</w:t>
      </w:r>
    </w:p>
    <w:p w:rsidR="001370E1" w:rsidRDefault="00AA5125" w:rsidP="00501028">
      <w:pPr>
        <w:ind w:right="-1"/>
        <w:jc w:val="both"/>
        <w:rPr>
          <w:szCs w:val="24"/>
          <w:lang w:val="en-US"/>
        </w:rPr>
      </w:pPr>
      <w:r>
        <w:rPr>
          <w:szCs w:val="24"/>
          <w:lang w:val="en-US"/>
        </w:rPr>
        <w:t xml:space="preserve">D. </w:t>
      </w:r>
      <w:proofErr w:type="spellStart"/>
      <w:r>
        <w:rPr>
          <w:szCs w:val="24"/>
          <w:lang w:val="en-US"/>
        </w:rPr>
        <w:t>Dąbrowski</w:t>
      </w:r>
      <w:proofErr w:type="spellEnd"/>
      <w:r>
        <w:rPr>
          <w:szCs w:val="24"/>
          <w:lang w:val="en-US"/>
        </w:rPr>
        <w:t>, M.</w:t>
      </w:r>
      <w:r w:rsidR="00FD1841" w:rsidRPr="00FD1841">
        <w:rPr>
          <w:szCs w:val="24"/>
          <w:lang w:val="en-US"/>
        </w:rPr>
        <w:t xml:space="preserve">J. </w:t>
      </w:r>
      <w:proofErr w:type="spellStart"/>
      <w:r w:rsidR="00FD1841" w:rsidRPr="00FD1841">
        <w:rPr>
          <w:szCs w:val="24"/>
          <w:lang w:val="en-US"/>
        </w:rPr>
        <w:t>Peryt</w:t>
      </w:r>
      <w:proofErr w:type="spellEnd"/>
      <w:r w:rsidR="001A3BE5">
        <w:rPr>
          <w:szCs w:val="24"/>
          <w:lang w:val="en-US"/>
        </w:rPr>
        <w:t>, K</w:t>
      </w:r>
      <w:r w:rsidR="00FD1841">
        <w:rPr>
          <w:szCs w:val="24"/>
          <w:lang w:val="en-US"/>
        </w:rPr>
        <w:t xml:space="preserve">. </w:t>
      </w:r>
      <w:proofErr w:type="spellStart"/>
      <w:r w:rsidR="00FD1841">
        <w:rPr>
          <w:szCs w:val="24"/>
          <w:lang w:val="en-US"/>
        </w:rPr>
        <w:t>Roslon</w:t>
      </w:r>
      <w:proofErr w:type="spellEnd"/>
      <w:r w:rsidR="00FD1841">
        <w:rPr>
          <w:szCs w:val="24"/>
          <w:lang w:val="en-US"/>
        </w:rPr>
        <w:t>.</w:t>
      </w:r>
    </w:p>
    <w:p w:rsidR="008A7939" w:rsidRPr="008A7939" w:rsidRDefault="008A7939" w:rsidP="00501028">
      <w:pPr>
        <w:ind w:right="-1"/>
        <w:jc w:val="both"/>
        <w:rPr>
          <w:b/>
          <w:szCs w:val="24"/>
          <w:lang w:val="en-US"/>
        </w:rPr>
      </w:pPr>
      <w:r w:rsidRPr="008A7939">
        <w:rPr>
          <w:b/>
          <w:szCs w:val="24"/>
          <w:lang w:val="en-US"/>
        </w:rPr>
        <w:t xml:space="preserve">B. I. </w:t>
      </w:r>
      <w:proofErr w:type="spellStart"/>
      <w:r w:rsidRPr="008A7939">
        <w:rPr>
          <w:b/>
          <w:szCs w:val="24"/>
          <w:lang w:val="en-US"/>
        </w:rPr>
        <w:t>Stepanov</w:t>
      </w:r>
      <w:proofErr w:type="spellEnd"/>
      <w:r w:rsidRPr="008A7939">
        <w:rPr>
          <w:b/>
          <w:szCs w:val="24"/>
          <w:lang w:val="en-US"/>
        </w:rPr>
        <w:t xml:space="preserve"> Institute of Physics, NASB</w:t>
      </w:r>
      <w:r>
        <w:rPr>
          <w:b/>
          <w:szCs w:val="24"/>
          <w:lang w:val="en-US"/>
        </w:rPr>
        <w:t>, Minsk, Belarus:</w:t>
      </w:r>
    </w:p>
    <w:p w:rsidR="008A7939" w:rsidRDefault="00F62682" w:rsidP="00501028">
      <w:pPr>
        <w:ind w:right="-1"/>
        <w:jc w:val="both"/>
        <w:rPr>
          <w:lang w:val="en-US"/>
        </w:rPr>
      </w:pPr>
      <w:r w:rsidRPr="00EB5E9F">
        <w:rPr>
          <w:lang w:val="en-US"/>
        </w:rPr>
        <w:t>A.V. </w:t>
      </w:r>
      <w:proofErr w:type="spellStart"/>
      <w:r w:rsidRPr="00EB5E9F">
        <w:rPr>
          <w:lang w:val="en-US"/>
        </w:rPr>
        <w:t>Litomin</w:t>
      </w:r>
      <w:proofErr w:type="spellEnd"/>
      <w:r w:rsidR="00867D49">
        <w:rPr>
          <w:lang w:val="en-US"/>
        </w:rPr>
        <w:t>.</w:t>
      </w:r>
    </w:p>
    <w:p w:rsidR="00FD6460" w:rsidRPr="00FD6460" w:rsidRDefault="00FD6460" w:rsidP="00501028">
      <w:pPr>
        <w:ind w:right="-1"/>
        <w:jc w:val="both"/>
        <w:rPr>
          <w:b/>
          <w:lang w:val="en-US"/>
        </w:rPr>
      </w:pPr>
      <w:r w:rsidRPr="00FD6460">
        <w:rPr>
          <w:b/>
          <w:lang w:val="en-US"/>
        </w:rPr>
        <w:t>Department of Engineering Physics, Tsinghua University, Beijing, China:</w:t>
      </w:r>
    </w:p>
    <w:p w:rsidR="00FD6460" w:rsidRPr="00CC4592" w:rsidRDefault="00FD6460" w:rsidP="00CC4592">
      <w:pPr>
        <w:ind w:right="-1"/>
        <w:jc w:val="both"/>
        <w:rPr>
          <w:lang w:val="en-US"/>
        </w:rPr>
      </w:pPr>
      <w:r w:rsidRPr="00FD6460">
        <w:rPr>
          <w:lang w:val="en-US"/>
        </w:rPr>
        <w:t xml:space="preserve">Yi Wang, </w:t>
      </w:r>
      <w:r w:rsidR="00CC4592" w:rsidRPr="00CC4592">
        <w:rPr>
          <w:lang w:val="en-US"/>
        </w:rPr>
        <w:t xml:space="preserve">Zhu </w:t>
      </w:r>
      <w:proofErr w:type="spellStart"/>
      <w:r w:rsidR="00CC4592" w:rsidRPr="00CC4592">
        <w:rPr>
          <w:lang w:val="en-US"/>
        </w:rPr>
        <w:t>Weiping</w:t>
      </w:r>
      <w:proofErr w:type="spellEnd"/>
      <w:r w:rsidR="00CC4592">
        <w:rPr>
          <w:lang w:val="en-US"/>
        </w:rPr>
        <w:t>,</w:t>
      </w:r>
      <w:r w:rsidR="00CC4592" w:rsidRPr="00CC4592">
        <w:rPr>
          <w:lang w:val="en-US"/>
        </w:rPr>
        <w:t xml:space="preserve"> </w:t>
      </w:r>
      <w:proofErr w:type="spellStart"/>
      <w:r w:rsidRPr="00FD6460">
        <w:rPr>
          <w:lang w:val="en-US"/>
        </w:rPr>
        <w:t>Yuanjing</w:t>
      </w:r>
      <w:proofErr w:type="spellEnd"/>
      <w:r w:rsidRPr="00CC4592">
        <w:rPr>
          <w:lang w:val="en-US"/>
        </w:rPr>
        <w:t xml:space="preserve"> </w:t>
      </w:r>
      <w:r w:rsidRPr="00FD6460">
        <w:rPr>
          <w:lang w:val="en-US"/>
        </w:rPr>
        <w:t>Li</w:t>
      </w:r>
      <w:r w:rsidRPr="00CC4592">
        <w:rPr>
          <w:lang w:val="en-US"/>
        </w:rPr>
        <w:t xml:space="preserve">, </w:t>
      </w:r>
      <w:proofErr w:type="spellStart"/>
      <w:r w:rsidRPr="00FD6460">
        <w:rPr>
          <w:lang w:val="en-US"/>
        </w:rPr>
        <w:t>Yinong</w:t>
      </w:r>
      <w:proofErr w:type="spellEnd"/>
      <w:r w:rsidRPr="00CC4592">
        <w:rPr>
          <w:lang w:val="en-US"/>
        </w:rPr>
        <w:t xml:space="preserve"> </w:t>
      </w:r>
      <w:r w:rsidRPr="00FD6460">
        <w:rPr>
          <w:lang w:val="en-US"/>
        </w:rPr>
        <w:t>Liu</w:t>
      </w:r>
      <w:r w:rsidRPr="00CC4592">
        <w:rPr>
          <w:lang w:val="en-US"/>
        </w:rPr>
        <w:t xml:space="preserve">, </w:t>
      </w:r>
      <w:proofErr w:type="spellStart"/>
      <w:r w:rsidRPr="00FD6460">
        <w:rPr>
          <w:lang w:val="en-US"/>
        </w:rPr>
        <w:t>Zhi</w:t>
      </w:r>
      <w:proofErr w:type="spellEnd"/>
      <w:r w:rsidRPr="00CC4592">
        <w:rPr>
          <w:lang w:val="en-US"/>
        </w:rPr>
        <w:t xml:space="preserve"> </w:t>
      </w:r>
      <w:r w:rsidRPr="00FD6460">
        <w:rPr>
          <w:lang w:val="en-US"/>
        </w:rPr>
        <w:t>Deng</w:t>
      </w:r>
      <w:r w:rsidRPr="00CC4592">
        <w:rPr>
          <w:lang w:val="en-US"/>
        </w:rPr>
        <w:t xml:space="preserve">, </w:t>
      </w:r>
      <w:proofErr w:type="spellStart"/>
      <w:r w:rsidRPr="00FD6460">
        <w:rPr>
          <w:lang w:val="en-US"/>
        </w:rPr>
        <w:t>Guanghua</w:t>
      </w:r>
      <w:proofErr w:type="spellEnd"/>
      <w:r w:rsidRPr="00CC4592">
        <w:rPr>
          <w:lang w:val="en-US"/>
        </w:rPr>
        <w:t xml:space="preserve"> </w:t>
      </w:r>
      <w:r w:rsidRPr="00FD6460">
        <w:rPr>
          <w:lang w:val="en-US"/>
        </w:rPr>
        <w:t>Gong</w:t>
      </w:r>
      <w:r w:rsidRPr="00CC4592">
        <w:rPr>
          <w:lang w:val="en-US"/>
        </w:rPr>
        <w:t xml:space="preserve">, </w:t>
      </w:r>
      <w:proofErr w:type="spellStart"/>
      <w:r w:rsidRPr="00FD6460">
        <w:rPr>
          <w:lang w:val="en-US"/>
        </w:rPr>
        <w:t>Xianglei</w:t>
      </w:r>
      <w:proofErr w:type="spellEnd"/>
      <w:r w:rsidRPr="00CC4592">
        <w:rPr>
          <w:lang w:val="en-US"/>
        </w:rPr>
        <w:t xml:space="preserve"> </w:t>
      </w:r>
      <w:r w:rsidRPr="00FD6460">
        <w:rPr>
          <w:lang w:val="en-US"/>
        </w:rPr>
        <w:t>Zhu</w:t>
      </w:r>
      <w:r w:rsidRPr="00CC4592">
        <w:rPr>
          <w:lang w:val="en-US"/>
        </w:rPr>
        <w:t xml:space="preserve">, </w:t>
      </w:r>
      <w:proofErr w:type="spellStart"/>
      <w:r w:rsidRPr="00FD6460">
        <w:rPr>
          <w:lang w:val="en-US"/>
        </w:rPr>
        <w:t>Weicheng</w:t>
      </w:r>
      <w:proofErr w:type="spellEnd"/>
      <w:r w:rsidRPr="00CC4592">
        <w:rPr>
          <w:lang w:val="en-US"/>
        </w:rPr>
        <w:t xml:space="preserve"> </w:t>
      </w:r>
      <w:r w:rsidRPr="00FD6460">
        <w:rPr>
          <w:lang w:val="en-US"/>
        </w:rPr>
        <w:t>Ding</w:t>
      </w:r>
      <w:r w:rsidRPr="00CC4592">
        <w:rPr>
          <w:lang w:val="en-US"/>
        </w:rPr>
        <w:t>.</w:t>
      </w:r>
    </w:p>
    <w:p w:rsidR="00FD6460" w:rsidRPr="00FD6460" w:rsidRDefault="00FD6460" w:rsidP="00501028">
      <w:pPr>
        <w:ind w:right="-1"/>
        <w:jc w:val="both"/>
        <w:rPr>
          <w:b/>
          <w:lang w:val="en-US"/>
        </w:rPr>
      </w:pPr>
      <w:r w:rsidRPr="00FD6460">
        <w:rPr>
          <w:b/>
          <w:lang w:val="en-US"/>
        </w:rPr>
        <w:t>Center of Particle Physics and Technology (CPPT) of the University of Science and Technology of China (USTC) Hefei, China</w:t>
      </w:r>
      <w:r>
        <w:rPr>
          <w:b/>
          <w:lang w:val="en-US"/>
        </w:rPr>
        <w:t>:</w:t>
      </w:r>
    </w:p>
    <w:p w:rsidR="00FD6460" w:rsidRDefault="00FD6460" w:rsidP="00501028">
      <w:pPr>
        <w:ind w:right="-1"/>
        <w:jc w:val="both"/>
        <w:rPr>
          <w:lang w:val="en-US"/>
        </w:rPr>
      </w:pPr>
      <w:r w:rsidRPr="00FD6460">
        <w:rPr>
          <w:lang w:val="en-US"/>
        </w:rPr>
        <w:t xml:space="preserve">Cheng Li, </w:t>
      </w:r>
      <w:proofErr w:type="spellStart"/>
      <w:r w:rsidRPr="00FD6460">
        <w:rPr>
          <w:lang w:val="en-US"/>
        </w:rPr>
        <w:t>Hongfang</w:t>
      </w:r>
      <w:proofErr w:type="spellEnd"/>
      <w:r w:rsidRPr="00FD6460">
        <w:rPr>
          <w:lang w:val="en-US"/>
        </w:rPr>
        <w:t xml:space="preserve"> Chen, Ming Shao, </w:t>
      </w:r>
      <w:proofErr w:type="spellStart"/>
      <w:r w:rsidRPr="00FD6460">
        <w:rPr>
          <w:lang w:val="en-US"/>
        </w:rPr>
        <w:t>Xiaolia</w:t>
      </w:r>
      <w:r w:rsidR="00CC4592">
        <w:rPr>
          <w:lang w:val="en-US"/>
        </w:rPr>
        <w:t>ng</w:t>
      </w:r>
      <w:proofErr w:type="spellEnd"/>
      <w:r w:rsidR="00CC4592">
        <w:rPr>
          <w:lang w:val="en-US"/>
        </w:rPr>
        <w:t xml:space="preserve"> Wang, </w:t>
      </w:r>
      <w:proofErr w:type="spellStart"/>
      <w:r w:rsidR="00CC4592">
        <w:rPr>
          <w:lang w:val="en-US"/>
        </w:rPr>
        <w:t>Yongjie</w:t>
      </w:r>
      <w:proofErr w:type="spellEnd"/>
      <w:r w:rsidR="00CC4592">
        <w:rPr>
          <w:lang w:val="en-US"/>
        </w:rPr>
        <w:t xml:space="preserve"> Sun, </w:t>
      </w:r>
      <w:proofErr w:type="spellStart"/>
      <w:r w:rsidR="00CC4592">
        <w:rPr>
          <w:lang w:val="en-US"/>
        </w:rPr>
        <w:t>Zebo</w:t>
      </w:r>
      <w:proofErr w:type="spellEnd"/>
      <w:r w:rsidR="00CC4592">
        <w:rPr>
          <w:lang w:val="en-US"/>
        </w:rPr>
        <w:t xml:space="preserve"> Tang.</w:t>
      </w:r>
    </w:p>
    <w:p w:rsidR="00A062B4" w:rsidRDefault="00A062B4" w:rsidP="00501028">
      <w:pPr>
        <w:ind w:right="-1"/>
        <w:jc w:val="both"/>
        <w:rPr>
          <w:b/>
          <w:lang w:val="en-US"/>
        </w:rPr>
      </w:pPr>
      <w:r w:rsidRPr="00A062B4">
        <w:rPr>
          <w:b/>
          <w:lang w:val="en-US"/>
        </w:rPr>
        <w:t>Laboratory of Radiation Research, Belgorod National Research University</w:t>
      </w:r>
      <w:r w:rsidR="00C85F32">
        <w:rPr>
          <w:b/>
          <w:lang w:val="en-US"/>
        </w:rPr>
        <w:t>, Belgorod</w:t>
      </w:r>
      <w:r>
        <w:rPr>
          <w:b/>
          <w:lang w:val="en-US"/>
        </w:rPr>
        <w:t>:</w:t>
      </w:r>
    </w:p>
    <w:p w:rsidR="00A062B4" w:rsidRPr="00BC68DA" w:rsidRDefault="00A062B4" w:rsidP="00501028">
      <w:pPr>
        <w:ind w:right="-1"/>
        <w:jc w:val="both"/>
        <w:rPr>
          <w:szCs w:val="24"/>
          <w:lang w:val="en-US"/>
        </w:rPr>
      </w:pPr>
      <w:r>
        <w:rPr>
          <w:lang w:val="en-US"/>
        </w:rPr>
        <w:t xml:space="preserve">K. </w:t>
      </w:r>
      <w:proofErr w:type="spellStart"/>
      <w:r w:rsidR="00960277">
        <w:rPr>
          <w:lang w:val="en-US"/>
        </w:rPr>
        <w:t>Vokhmyanina</w:t>
      </w:r>
      <w:proofErr w:type="spellEnd"/>
      <w:r>
        <w:rPr>
          <w:lang w:val="en-US"/>
        </w:rPr>
        <w:t>, A. </w:t>
      </w:r>
      <w:proofErr w:type="spellStart"/>
      <w:r>
        <w:rPr>
          <w:lang w:val="en-US"/>
        </w:rPr>
        <w:t>Kubankin</w:t>
      </w:r>
      <w:proofErr w:type="spellEnd"/>
      <w:r w:rsidR="00960277" w:rsidRPr="00A9329C">
        <w:rPr>
          <w:lang w:val="en-US"/>
        </w:rPr>
        <w:t xml:space="preserve">, </w:t>
      </w:r>
      <w:r w:rsidR="00A9329C" w:rsidRPr="00A9329C">
        <w:rPr>
          <w:lang w:val="en-US"/>
        </w:rPr>
        <w:t>R. </w:t>
      </w:r>
      <w:proofErr w:type="spellStart"/>
      <w:r w:rsidR="00A9329C">
        <w:rPr>
          <w:lang w:val="en-US"/>
        </w:rPr>
        <w:t>Nazhmudinov</w:t>
      </w:r>
      <w:proofErr w:type="spellEnd"/>
      <w:r w:rsidR="00A9329C" w:rsidRPr="00A9329C">
        <w:rPr>
          <w:lang w:val="en-US"/>
        </w:rPr>
        <w:t xml:space="preserve">, </w:t>
      </w:r>
      <w:r w:rsidR="00743488" w:rsidRPr="00743488">
        <w:rPr>
          <w:lang w:val="en-US"/>
        </w:rPr>
        <w:t>A. </w:t>
      </w:r>
      <w:proofErr w:type="spellStart"/>
      <w:r w:rsidR="00743488">
        <w:rPr>
          <w:lang w:val="en-US"/>
        </w:rPr>
        <w:t>Klyuev</w:t>
      </w:r>
      <w:proofErr w:type="spellEnd"/>
      <w:r w:rsidR="00743488" w:rsidRPr="00BC68DA">
        <w:rPr>
          <w:lang w:val="en-US"/>
        </w:rPr>
        <w:t>.</w:t>
      </w:r>
    </w:p>
    <w:p w:rsidR="00FD1841" w:rsidRDefault="00FD1841" w:rsidP="001370E1">
      <w:pPr>
        <w:ind w:right="-1"/>
        <w:rPr>
          <w:szCs w:val="24"/>
          <w:lang w:val="en-US"/>
        </w:rPr>
      </w:pPr>
    </w:p>
    <w:p w:rsidR="00FD1841" w:rsidRPr="00FD1841" w:rsidRDefault="00FD1841" w:rsidP="001370E1">
      <w:pPr>
        <w:ind w:right="-1"/>
        <w:rPr>
          <w:szCs w:val="24"/>
          <w:lang w:val="en-US"/>
        </w:rPr>
      </w:pPr>
    </w:p>
    <w:sdt>
      <w:sdtPr>
        <w:rPr>
          <w:rFonts w:ascii="Calibri" w:eastAsia="Calibri" w:hAnsi="Calibri"/>
          <w:b w:val="0"/>
          <w:bCs w:val="0"/>
          <w:color w:val="auto"/>
          <w:sz w:val="22"/>
          <w:szCs w:val="22"/>
        </w:rPr>
        <w:id w:val="642818967"/>
        <w:docPartObj>
          <w:docPartGallery w:val="Table of Contents"/>
          <w:docPartUnique/>
        </w:docPartObj>
      </w:sdtPr>
      <w:sdtEndPr>
        <w:rPr>
          <w:rFonts w:ascii="Times New Roman" w:hAnsi="Times New Roman"/>
          <w:b/>
          <w:bCs/>
          <w:sz w:val="28"/>
          <w:szCs w:val="24"/>
        </w:rPr>
      </w:sdtEndPr>
      <w:sdtContent>
        <w:p w:rsidR="001E2986" w:rsidRPr="00A90429" w:rsidRDefault="0040619F" w:rsidP="001370E1">
          <w:pPr>
            <w:pStyle w:val="ac"/>
            <w:spacing w:line="360" w:lineRule="auto"/>
            <w:rPr>
              <w:rFonts w:ascii="Times New Roman" w:hAnsi="Times New Roman"/>
              <w:sz w:val="24"/>
              <w:szCs w:val="24"/>
              <w:lang w:val="en-US"/>
            </w:rPr>
          </w:pPr>
          <w:r w:rsidRPr="00A90429">
            <w:rPr>
              <w:rFonts w:ascii="Times New Roman" w:hAnsi="Times New Roman"/>
              <w:lang w:val="en-US"/>
            </w:rPr>
            <w:t>Contents</w:t>
          </w:r>
        </w:p>
        <w:p w:rsidR="00612429" w:rsidRDefault="00A93416">
          <w:pPr>
            <w:pStyle w:val="11"/>
            <w:rPr>
              <w:rFonts w:asciiTheme="minorHAnsi" w:eastAsiaTheme="minorEastAsia" w:hAnsiTheme="minorHAnsi" w:cstheme="minorBidi"/>
              <w:b w:val="0"/>
              <w:bCs w:val="0"/>
              <w:noProof/>
              <w:sz w:val="22"/>
              <w:szCs w:val="22"/>
              <w:lang w:eastAsia="ru-RU"/>
            </w:rPr>
          </w:pPr>
          <w:r w:rsidRPr="00AF1A28">
            <w:fldChar w:fldCharType="begin"/>
          </w:r>
          <w:r w:rsidR="001E2986" w:rsidRPr="00AF1A28">
            <w:instrText xml:space="preserve"> TOC \o "1-3" \h \z \u </w:instrText>
          </w:r>
          <w:r w:rsidRPr="00AF1A28">
            <w:fldChar w:fldCharType="separate"/>
          </w:r>
          <w:hyperlink w:anchor="_Toc529483470" w:history="1">
            <w:r w:rsidR="00612429" w:rsidRPr="00C21215">
              <w:rPr>
                <w:rStyle w:val="ae"/>
                <w:noProof/>
                <w:lang w:val="en-US"/>
              </w:rPr>
              <w:t>1</w:t>
            </w:r>
            <w:r w:rsidR="00612429">
              <w:rPr>
                <w:rFonts w:asciiTheme="minorHAnsi" w:eastAsiaTheme="minorEastAsia" w:hAnsiTheme="minorHAnsi" w:cstheme="minorBidi"/>
                <w:b w:val="0"/>
                <w:bCs w:val="0"/>
                <w:noProof/>
                <w:sz w:val="22"/>
                <w:szCs w:val="22"/>
                <w:lang w:eastAsia="ru-RU"/>
              </w:rPr>
              <w:tab/>
            </w:r>
            <w:r w:rsidR="00612429" w:rsidRPr="00C21215">
              <w:rPr>
                <w:rStyle w:val="ae"/>
                <w:noProof/>
                <w:lang w:val="en-US"/>
              </w:rPr>
              <w:t>Introduction</w:t>
            </w:r>
            <w:r w:rsidR="00612429">
              <w:rPr>
                <w:noProof/>
                <w:webHidden/>
              </w:rPr>
              <w:tab/>
            </w:r>
            <w:r w:rsidR="00612429">
              <w:rPr>
                <w:noProof/>
                <w:webHidden/>
              </w:rPr>
              <w:fldChar w:fldCharType="begin"/>
            </w:r>
            <w:r w:rsidR="00612429">
              <w:rPr>
                <w:noProof/>
                <w:webHidden/>
              </w:rPr>
              <w:instrText xml:space="preserve"> PAGEREF _Toc529483470 \h </w:instrText>
            </w:r>
            <w:r w:rsidR="00612429">
              <w:rPr>
                <w:noProof/>
                <w:webHidden/>
              </w:rPr>
            </w:r>
            <w:r w:rsidR="00612429">
              <w:rPr>
                <w:noProof/>
                <w:webHidden/>
              </w:rPr>
              <w:fldChar w:fldCharType="separate"/>
            </w:r>
            <w:r w:rsidR="00612429">
              <w:rPr>
                <w:noProof/>
                <w:webHidden/>
              </w:rPr>
              <w:t>- 4 -</w:t>
            </w:r>
            <w:r w:rsidR="00612429">
              <w:rPr>
                <w:noProof/>
                <w:webHidden/>
              </w:rPr>
              <w:fldChar w:fldCharType="end"/>
            </w:r>
          </w:hyperlink>
        </w:p>
        <w:p w:rsidR="00612429" w:rsidRDefault="00612429">
          <w:pPr>
            <w:pStyle w:val="21"/>
            <w:tabs>
              <w:tab w:val="left" w:pos="880"/>
              <w:tab w:val="right" w:leader="dot" w:pos="9488"/>
            </w:tabs>
            <w:rPr>
              <w:rFonts w:asciiTheme="minorHAnsi" w:eastAsiaTheme="minorEastAsia" w:hAnsiTheme="minorHAnsi" w:cstheme="minorBidi"/>
              <w:noProof/>
              <w:sz w:val="22"/>
              <w:szCs w:val="22"/>
              <w:lang w:eastAsia="ru-RU"/>
            </w:rPr>
          </w:pPr>
          <w:hyperlink w:anchor="_Toc529483471" w:history="1">
            <w:r w:rsidRPr="00C21215">
              <w:rPr>
                <w:rStyle w:val="ae"/>
                <w:noProof/>
                <w:lang w:val="en-US"/>
              </w:rPr>
              <w:t>1.1</w:t>
            </w:r>
            <w:r>
              <w:rPr>
                <w:rFonts w:asciiTheme="minorHAnsi" w:eastAsiaTheme="minorEastAsia" w:hAnsiTheme="minorHAnsi" w:cstheme="minorBidi"/>
                <w:noProof/>
                <w:sz w:val="22"/>
                <w:szCs w:val="22"/>
                <w:lang w:eastAsia="ru-RU"/>
              </w:rPr>
              <w:tab/>
            </w:r>
            <w:r w:rsidRPr="00C21215">
              <w:rPr>
                <w:rStyle w:val="ae"/>
                <w:noProof/>
                <w:lang w:val="en-US"/>
              </w:rPr>
              <w:t>The MPD experiment</w:t>
            </w:r>
            <w:r>
              <w:rPr>
                <w:noProof/>
                <w:webHidden/>
              </w:rPr>
              <w:tab/>
            </w:r>
            <w:r>
              <w:rPr>
                <w:noProof/>
                <w:webHidden/>
              </w:rPr>
              <w:fldChar w:fldCharType="begin"/>
            </w:r>
            <w:r>
              <w:rPr>
                <w:noProof/>
                <w:webHidden/>
              </w:rPr>
              <w:instrText xml:space="preserve"> PAGEREF _Toc529483471 \h </w:instrText>
            </w:r>
            <w:r>
              <w:rPr>
                <w:noProof/>
                <w:webHidden/>
              </w:rPr>
            </w:r>
            <w:r>
              <w:rPr>
                <w:noProof/>
                <w:webHidden/>
              </w:rPr>
              <w:fldChar w:fldCharType="separate"/>
            </w:r>
            <w:r>
              <w:rPr>
                <w:noProof/>
                <w:webHidden/>
              </w:rPr>
              <w:t>- 4 -</w:t>
            </w:r>
            <w:r>
              <w:rPr>
                <w:noProof/>
                <w:webHidden/>
              </w:rPr>
              <w:fldChar w:fldCharType="end"/>
            </w:r>
          </w:hyperlink>
        </w:p>
        <w:p w:rsidR="00612429" w:rsidRDefault="00612429">
          <w:pPr>
            <w:pStyle w:val="21"/>
            <w:tabs>
              <w:tab w:val="left" w:pos="880"/>
              <w:tab w:val="right" w:leader="dot" w:pos="9488"/>
            </w:tabs>
            <w:rPr>
              <w:rFonts w:asciiTheme="minorHAnsi" w:eastAsiaTheme="minorEastAsia" w:hAnsiTheme="minorHAnsi" w:cstheme="minorBidi"/>
              <w:noProof/>
              <w:sz w:val="22"/>
              <w:szCs w:val="22"/>
              <w:lang w:eastAsia="ru-RU"/>
            </w:rPr>
          </w:pPr>
          <w:hyperlink w:anchor="_Toc529483472" w:history="1">
            <w:r w:rsidRPr="00C21215">
              <w:rPr>
                <w:rStyle w:val="ae"/>
                <w:rFonts w:eastAsia="MS Mincho"/>
                <w:noProof/>
                <w:lang w:val="en-US"/>
              </w:rPr>
              <w:t>1.2</w:t>
            </w:r>
            <w:r>
              <w:rPr>
                <w:rFonts w:asciiTheme="minorHAnsi" w:eastAsiaTheme="minorEastAsia" w:hAnsiTheme="minorHAnsi" w:cstheme="minorBidi"/>
                <w:noProof/>
                <w:sz w:val="22"/>
                <w:szCs w:val="22"/>
                <w:lang w:eastAsia="ru-RU"/>
              </w:rPr>
              <w:tab/>
            </w:r>
            <w:r w:rsidRPr="00C21215">
              <w:rPr>
                <w:rStyle w:val="ae"/>
                <w:rFonts w:eastAsia="MS Mincho"/>
                <w:noProof/>
                <w:lang w:val="en-US"/>
              </w:rPr>
              <w:t>Particles identification in the MPD</w:t>
            </w:r>
            <w:r>
              <w:rPr>
                <w:noProof/>
                <w:webHidden/>
              </w:rPr>
              <w:tab/>
            </w:r>
            <w:r>
              <w:rPr>
                <w:noProof/>
                <w:webHidden/>
              </w:rPr>
              <w:fldChar w:fldCharType="begin"/>
            </w:r>
            <w:r>
              <w:rPr>
                <w:noProof/>
                <w:webHidden/>
              </w:rPr>
              <w:instrText xml:space="preserve"> PAGEREF _Toc529483472 \h </w:instrText>
            </w:r>
            <w:r>
              <w:rPr>
                <w:noProof/>
                <w:webHidden/>
              </w:rPr>
            </w:r>
            <w:r>
              <w:rPr>
                <w:noProof/>
                <w:webHidden/>
              </w:rPr>
              <w:fldChar w:fldCharType="separate"/>
            </w:r>
            <w:r>
              <w:rPr>
                <w:noProof/>
                <w:webHidden/>
              </w:rPr>
              <w:t>- 6 -</w:t>
            </w:r>
            <w:r>
              <w:rPr>
                <w:noProof/>
                <w:webHidden/>
              </w:rPr>
              <w:fldChar w:fldCharType="end"/>
            </w:r>
          </w:hyperlink>
        </w:p>
        <w:p w:rsidR="00612429" w:rsidRDefault="00612429">
          <w:pPr>
            <w:pStyle w:val="21"/>
            <w:tabs>
              <w:tab w:val="left" w:pos="880"/>
              <w:tab w:val="right" w:leader="dot" w:pos="9488"/>
            </w:tabs>
            <w:rPr>
              <w:rFonts w:asciiTheme="minorHAnsi" w:eastAsiaTheme="minorEastAsia" w:hAnsiTheme="minorHAnsi" w:cstheme="minorBidi"/>
              <w:noProof/>
              <w:sz w:val="22"/>
              <w:szCs w:val="22"/>
              <w:lang w:eastAsia="ru-RU"/>
            </w:rPr>
          </w:pPr>
          <w:hyperlink w:anchor="_Toc529483473" w:history="1">
            <w:r w:rsidRPr="00C21215">
              <w:rPr>
                <w:rStyle w:val="ae"/>
                <w:noProof/>
                <w:lang w:val="en-US"/>
              </w:rPr>
              <w:t>1.3</w:t>
            </w:r>
            <w:r>
              <w:rPr>
                <w:rFonts w:asciiTheme="minorHAnsi" w:eastAsiaTheme="minorEastAsia" w:hAnsiTheme="minorHAnsi" w:cstheme="minorBidi"/>
                <w:noProof/>
                <w:sz w:val="22"/>
                <w:szCs w:val="22"/>
                <w:lang w:eastAsia="ru-RU"/>
              </w:rPr>
              <w:tab/>
            </w:r>
            <w:r w:rsidRPr="00C21215">
              <w:rPr>
                <w:rStyle w:val="ae"/>
                <w:noProof/>
                <w:lang w:val="en-US"/>
              </w:rPr>
              <w:t>Requirements for the TOF system</w:t>
            </w:r>
            <w:r>
              <w:rPr>
                <w:noProof/>
                <w:webHidden/>
              </w:rPr>
              <w:tab/>
            </w:r>
            <w:r>
              <w:rPr>
                <w:noProof/>
                <w:webHidden/>
              </w:rPr>
              <w:fldChar w:fldCharType="begin"/>
            </w:r>
            <w:r>
              <w:rPr>
                <w:noProof/>
                <w:webHidden/>
              </w:rPr>
              <w:instrText xml:space="preserve"> PAGEREF _Toc529483473 \h </w:instrText>
            </w:r>
            <w:r>
              <w:rPr>
                <w:noProof/>
                <w:webHidden/>
              </w:rPr>
            </w:r>
            <w:r>
              <w:rPr>
                <w:noProof/>
                <w:webHidden/>
              </w:rPr>
              <w:fldChar w:fldCharType="separate"/>
            </w:r>
            <w:r>
              <w:rPr>
                <w:noProof/>
                <w:webHidden/>
              </w:rPr>
              <w:t>- 6 -</w:t>
            </w:r>
            <w:r>
              <w:rPr>
                <w:noProof/>
                <w:webHidden/>
              </w:rPr>
              <w:fldChar w:fldCharType="end"/>
            </w:r>
          </w:hyperlink>
        </w:p>
        <w:p w:rsidR="00612429" w:rsidRDefault="00612429">
          <w:pPr>
            <w:pStyle w:val="31"/>
            <w:tabs>
              <w:tab w:val="left" w:pos="1320"/>
              <w:tab w:val="right" w:leader="dot" w:pos="9488"/>
            </w:tabs>
            <w:rPr>
              <w:rFonts w:asciiTheme="minorHAnsi" w:eastAsiaTheme="minorEastAsia" w:hAnsiTheme="minorHAnsi" w:cstheme="minorBidi"/>
              <w:i w:val="0"/>
              <w:iCs w:val="0"/>
              <w:noProof/>
              <w:szCs w:val="22"/>
              <w:lang w:eastAsia="ru-RU"/>
            </w:rPr>
          </w:pPr>
          <w:hyperlink w:anchor="_Toc529483474" w:history="1">
            <w:r w:rsidRPr="00C21215">
              <w:rPr>
                <w:rStyle w:val="ae"/>
                <w:noProof/>
                <w:lang w:val="en-US"/>
              </w:rPr>
              <w:t>1.3.1</w:t>
            </w:r>
            <w:r>
              <w:rPr>
                <w:rFonts w:asciiTheme="minorHAnsi" w:eastAsiaTheme="minorEastAsia" w:hAnsiTheme="minorHAnsi" w:cstheme="minorBidi"/>
                <w:i w:val="0"/>
                <w:iCs w:val="0"/>
                <w:noProof/>
                <w:szCs w:val="22"/>
                <w:lang w:eastAsia="ru-RU"/>
              </w:rPr>
              <w:tab/>
            </w:r>
            <w:r w:rsidRPr="00C21215">
              <w:rPr>
                <w:rStyle w:val="ae"/>
                <w:noProof/>
                <w:lang w:val="en-US"/>
              </w:rPr>
              <w:t>The basic requirements</w:t>
            </w:r>
            <w:r>
              <w:rPr>
                <w:noProof/>
                <w:webHidden/>
              </w:rPr>
              <w:tab/>
            </w:r>
            <w:r>
              <w:rPr>
                <w:noProof/>
                <w:webHidden/>
              </w:rPr>
              <w:fldChar w:fldCharType="begin"/>
            </w:r>
            <w:r>
              <w:rPr>
                <w:noProof/>
                <w:webHidden/>
              </w:rPr>
              <w:instrText xml:space="preserve"> PAGEREF _Toc529483474 \h </w:instrText>
            </w:r>
            <w:r>
              <w:rPr>
                <w:noProof/>
                <w:webHidden/>
              </w:rPr>
            </w:r>
            <w:r>
              <w:rPr>
                <w:noProof/>
                <w:webHidden/>
              </w:rPr>
              <w:fldChar w:fldCharType="separate"/>
            </w:r>
            <w:r>
              <w:rPr>
                <w:noProof/>
                <w:webHidden/>
              </w:rPr>
              <w:t>- 6 -</w:t>
            </w:r>
            <w:r>
              <w:rPr>
                <w:noProof/>
                <w:webHidden/>
              </w:rPr>
              <w:fldChar w:fldCharType="end"/>
            </w:r>
          </w:hyperlink>
        </w:p>
        <w:p w:rsidR="00612429" w:rsidRDefault="00612429">
          <w:pPr>
            <w:pStyle w:val="31"/>
            <w:tabs>
              <w:tab w:val="left" w:pos="1320"/>
              <w:tab w:val="right" w:leader="dot" w:pos="9488"/>
            </w:tabs>
            <w:rPr>
              <w:rFonts w:asciiTheme="minorHAnsi" w:eastAsiaTheme="minorEastAsia" w:hAnsiTheme="minorHAnsi" w:cstheme="minorBidi"/>
              <w:i w:val="0"/>
              <w:iCs w:val="0"/>
              <w:noProof/>
              <w:szCs w:val="22"/>
              <w:lang w:eastAsia="ru-RU"/>
            </w:rPr>
          </w:pPr>
          <w:hyperlink w:anchor="_Toc529483475" w:history="1">
            <w:r w:rsidRPr="00C21215">
              <w:rPr>
                <w:rStyle w:val="ae"/>
                <w:noProof/>
                <w:lang w:val="en-US"/>
              </w:rPr>
              <w:t>1.3.2</w:t>
            </w:r>
            <w:r>
              <w:rPr>
                <w:rFonts w:asciiTheme="minorHAnsi" w:eastAsiaTheme="minorEastAsia" w:hAnsiTheme="minorHAnsi" w:cstheme="minorBidi"/>
                <w:i w:val="0"/>
                <w:iCs w:val="0"/>
                <w:noProof/>
                <w:szCs w:val="22"/>
                <w:lang w:eastAsia="ru-RU"/>
              </w:rPr>
              <w:tab/>
            </w:r>
            <w:r w:rsidRPr="00C21215">
              <w:rPr>
                <w:rStyle w:val="ae"/>
                <w:noProof/>
                <w:lang w:val="en-US"/>
              </w:rPr>
              <w:t>The particles separation performance of the TOF</w:t>
            </w:r>
            <w:r>
              <w:rPr>
                <w:noProof/>
                <w:webHidden/>
              </w:rPr>
              <w:tab/>
            </w:r>
            <w:r>
              <w:rPr>
                <w:noProof/>
                <w:webHidden/>
              </w:rPr>
              <w:fldChar w:fldCharType="begin"/>
            </w:r>
            <w:r>
              <w:rPr>
                <w:noProof/>
                <w:webHidden/>
              </w:rPr>
              <w:instrText xml:space="preserve"> PAGEREF _Toc529483475 \h </w:instrText>
            </w:r>
            <w:r>
              <w:rPr>
                <w:noProof/>
                <w:webHidden/>
              </w:rPr>
            </w:r>
            <w:r>
              <w:rPr>
                <w:noProof/>
                <w:webHidden/>
              </w:rPr>
              <w:fldChar w:fldCharType="separate"/>
            </w:r>
            <w:r>
              <w:rPr>
                <w:noProof/>
                <w:webHidden/>
              </w:rPr>
              <w:t>- 7 -</w:t>
            </w:r>
            <w:r>
              <w:rPr>
                <w:noProof/>
                <w:webHidden/>
              </w:rPr>
              <w:fldChar w:fldCharType="end"/>
            </w:r>
          </w:hyperlink>
        </w:p>
        <w:p w:rsidR="00612429" w:rsidRDefault="00612429">
          <w:pPr>
            <w:pStyle w:val="31"/>
            <w:tabs>
              <w:tab w:val="left" w:pos="1320"/>
              <w:tab w:val="right" w:leader="dot" w:pos="9488"/>
            </w:tabs>
            <w:rPr>
              <w:rFonts w:asciiTheme="minorHAnsi" w:eastAsiaTheme="minorEastAsia" w:hAnsiTheme="minorHAnsi" w:cstheme="minorBidi"/>
              <w:i w:val="0"/>
              <w:iCs w:val="0"/>
              <w:noProof/>
              <w:szCs w:val="22"/>
              <w:lang w:eastAsia="ru-RU"/>
            </w:rPr>
          </w:pPr>
          <w:hyperlink w:anchor="_Toc529483476" w:history="1">
            <w:r w:rsidRPr="00C21215">
              <w:rPr>
                <w:rStyle w:val="ae"/>
                <w:noProof/>
                <w:lang w:val="en-US"/>
              </w:rPr>
              <w:t>1.3.3</w:t>
            </w:r>
            <w:r>
              <w:rPr>
                <w:rFonts w:asciiTheme="minorHAnsi" w:eastAsiaTheme="minorEastAsia" w:hAnsiTheme="minorHAnsi" w:cstheme="minorBidi"/>
                <w:i w:val="0"/>
                <w:iCs w:val="0"/>
                <w:noProof/>
                <w:szCs w:val="22"/>
                <w:lang w:eastAsia="ru-RU"/>
              </w:rPr>
              <w:tab/>
            </w:r>
            <w:r w:rsidRPr="00C21215">
              <w:rPr>
                <w:rStyle w:val="ae"/>
                <w:noProof/>
                <w:lang w:val="en-US"/>
              </w:rPr>
              <w:t>Occupancy and counting rate estimation</w:t>
            </w:r>
            <w:r>
              <w:rPr>
                <w:noProof/>
                <w:webHidden/>
              </w:rPr>
              <w:tab/>
            </w:r>
            <w:r>
              <w:rPr>
                <w:noProof/>
                <w:webHidden/>
              </w:rPr>
              <w:fldChar w:fldCharType="begin"/>
            </w:r>
            <w:r>
              <w:rPr>
                <w:noProof/>
                <w:webHidden/>
              </w:rPr>
              <w:instrText xml:space="preserve"> PAGEREF _Toc529483476 \h </w:instrText>
            </w:r>
            <w:r>
              <w:rPr>
                <w:noProof/>
                <w:webHidden/>
              </w:rPr>
            </w:r>
            <w:r>
              <w:rPr>
                <w:noProof/>
                <w:webHidden/>
              </w:rPr>
              <w:fldChar w:fldCharType="separate"/>
            </w:r>
            <w:r>
              <w:rPr>
                <w:noProof/>
                <w:webHidden/>
              </w:rPr>
              <w:t>- 9 -</w:t>
            </w:r>
            <w:r>
              <w:rPr>
                <w:noProof/>
                <w:webHidden/>
              </w:rPr>
              <w:fldChar w:fldCharType="end"/>
            </w:r>
          </w:hyperlink>
        </w:p>
        <w:p w:rsidR="00612429" w:rsidRDefault="00612429">
          <w:pPr>
            <w:pStyle w:val="11"/>
            <w:rPr>
              <w:rFonts w:asciiTheme="minorHAnsi" w:eastAsiaTheme="minorEastAsia" w:hAnsiTheme="minorHAnsi" w:cstheme="minorBidi"/>
              <w:b w:val="0"/>
              <w:bCs w:val="0"/>
              <w:noProof/>
              <w:sz w:val="22"/>
              <w:szCs w:val="22"/>
              <w:lang w:eastAsia="ru-RU"/>
            </w:rPr>
          </w:pPr>
          <w:hyperlink w:anchor="_Toc529483477" w:history="1">
            <w:r w:rsidRPr="00C21215">
              <w:rPr>
                <w:rStyle w:val="ae"/>
                <w:noProof/>
                <w:lang w:val="en-US"/>
              </w:rPr>
              <w:t>2</w:t>
            </w:r>
            <w:r>
              <w:rPr>
                <w:rFonts w:asciiTheme="minorHAnsi" w:eastAsiaTheme="minorEastAsia" w:hAnsiTheme="minorHAnsi" w:cstheme="minorBidi"/>
                <w:b w:val="0"/>
                <w:bCs w:val="0"/>
                <w:noProof/>
                <w:sz w:val="22"/>
                <w:szCs w:val="22"/>
                <w:lang w:eastAsia="ru-RU"/>
              </w:rPr>
              <w:tab/>
            </w:r>
            <w:r w:rsidRPr="00C21215">
              <w:rPr>
                <w:rStyle w:val="ae"/>
                <w:noProof/>
                <w:lang w:val="en-US"/>
              </w:rPr>
              <w:t>Development of the MRPC for the TOF</w:t>
            </w:r>
            <w:r>
              <w:rPr>
                <w:noProof/>
                <w:webHidden/>
              </w:rPr>
              <w:tab/>
            </w:r>
            <w:r>
              <w:rPr>
                <w:noProof/>
                <w:webHidden/>
              </w:rPr>
              <w:fldChar w:fldCharType="begin"/>
            </w:r>
            <w:r>
              <w:rPr>
                <w:noProof/>
                <w:webHidden/>
              </w:rPr>
              <w:instrText xml:space="preserve"> PAGEREF _Toc529483477 \h </w:instrText>
            </w:r>
            <w:r>
              <w:rPr>
                <w:noProof/>
                <w:webHidden/>
              </w:rPr>
            </w:r>
            <w:r>
              <w:rPr>
                <w:noProof/>
                <w:webHidden/>
              </w:rPr>
              <w:fldChar w:fldCharType="separate"/>
            </w:r>
            <w:r>
              <w:rPr>
                <w:noProof/>
                <w:webHidden/>
              </w:rPr>
              <w:t>- 11 -</w:t>
            </w:r>
            <w:r>
              <w:rPr>
                <w:noProof/>
                <w:webHidden/>
              </w:rPr>
              <w:fldChar w:fldCharType="end"/>
            </w:r>
          </w:hyperlink>
        </w:p>
        <w:p w:rsidR="00612429" w:rsidRDefault="00612429">
          <w:pPr>
            <w:pStyle w:val="21"/>
            <w:tabs>
              <w:tab w:val="left" w:pos="880"/>
              <w:tab w:val="right" w:leader="dot" w:pos="9488"/>
            </w:tabs>
            <w:rPr>
              <w:rFonts w:asciiTheme="minorHAnsi" w:eastAsiaTheme="minorEastAsia" w:hAnsiTheme="minorHAnsi" w:cstheme="minorBidi"/>
              <w:noProof/>
              <w:sz w:val="22"/>
              <w:szCs w:val="22"/>
              <w:lang w:eastAsia="ru-RU"/>
            </w:rPr>
          </w:pPr>
          <w:hyperlink w:anchor="_Toc529483478" w:history="1">
            <w:r w:rsidRPr="00C21215">
              <w:rPr>
                <w:rStyle w:val="ae"/>
                <w:noProof/>
                <w:lang w:val="en-US"/>
              </w:rPr>
              <w:t>2.1</w:t>
            </w:r>
            <w:r>
              <w:rPr>
                <w:rFonts w:asciiTheme="minorHAnsi" w:eastAsiaTheme="minorEastAsia" w:hAnsiTheme="minorHAnsi" w:cstheme="minorBidi"/>
                <w:noProof/>
                <w:sz w:val="22"/>
                <w:szCs w:val="22"/>
                <w:lang w:eastAsia="ru-RU"/>
              </w:rPr>
              <w:tab/>
            </w:r>
            <w:r w:rsidRPr="00C21215">
              <w:rPr>
                <w:rStyle w:val="ae"/>
                <w:noProof/>
                <w:lang w:val="en-US"/>
              </w:rPr>
              <w:t>Motivation of choosing the MRPC for the TOF system</w:t>
            </w:r>
            <w:r>
              <w:rPr>
                <w:noProof/>
                <w:webHidden/>
              </w:rPr>
              <w:tab/>
            </w:r>
            <w:r>
              <w:rPr>
                <w:noProof/>
                <w:webHidden/>
              </w:rPr>
              <w:fldChar w:fldCharType="begin"/>
            </w:r>
            <w:r>
              <w:rPr>
                <w:noProof/>
                <w:webHidden/>
              </w:rPr>
              <w:instrText xml:space="preserve"> PAGEREF _Toc529483478 \h </w:instrText>
            </w:r>
            <w:r>
              <w:rPr>
                <w:noProof/>
                <w:webHidden/>
              </w:rPr>
            </w:r>
            <w:r>
              <w:rPr>
                <w:noProof/>
                <w:webHidden/>
              </w:rPr>
              <w:fldChar w:fldCharType="separate"/>
            </w:r>
            <w:r>
              <w:rPr>
                <w:noProof/>
                <w:webHidden/>
              </w:rPr>
              <w:t>- 11 -</w:t>
            </w:r>
            <w:r>
              <w:rPr>
                <w:noProof/>
                <w:webHidden/>
              </w:rPr>
              <w:fldChar w:fldCharType="end"/>
            </w:r>
          </w:hyperlink>
        </w:p>
        <w:p w:rsidR="00612429" w:rsidRDefault="00612429">
          <w:pPr>
            <w:pStyle w:val="21"/>
            <w:tabs>
              <w:tab w:val="left" w:pos="880"/>
              <w:tab w:val="right" w:leader="dot" w:pos="9488"/>
            </w:tabs>
            <w:rPr>
              <w:rFonts w:asciiTheme="minorHAnsi" w:eastAsiaTheme="minorEastAsia" w:hAnsiTheme="minorHAnsi" w:cstheme="minorBidi"/>
              <w:noProof/>
              <w:sz w:val="22"/>
              <w:szCs w:val="22"/>
              <w:lang w:eastAsia="ru-RU"/>
            </w:rPr>
          </w:pPr>
          <w:hyperlink w:anchor="_Toc529483479" w:history="1">
            <w:r w:rsidRPr="00C21215">
              <w:rPr>
                <w:rStyle w:val="ae"/>
                <w:noProof/>
                <w:lang w:val="en-US"/>
              </w:rPr>
              <w:t>2.2</w:t>
            </w:r>
            <w:r>
              <w:rPr>
                <w:rFonts w:asciiTheme="minorHAnsi" w:eastAsiaTheme="minorEastAsia" w:hAnsiTheme="minorHAnsi" w:cstheme="minorBidi"/>
                <w:noProof/>
                <w:sz w:val="22"/>
                <w:szCs w:val="22"/>
                <w:lang w:eastAsia="ru-RU"/>
              </w:rPr>
              <w:tab/>
            </w:r>
            <w:r w:rsidRPr="00C21215">
              <w:rPr>
                <w:rStyle w:val="ae"/>
                <w:noProof/>
                <w:lang w:val="en-US"/>
              </w:rPr>
              <w:t>Designs of the MRPC prototypes</w:t>
            </w:r>
            <w:r>
              <w:rPr>
                <w:noProof/>
                <w:webHidden/>
              </w:rPr>
              <w:tab/>
            </w:r>
            <w:r>
              <w:rPr>
                <w:noProof/>
                <w:webHidden/>
              </w:rPr>
              <w:fldChar w:fldCharType="begin"/>
            </w:r>
            <w:r>
              <w:rPr>
                <w:noProof/>
                <w:webHidden/>
              </w:rPr>
              <w:instrText xml:space="preserve"> PAGEREF _Toc529483479 \h </w:instrText>
            </w:r>
            <w:r>
              <w:rPr>
                <w:noProof/>
                <w:webHidden/>
              </w:rPr>
            </w:r>
            <w:r>
              <w:rPr>
                <w:noProof/>
                <w:webHidden/>
              </w:rPr>
              <w:fldChar w:fldCharType="separate"/>
            </w:r>
            <w:r>
              <w:rPr>
                <w:noProof/>
                <w:webHidden/>
              </w:rPr>
              <w:t>- 11 -</w:t>
            </w:r>
            <w:r>
              <w:rPr>
                <w:noProof/>
                <w:webHidden/>
              </w:rPr>
              <w:fldChar w:fldCharType="end"/>
            </w:r>
          </w:hyperlink>
        </w:p>
        <w:p w:rsidR="00612429" w:rsidRDefault="00612429">
          <w:pPr>
            <w:pStyle w:val="21"/>
            <w:tabs>
              <w:tab w:val="left" w:pos="880"/>
              <w:tab w:val="right" w:leader="dot" w:pos="9488"/>
            </w:tabs>
            <w:rPr>
              <w:rFonts w:asciiTheme="minorHAnsi" w:eastAsiaTheme="minorEastAsia" w:hAnsiTheme="minorHAnsi" w:cstheme="minorBidi"/>
              <w:noProof/>
              <w:sz w:val="22"/>
              <w:szCs w:val="22"/>
              <w:lang w:eastAsia="ru-RU"/>
            </w:rPr>
          </w:pPr>
          <w:hyperlink w:anchor="_Toc529483480" w:history="1">
            <w:r w:rsidRPr="00C21215">
              <w:rPr>
                <w:rStyle w:val="ae"/>
                <w:noProof/>
                <w:lang w:val="en-US"/>
              </w:rPr>
              <w:t>2.3</w:t>
            </w:r>
            <w:r>
              <w:rPr>
                <w:rFonts w:asciiTheme="minorHAnsi" w:eastAsiaTheme="minorEastAsia" w:hAnsiTheme="minorHAnsi" w:cstheme="minorBidi"/>
                <w:noProof/>
                <w:sz w:val="22"/>
                <w:szCs w:val="22"/>
                <w:lang w:eastAsia="ru-RU"/>
              </w:rPr>
              <w:tab/>
            </w:r>
            <w:r w:rsidRPr="00C21215">
              <w:rPr>
                <w:rStyle w:val="ae"/>
                <w:noProof/>
                <w:lang w:val="en-US"/>
              </w:rPr>
              <w:t>Beam setup and cosmic stand for testing detectors</w:t>
            </w:r>
            <w:r>
              <w:rPr>
                <w:noProof/>
                <w:webHidden/>
              </w:rPr>
              <w:tab/>
            </w:r>
            <w:r>
              <w:rPr>
                <w:noProof/>
                <w:webHidden/>
              </w:rPr>
              <w:fldChar w:fldCharType="begin"/>
            </w:r>
            <w:r>
              <w:rPr>
                <w:noProof/>
                <w:webHidden/>
              </w:rPr>
              <w:instrText xml:space="preserve"> PAGEREF _Toc529483480 \h </w:instrText>
            </w:r>
            <w:r>
              <w:rPr>
                <w:noProof/>
                <w:webHidden/>
              </w:rPr>
            </w:r>
            <w:r>
              <w:rPr>
                <w:noProof/>
                <w:webHidden/>
              </w:rPr>
              <w:fldChar w:fldCharType="separate"/>
            </w:r>
            <w:r>
              <w:rPr>
                <w:noProof/>
                <w:webHidden/>
              </w:rPr>
              <w:t>- 13 -</w:t>
            </w:r>
            <w:r>
              <w:rPr>
                <w:noProof/>
                <w:webHidden/>
              </w:rPr>
              <w:fldChar w:fldCharType="end"/>
            </w:r>
          </w:hyperlink>
        </w:p>
        <w:p w:rsidR="00612429" w:rsidRDefault="00612429">
          <w:pPr>
            <w:pStyle w:val="21"/>
            <w:tabs>
              <w:tab w:val="left" w:pos="880"/>
              <w:tab w:val="right" w:leader="dot" w:pos="9488"/>
            </w:tabs>
            <w:rPr>
              <w:rFonts w:asciiTheme="minorHAnsi" w:eastAsiaTheme="minorEastAsia" w:hAnsiTheme="minorHAnsi" w:cstheme="minorBidi"/>
              <w:noProof/>
              <w:sz w:val="22"/>
              <w:szCs w:val="22"/>
              <w:lang w:eastAsia="ru-RU"/>
            </w:rPr>
          </w:pPr>
          <w:hyperlink w:anchor="_Toc529483481" w:history="1">
            <w:r w:rsidRPr="00C21215">
              <w:rPr>
                <w:rStyle w:val="ae"/>
                <w:noProof/>
                <w:lang w:val="en-US"/>
              </w:rPr>
              <w:t>2.4</w:t>
            </w:r>
            <w:r>
              <w:rPr>
                <w:rFonts w:asciiTheme="minorHAnsi" w:eastAsiaTheme="minorEastAsia" w:hAnsiTheme="minorHAnsi" w:cstheme="minorBidi"/>
                <w:noProof/>
                <w:sz w:val="22"/>
                <w:szCs w:val="22"/>
                <w:lang w:eastAsia="ru-RU"/>
              </w:rPr>
              <w:tab/>
            </w:r>
            <w:r w:rsidRPr="00C21215">
              <w:rPr>
                <w:rStyle w:val="ae"/>
                <w:noProof/>
                <w:lang w:val="en-US"/>
              </w:rPr>
              <w:t>Test results</w:t>
            </w:r>
            <w:r>
              <w:rPr>
                <w:noProof/>
                <w:webHidden/>
              </w:rPr>
              <w:tab/>
            </w:r>
            <w:r>
              <w:rPr>
                <w:noProof/>
                <w:webHidden/>
              </w:rPr>
              <w:fldChar w:fldCharType="begin"/>
            </w:r>
            <w:r>
              <w:rPr>
                <w:noProof/>
                <w:webHidden/>
              </w:rPr>
              <w:instrText xml:space="preserve"> PAGEREF _Toc529483481 \h </w:instrText>
            </w:r>
            <w:r>
              <w:rPr>
                <w:noProof/>
                <w:webHidden/>
              </w:rPr>
            </w:r>
            <w:r>
              <w:rPr>
                <w:noProof/>
                <w:webHidden/>
              </w:rPr>
              <w:fldChar w:fldCharType="separate"/>
            </w:r>
            <w:r>
              <w:rPr>
                <w:noProof/>
                <w:webHidden/>
              </w:rPr>
              <w:t>- 15 -</w:t>
            </w:r>
            <w:r>
              <w:rPr>
                <w:noProof/>
                <w:webHidden/>
              </w:rPr>
              <w:fldChar w:fldCharType="end"/>
            </w:r>
          </w:hyperlink>
        </w:p>
        <w:p w:rsidR="00612429" w:rsidRDefault="00612429">
          <w:pPr>
            <w:pStyle w:val="21"/>
            <w:tabs>
              <w:tab w:val="left" w:pos="880"/>
              <w:tab w:val="right" w:leader="dot" w:pos="9488"/>
            </w:tabs>
            <w:rPr>
              <w:rFonts w:asciiTheme="minorHAnsi" w:eastAsiaTheme="minorEastAsia" w:hAnsiTheme="minorHAnsi" w:cstheme="minorBidi"/>
              <w:noProof/>
              <w:sz w:val="22"/>
              <w:szCs w:val="22"/>
              <w:lang w:eastAsia="ru-RU"/>
            </w:rPr>
          </w:pPr>
          <w:hyperlink w:anchor="_Toc529483482" w:history="1">
            <w:r w:rsidRPr="00C21215">
              <w:rPr>
                <w:rStyle w:val="ae"/>
                <w:rFonts w:eastAsia="MS Mincho"/>
                <w:noProof/>
                <w:lang w:val="en-US"/>
              </w:rPr>
              <w:t>2.5</w:t>
            </w:r>
            <w:r>
              <w:rPr>
                <w:rFonts w:asciiTheme="minorHAnsi" w:eastAsiaTheme="minorEastAsia" w:hAnsiTheme="minorHAnsi" w:cstheme="minorBidi"/>
                <w:noProof/>
                <w:sz w:val="22"/>
                <w:szCs w:val="22"/>
                <w:lang w:eastAsia="ru-RU"/>
              </w:rPr>
              <w:tab/>
            </w:r>
            <w:r w:rsidRPr="00C21215">
              <w:rPr>
                <w:rStyle w:val="ae"/>
                <w:rFonts w:eastAsia="MS Mincho"/>
                <w:noProof/>
                <w:lang w:val="en-US"/>
              </w:rPr>
              <w:t>Study of rate capabilities of a MRPC</w:t>
            </w:r>
            <w:r>
              <w:rPr>
                <w:noProof/>
                <w:webHidden/>
              </w:rPr>
              <w:tab/>
            </w:r>
            <w:r>
              <w:rPr>
                <w:noProof/>
                <w:webHidden/>
              </w:rPr>
              <w:fldChar w:fldCharType="begin"/>
            </w:r>
            <w:r>
              <w:rPr>
                <w:noProof/>
                <w:webHidden/>
              </w:rPr>
              <w:instrText xml:space="preserve"> PAGEREF _Toc529483482 \h </w:instrText>
            </w:r>
            <w:r>
              <w:rPr>
                <w:noProof/>
                <w:webHidden/>
              </w:rPr>
            </w:r>
            <w:r>
              <w:rPr>
                <w:noProof/>
                <w:webHidden/>
              </w:rPr>
              <w:fldChar w:fldCharType="separate"/>
            </w:r>
            <w:r>
              <w:rPr>
                <w:noProof/>
                <w:webHidden/>
              </w:rPr>
              <w:t>- 16 -</w:t>
            </w:r>
            <w:r>
              <w:rPr>
                <w:noProof/>
                <w:webHidden/>
              </w:rPr>
              <w:fldChar w:fldCharType="end"/>
            </w:r>
          </w:hyperlink>
        </w:p>
        <w:p w:rsidR="00612429" w:rsidRDefault="00612429">
          <w:pPr>
            <w:pStyle w:val="11"/>
            <w:rPr>
              <w:rFonts w:asciiTheme="minorHAnsi" w:eastAsiaTheme="minorEastAsia" w:hAnsiTheme="minorHAnsi" w:cstheme="minorBidi"/>
              <w:b w:val="0"/>
              <w:bCs w:val="0"/>
              <w:noProof/>
              <w:sz w:val="22"/>
              <w:szCs w:val="22"/>
              <w:lang w:eastAsia="ru-RU"/>
            </w:rPr>
          </w:pPr>
          <w:hyperlink w:anchor="_Toc529483483" w:history="1">
            <w:r w:rsidRPr="00C21215">
              <w:rPr>
                <w:rStyle w:val="ae"/>
                <w:noProof/>
                <w:lang w:val="en-US"/>
              </w:rPr>
              <w:t>3</w:t>
            </w:r>
            <w:r>
              <w:rPr>
                <w:rFonts w:asciiTheme="minorHAnsi" w:eastAsiaTheme="minorEastAsia" w:hAnsiTheme="minorHAnsi" w:cstheme="minorBidi"/>
                <w:b w:val="0"/>
                <w:bCs w:val="0"/>
                <w:noProof/>
                <w:sz w:val="22"/>
                <w:szCs w:val="22"/>
                <w:lang w:eastAsia="ru-RU"/>
              </w:rPr>
              <w:tab/>
            </w:r>
            <w:r w:rsidRPr="00C21215">
              <w:rPr>
                <w:rStyle w:val="ae"/>
                <w:noProof/>
                <w:lang w:val="en-US"/>
              </w:rPr>
              <w:t>The MPD TOF system design</w:t>
            </w:r>
            <w:r>
              <w:rPr>
                <w:noProof/>
                <w:webHidden/>
              </w:rPr>
              <w:tab/>
            </w:r>
            <w:r>
              <w:rPr>
                <w:noProof/>
                <w:webHidden/>
              </w:rPr>
              <w:fldChar w:fldCharType="begin"/>
            </w:r>
            <w:r>
              <w:rPr>
                <w:noProof/>
                <w:webHidden/>
              </w:rPr>
              <w:instrText xml:space="preserve"> PAGEREF _Toc529483483 \h </w:instrText>
            </w:r>
            <w:r>
              <w:rPr>
                <w:noProof/>
                <w:webHidden/>
              </w:rPr>
            </w:r>
            <w:r>
              <w:rPr>
                <w:noProof/>
                <w:webHidden/>
              </w:rPr>
              <w:fldChar w:fldCharType="separate"/>
            </w:r>
            <w:r>
              <w:rPr>
                <w:noProof/>
                <w:webHidden/>
              </w:rPr>
              <w:t>- 18 -</w:t>
            </w:r>
            <w:r>
              <w:rPr>
                <w:noProof/>
                <w:webHidden/>
              </w:rPr>
              <w:fldChar w:fldCharType="end"/>
            </w:r>
          </w:hyperlink>
        </w:p>
        <w:p w:rsidR="00612429" w:rsidRDefault="00612429">
          <w:pPr>
            <w:pStyle w:val="21"/>
            <w:tabs>
              <w:tab w:val="left" w:pos="880"/>
              <w:tab w:val="right" w:leader="dot" w:pos="9488"/>
            </w:tabs>
            <w:rPr>
              <w:rFonts w:asciiTheme="minorHAnsi" w:eastAsiaTheme="minorEastAsia" w:hAnsiTheme="minorHAnsi" w:cstheme="minorBidi"/>
              <w:noProof/>
              <w:sz w:val="22"/>
              <w:szCs w:val="22"/>
              <w:lang w:eastAsia="ru-RU"/>
            </w:rPr>
          </w:pPr>
          <w:hyperlink w:anchor="_Toc529483484" w:history="1">
            <w:r w:rsidRPr="00C21215">
              <w:rPr>
                <w:rStyle w:val="ae"/>
                <w:noProof/>
                <w:lang w:val="en-US"/>
              </w:rPr>
              <w:t>3.1</w:t>
            </w:r>
            <w:r>
              <w:rPr>
                <w:rFonts w:asciiTheme="minorHAnsi" w:eastAsiaTheme="minorEastAsia" w:hAnsiTheme="minorHAnsi" w:cstheme="minorBidi"/>
                <w:noProof/>
                <w:sz w:val="22"/>
                <w:szCs w:val="22"/>
                <w:lang w:eastAsia="ru-RU"/>
              </w:rPr>
              <w:tab/>
            </w:r>
            <w:r w:rsidRPr="00C21215">
              <w:rPr>
                <w:rStyle w:val="ae"/>
                <w:noProof/>
                <w:lang w:val="en-US"/>
              </w:rPr>
              <w:t>Detail layout of the MRPC for the MPD time-of-flight system.</w:t>
            </w:r>
            <w:r>
              <w:rPr>
                <w:noProof/>
                <w:webHidden/>
              </w:rPr>
              <w:tab/>
            </w:r>
            <w:r>
              <w:rPr>
                <w:noProof/>
                <w:webHidden/>
              </w:rPr>
              <w:fldChar w:fldCharType="begin"/>
            </w:r>
            <w:r>
              <w:rPr>
                <w:noProof/>
                <w:webHidden/>
              </w:rPr>
              <w:instrText xml:space="preserve"> PAGEREF _Toc529483484 \h </w:instrText>
            </w:r>
            <w:r>
              <w:rPr>
                <w:noProof/>
                <w:webHidden/>
              </w:rPr>
            </w:r>
            <w:r>
              <w:rPr>
                <w:noProof/>
                <w:webHidden/>
              </w:rPr>
              <w:fldChar w:fldCharType="separate"/>
            </w:r>
            <w:r>
              <w:rPr>
                <w:noProof/>
                <w:webHidden/>
              </w:rPr>
              <w:t>- 18 -</w:t>
            </w:r>
            <w:r>
              <w:rPr>
                <w:noProof/>
                <w:webHidden/>
              </w:rPr>
              <w:fldChar w:fldCharType="end"/>
            </w:r>
          </w:hyperlink>
        </w:p>
        <w:p w:rsidR="00612429" w:rsidRDefault="00612429">
          <w:pPr>
            <w:pStyle w:val="21"/>
            <w:tabs>
              <w:tab w:val="left" w:pos="880"/>
              <w:tab w:val="right" w:leader="dot" w:pos="9488"/>
            </w:tabs>
            <w:rPr>
              <w:rFonts w:asciiTheme="minorHAnsi" w:eastAsiaTheme="minorEastAsia" w:hAnsiTheme="minorHAnsi" w:cstheme="minorBidi"/>
              <w:noProof/>
              <w:sz w:val="22"/>
              <w:szCs w:val="22"/>
              <w:lang w:eastAsia="ru-RU"/>
            </w:rPr>
          </w:pPr>
          <w:hyperlink w:anchor="_Toc529483485" w:history="1">
            <w:r w:rsidRPr="00C21215">
              <w:rPr>
                <w:rStyle w:val="ae"/>
                <w:noProof/>
                <w:lang w:val="en-US"/>
              </w:rPr>
              <w:t>3.2</w:t>
            </w:r>
            <w:r>
              <w:rPr>
                <w:rFonts w:asciiTheme="minorHAnsi" w:eastAsiaTheme="minorEastAsia" w:hAnsiTheme="minorHAnsi" w:cstheme="minorBidi"/>
                <w:noProof/>
                <w:sz w:val="22"/>
                <w:szCs w:val="22"/>
                <w:lang w:eastAsia="ru-RU"/>
              </w:rPr>
              <w:tab/>
            </w:r>
            <w:r w:rsidRPr="00C21215">
              <w:rPr>
                <w:rStyle w:val="ae"/>
                <w:noProof/>
                <w:lang w:val="en-US"/>
              </w:rPr>
              <w:t>Mechanical design of the TOF barrel</w:t>
            </w:r>
            <w:r>
              <w:rPr>
                <w:noProof/>
                <w:webHidden/>
              </w:rPr>
              <w:tab/>
            </w:r>
            <w:r>
              <w:rPr>
                <w:noProof/>
                <w:webHidden/>
              </w:rPr>
              <w:fldChar w:fldCharType="begin"/>
            </w:r>
            <w:r>
              <w:rPr>
                <w:noProof/>
                <w:webHidden/>
              </w:rPr>
              <w:instrText xml:space="preserve"> PAGEREF _Toc529483485 \h </w:instrText>
            </w:r>
            <w:r>
              <w:rPr>
                <w:noProof/>
                <w:webHidden/>
              </w:rPr>
            </w:r>
            <w:r>
              <w:rPr>
                <w:noProof/>
                <w:webHidden/>
              </w:rPr>
              <w:fldChar w:fldCharType="separate"/>
            </w:r>
            <w:r>
              <w:rPr>
                <w:noProof/>
                <w:webHidden/>
              </w:rPr>
              <w:t>- 21 -</w:t>
            </w:r>
            <w:r>
              <w:rPr>
                <w:noProof/>
                <w:webHidden/>
              </w:rPr>
              <w:fldChar w:fldCharType="end"/>
            </w:r>
          </w:hyperlink>
        </w:p>
        <w:p w:rsidR="00612429" w:rsidRDefault="00612429">
          <w:pPr>
            <w:pStyle w:val="21"/>
            <w:tabs>
              <w:tab w:val="left" w:pos="880"/>
              <w:tab w:val="right" w:leader="dot" w:pos="9488"/>
            </w:tabs>
            <w:rPr>
              <w:rFonts w:asciiTheme="minorHAnsi" w:eastAsiaTheme="minorEastAsia" w:hAnsiTheme="minorHAnsi" w:cstheme="minorBidi"/>
              <w:noProof/>
              <w:sz w:val="22"/>
              <w:szCs w:val="22"/>
              <w:lang w:eastAsia="ru-RU"/>
            </w:rPr>
          </w:pPr>
          <w:hyperlink w:anchor="_Toc529483486" w:history="1">
            <w:r w:rsidRPr="00C21215">
              <w:rPr>
                <w:rStyle w:val="ae"/>
                <w:noProof/>
                <w:lang w:val="en-US"/>
              </w:rPr>
              <w:t>3.3</w:t>
            </w:r>
            <w:r>
              <w:rPr>
                <w:rFonts w:asciiTheme="minorHAnsi" w:eastAsiaTheme="minorEastAsia" w:hAnsiTheme="minorHAnsi" w:cstheme="minorBidi"/>
                <w:noProof/>
                <w:sz w:val="22"/>
                <w:szCs w:val="22"/>
                <w:lang w:eastAsia="ru-RU"/>
              </w:rPr>
              <w:tab/>
            </w:r>
            <w:r w:rsidRPr="00C21215">
              <w:rPr>
                <w:rStyle w:val="ae"/>
                <w:noProof/>
                <w:lang w:val="en-US"/>
              </w:rPr>
              <w:t>The occupancy and geometric efficiency of the TOF system.</w:t>
            </w:r>
            <w:r>
              <w:rPr>
                <w:noProof/>
                <w:webHidden/>
              </w:rPr>
              <w:tab/>
            </w:r>
            <w:r>
              <w:rPr>
                <w:noProof/>
                <w:webHidden/>
              </w:rPr>
              <w:fldChar w:fldCharType="begin"/>
            </w:r>
            <w:r>
              <w:rPr>
                <w:noProof/>
                <w:webHidden/>
              </w:rPr>
              <w:instrText xml:space="preserve"> PAGEREF _Toc529483486 \h </w:instrText>
            </w:r>
            <w:r>
              <w:rPr>
                <w:noProof/>
                <w:webHidden/>
              </w:rPr>
            </w:r>
            <w:r>
              <w:rPr>
                <w:noProof/>
                <w:webHidden/>
              </w:rPr>
              <w:fldChar w:fldCharType="separate"/>
            </w:r>
            <w:r>
              <w:rPr>
                <w:noProof/>
                <w:webHidden/>
              </w:rPr>
              <w:t>- 24 -</w:t>
            </w:r>
            <w:r>
              <w:rPr>
                <w:noProof/>
                <w:webHidden/>
              </w:rPr>
              <w:fldChar w:fldCharType="end"/>
            </w:r>
          </w:hyperlink>
        </w:p>
        <w:p w:rsidR="00612429" w:rsidRDefault="00612429">
          <w:pPr>
            <w:pStyle w:val="21"/>
            <w:tabs>
              <w:tab w:val="left" w:pos="880"/>
              <w:tab w:val="right" w:leader="dot" w:pos="9488"/>
            </w:tabs>
            <w:rPr>
              <w:rFonts w:asciiTheme="minorHAnsi" w:eastAsiaTheme="minorEastAsia" w:hAnsiTheme="minorHAnsi" w:cstheme="minorBidi"/>
              <w:noProof/>
              <w:sz w:val="22"/>
              <w:szCs w:val="22"/>
              <w:lang w:eastAsia="ru-RU"/>
            </w:rPr>
          </w:pPr>
          <w:hyperlink w:anchor="_Toc529483487" w:history="1">
            <w:r w:rsidRPr="00C21215">
              <w:rPr>
                <w:rStyle w:val="ae"/>
                <w:noProof/>
                <w:lang w:val="en-US"/>
              </w:rPr>
              <w:t>3.4</w:t>
            </w:r>
            <w:r>
              <w:rPr>
                <w:rFonts w:asciiTheme="minorHAnsi" w:eastAsiaTheme="minorEastAsia" w:hAnsiTheme="minorHAnsi" w:cstheme="minorBidi"/>
                <w:noProof/>
                <w:sz w:val="22"/>
                <w:szCs w:val="22"/>
                <w:lang w:eastAsia="ru-RU"/>
              </w:rPr>
              <w:tab/>
            </w:r>
            <w:r w:rsidRPr="00C21215">
              <w:rPr>
                <w:rStyle w:val="ae"/>
                <w:noProof/>
                <w:lang w:val="en-US"/>
              </w:rPr>
              <w:t>Acceptance estimation and track matching.</w:t>
            </w:r>
            <w:r>
              <w:rPr>
                <w:noProof/>
                <w:webHidden/>
              </w:rPr>
              <w:tab/>
            </w:r>
            <w:r>
              <w:rPr>
                <w:noProof/>
                <w:webHidden/>
              </w:rPr>
              <w:fldChar w:fldCharType="begin"/>
            </w:r>
            <w:r>
              <w:rPr>
                <w:noProof/>
                <w:webHidden/>
              </w:rPr>
              <w:instrText xml:space="preserve"> PAGEREF _Toc529483487 \h </w:instrText>
            </w:r>
            <w:r>
              <w:rPr>
                <w:noProof/>
                <w:webHidden/>
              </w:rPr>
            </w:r>
            <w:r>
              <w:rPr>
                <w:noProof/>
                <w:webHidden/>
              </w:rPr>
              <w:fldChar w:fldCharType="separate"/>
            </w:r>
            <w:r>
              <w:rPr>
                <w:noProof/>
                <w:webHidden/>
              </w:rPr>
              <w:t>- 26 -</w:t>
            </w:r>
            <w:r>
              <w:rPr>
                <w:noProof/>
                <w:webHidden/>
              </w:rPr>
              <w:fldChar w:fldCharType="end"/>
            </w:r>
          </w:hyperlink>
        </w:p>
        <w:p w:rsidR="00612429" w:rsidRDefault="00612429">
          <w:pPr>
            <w:pStyle w:val="21"/>
            <w:tabs>
              <w:tab w:val="left" w:pos="880"/>
              <w:tab w:val="right" w:leader="dot" w:pos="9488"/>
            </w:tabs>
            <w:rPr>
              <w:rFonts w:asciiTheme="minorHAnsi" w:eastAsiaTheme="minorEastAsia" w:hAnsiTheme="minorHAnsi" w:cstheme="minorBidi"/>
              <w:noProof/>
              <w:sz w:val="22"/>
              <w:szCs w:val="22"/>
              <w:lang w:eastAsia="ru-RU"/>
            </w:rPr>
          </w:pPr>
          <w:hyperlink w:anchor="_Toc529483488" w:history="1">
            <w:r w:rsidRPr="00C21215">
              <w:rPr>
                <w:rStyle w:val="ae"/>
                <w:rFonts w:eastAsia="MS Mincho"/>
                <w:noProof/>
                <w:lang w:val="en-US"/>
              </w:rPr>
              <w:t>3.5</w:t>
            </w:r>
            <w:r>
              <w:rPr>
                <w:rFonts w:asciiTheme="minorHAnsi" w:eastAsiaTheme="minorEastAsia" w:hAnsiTheme="minorHAnsi" w:cstheme="minorBidi"/>
                <w:noProof/>
                <w:sz w:val="22"/>
                <w:szCs w:val="22"/>
                <w:lang w:eastAsia="ru-RU"/>
              </w:rPr>
              <w:tab/>
            </w:r>
            <w:r w:rsidRPr="00C21215">
              <w:rPr>
                <w:rStyle w:val="ae"/>
                <w:rFonts w:eastAsia="MS Mincho"/>
                <w:noProof/>
                <w:lang w:val="en-US"/>
              </w:rPr>
              <w:t>Time-of-Flight particles identification performance</w:t>
            </w:r>
            <w:r>
              <w:rPr>
                <w:noProof/>
                <w:webHidden/>
              </w:rPr>
              <w:tab/>
            </w:r>
            <w:r>
              <w:rPr>
                <w:noProof/>
                <w:webHidden/>
              </w:rPr>
              <w:fldChar w:fldCharType="begin"/>
            </w:r>
            <w:r>
              <w:rPr>
                <w:noProof/>
                <w:webHidden/>
              </w:rPr>
              <w:instrText xml:space="preserve"> PAGEREF _Toc529483488 \h </w:instrText>
            </w:r>
            <w:r>
              <w:rPr>
                <w:noProof/>
                <w:webHidden/>
              </w:rPr>
            </w:r>
            <w:r>
              <w:rPr>
                <w:noProof/>
                <w:webHidden/>
              </w:rPr>
              <w:fldChar w:fldCharType="separate"/>
            </w:r>
            <w:r>
              <w:rPr>
                <w:noProof/>
                <w:webHidden/>
              </w:rPr>
              <w:t>- 29 -</w:t>
            </w:r>
            <w:r>
              <w:rPr>
                <w:noProof/>
                <w:webHidden/>
              </w:rPr>
              <w:fldChar w:fldCharType="end"/>
            </w:r>
          </w:hyperlink>
        </w:p>
        <w:p w:rsidR="00612429" w:rsidRDefault="00612429">
          <w:pPr>
            <w:pStyle w:val="21"/>
            <w:tabs>
              <w:tab w:val="left" w:pos="880"/>
              <w:tab w:val="right" w:leader="dot" w:pos="9488"/>
            </w:tabs>
            <w:rPr>
              <w:rFonts w:asciiTheme="minorHAnsi" w:eastAsiaTheme="minorEastAsia" w:hAnsiTheme="minorHAnsi" w:cstheme="minorBidi"/>
              <w:noProof/>
              <w:sz w:val="22"/>
              <w:szCs w:val="22"/>
              <w:lang w:eastAsia="ru-RU"/>
            </w:rPr>
          </w:pPr>
          <w:hyperlink w:anchor="_Toc529483489" w:history="1">
            <w:r w:rsidRPr="00C21215">
              <w:rPr>
                <w:rStyle w:val="ae"/>
                <w:noProof/>
                <w:lang w:val="en-US"/>
              </w:rPr>
              <w:t>3.6</w:t>
            </w:r>
            <w:r>
              <w:rPr>
                <w:rFonts w:asciiTheme="minorHAnsi" w:eastAsiaTheme="minorEastAsia" w:hAnsiTheme="minorHAnsi" w:cstheme="minorBidi"/>
                <w:noProof/>
                <w:sz w:val="22"/>
                <w:szCs w:val="22"/>
                <w:lang w:eastAsia="ru-RU"/>
              </w:rPr>
              <w:tab/>
            </w:r>
            <w:r w:rsidRPr="00C21215">
              <w:rPr>
                <w:rStyle w:val="ae"/>
                <w:noProof/>
                <w:lang w:val="en-US"/>
              </w:rPr>
              <w:t>Front-end electronics and data acquisition system</w:t>
            </w:r>
            <w:r>
              <w:rPr>
                <w:noProof/>
                <w:webHidden/>
              </w:rPr>
              <w:tab/>
            </w:r>
            <w:r>
              <w:rPr>
                <w:noProof/>
                <w:webHidden/>
              </w:rPr>
              <w:fldChar w:fldCharType="begin"/>
            </w:r>
            <w:r>
              <w:rPr>
                <w:noProof/>
                <w:webHidden/>
              </w:rPr>
              <w:instrText xml:space="preserve"> PAGEREF _Toc529483489 \h </w:instrText>
            </w:r>
            <w:r>
              <w:rPr>
                <w:noProof/>
                <w:webHidden/>
              </w:rPr>
            </w:r>
            <w:r>
              <w:rPr>
                <w:noProof/>
                <w:webHidden/>
              </w:rPr>
              <w:fldChar w:fldCharType="separate"/>
            </w:r>
            <w:r>
              <w:rPr>
                <w:noProof/>
                <w:webHidden/>
              </w:rPr>
              <w:t>- 30 -</w:t>
            </w:r>
            <w:r>
              <w:rPr>
                <w:noProof/>
                <w:webHidden/>
              </w:rPr>
              <w:fldChar w:fldCharType="end"/>
            </w:r>
          </w:hyperlink>
        </w:p>
        <w:p w:rsidR="00612429" w:rsidRDefault="00612429">
          <w:pPr>
            <w:pStyle w:val="31"/>
            <w:tabs>
              <w:tab w:val="left" w:pos="1320"/>
              <w:tab w:val="right" w:leader="dot" w:pos="9488"/>
            </w:tabs>
            <w:rPr>
              <w:rFonts w:asciiTheme="minorHAnsi" w:eastAsiaTheme="minorEastAsia" w:hAnsiTheme="minorHAnsi" w:cstheme="minorBidi"/>
              <w:i w:val="0"/>
              <w:iCs w:val="0"/>
              <w:noProof/>
              <w:szCs w:val="22"/>
              <w:lang w:eastAsia="ru-RU"/>
            </w:rPr>
          </w:pPr>
          <w:hyperlink w:anchor="_Toc529483490" w:history="1">
            <w:r w:rsidRPr="00C21215">
              <w:rPr>
                <w:rStyle w:val="ae"/>
                <w:noProof/>
                <w:lang w:val="en-US"/>
              </w:rPr>
              <w:t>3.6.1</w:t>
            </w:r>
            <w:r>
              <w:rPr>
                <w:rFonts w:asciiTheme="minorHAnsi" w:eastAsiaTheme="minorEastAsia" w:hAnsiTheme="minorHAnsi" w:cstheme="minorBidi"/>
                <w:i w:val="0"/>
                <w:iCs w:val="0"/>
                <w:noProof/>
                <w:szCs w:val="22"/>
                <w:lang w:eastAsia="ru-RU"/>
              </w:rPr>
              <w:tab/>
            </w:r>
            <w:r w:rsidRPr="00C21215">
              <w:rPr>
                <w:rStyle w:val="ae"/>
                <w:noProof/>
                <w:lang w:val="en-US"/>
              </w:rPr>
              <w:t>Preamplifiers for the TOF MRPC</w:t>
            </w:r>
            <w:r>
              <w:rPr>
                <w:noProof/>
                <w:webHidden/>
              </w:rPr>
              <w:tab/>
            </w:r>
            <w:r>
              <w:rPr>
                <w:noProof/>
                <w:webHidden/>
              </w:rPr>
              <w:fldChar w:fldCharType="begin"/>
            </w:r>
            <w:r>
              <w:rPr>
                <w:noProof/>
                <w:webHidden/>
              </w:rPr>
              <w:instrText xml:space="preserve"> PAGEREF _Toc529483490 \h </w:instrText>
            </w:r>
            <w:r>
              <w:rPr>
                <w:noProof/>
                <w:webHidden/>
              </w:rPr>
            </w:r>
            <w:r>
              <w:rPr>
                <w:noProof/>
                <w:webHidden/>
              </w:rPr>
              <w:fldChar w:fldCharType="separate"/>
            </w:r>
            <w:r>
              <w:rPr>
                <w:noProof/>
                <w:webHidden/>
              </w:rPr>
              <w:t>- 30 -</w:t>
            </w:r>
            <w:r>
              <w:rPr>
                <w:noProof/>
                <w:webHidden/>
              </w:rPr>
              <w:fldChar w:fldCharType="end"/>
            </w:r>
          </w:hyperlink>
        </w:p>
        <w:p w:rsidR="00612429" w:rsidRDefault="00612429">
          <w:pPr>
            <w:pStyle w:val="31"/>
            <w:tabs>
              <w:tab w:val="left" w:pos="1320"/>
              <w:tab w:val="right" w:leader="dot" w:pos="9488"/>
            </w:tabs>
            <w:rPr>
              <w:rFonts w:asciiTheme="minorHAnsi" w:eastAsiaTheme="minorEastAsia" w:hAnsiTheme="minorHAnsi" w:cstheme="minorBidi"/>
              <w:i w:val="0"/>
              <w:iCs w:val="0"/>
              <w:noProof/>
              <w:szCs w:val="22"/>
              <w:lang w:eastAsia="ru-RU"/>
            </w:rPr>
          </w:pPr>
          <w:hyperlink w:anchor="_Toc529483491" w:history="1">
            <w:r w:rsidRPr="00C21215">
              <w:rPr>
                <w:rStyle w:val="ae"/>
                <w:noProof/>
                <w:lang w:val="en-US"/>
              </w:rPr>
              <w:t>3.6.2</w:t>
            </w:r>
            <w:r>
              <w:rPr>
                <w:rFonts w:asciiTheme="minorHAnsi" w:eastAsiaTheme="minorEastAsia" w:hAnsiTheme="minorHAnsi" w:cstheme="minorBidi"/>
                <w:i w:val="0"/>
                <w:iCs w:val="0"/>
                <w:noProof/>
                <w:szCs w:val="22"/>
                <w:lang w:eastAsia="ru-RU"/>
              </w:rPr>
              <w:tab/>
            </w:r>
            <w:r w:rsidRPr="00C21215">
              <w:rPr>
                <w:rStyle w:val="ae"/>
                <w:noProof/>
                <w:lang w:val="en-US"/>
              </w:rPr>
              <w:t>Preamplifier’s voltage supply</w:t>
            </w:r>
            <w:r>
              <w:rPr>
                <w:noProof/>
                <w:webHidden/>
              </w:rPr>
              <w:tab/>
            </w:r>
            <w:r>
              <w:rPr>
                <w:noProof/>
                <w:webHidden/>
              </w:rPr>
              <w:fldChar w:fldCharType="begin"/>
            </w:r>
            <w:r>
              <w:rPr>
                <w:noProof/>
                <w:webHidden/>
              </w:rPr>
              <w:instrText xml:space="preserve"> PAGEREF _Toc529483491 \h </w:instrText>
            </w:r>
            <w:r>
              <w:rPr>
                <w:noProof/>
                <w:webHidden/>
              </w:rPr>
            </w:r>
            <w:r>
              <w:rPr>
                <w:noProof/>
                <w:webHidden/>
              </w:rPr>
              <w:fldChar w:fldCharType="separate"/>
            </w:r>
            <w:r>
              <w:rPr>
                <w:noProof/>
                <w:webHidden/>
              </w:rPr>
              <w:t>- 35 -</w:t>
            </w:r>
            <w:r>
              <w:rPr>
                <w:noProof/>
                <w:webHidden/>
              </w:rPr>
              <w:fldChar w:fldCharType="end"/>
            </w:r>
          </w:hyperlink>
        </w:p>
        <w:p w:rsidR="00612429" w:rsidRDefault="00612429">
          <w:pPr>
            <w:pStyle w:val="31"/>
            <w:tabs>
              <w:tab w:val="left" w:pos="1320"/>
              <w:tab w:val="right" w:leader="dot" w:pos="9488"/>
            </w:tabs>
            <w:rPr>
              <w:rFonts w:asciiTheme="minorHAnsi" w:eastAsiaTheme="minorEastAsia" w:hAnsiTheme="minorHAnsi" w:cstheme="minorBidi"/>
              <w:i w:val="0"/>
              <w:iCs w:val="0"/>
              <w:noProof/>
              <w:szCs w:val="22"/>
              <w:lang w:eastAsia="ru-RU"/>
            </w:rPr>
          </w:pPr>
          <w:hyperlink w:anchor="_Toc529483492" w:history="1">
            <w:r w:rsidRPr="00C21215">
              <w:rPr>
                <w:rStyle w:val="ae"/>
                <w:noProof/>
                <w:lang w:val="en-US"/>
              </w:rPr>
              <w:t>3.6.3</w:t>
            </w:r>
            <w:r>
              <w:rPr>
                <w:rFonts w:asciiTheme="minorHAnsi" w:eastAsiaTheme="minorEastAsia" w:hAnsiTheme="minorHAnsi" w:cstheme="minorBidi"/>
                <w:i w:val="0"/>
                <w:iCs w:val="0"/>
                <w:noProof/>
                <w:szCs w:val="22"/>
                <w:lang w:eastAsia="ru-RU"/>
              </w:rPr>
              <w:tab/>
            </w:r>
            <w:r w:rsidRPr="00C21215">
              <w:rPr>
                <w:rStyle w:val="ae"/>
                <w:noProof/>
                <w:lang w:val="en-US"/>
              </w:rPr>
              <w:t>Preamplifier’s control</w:t>
            </w:r>
            <w:r>
              <w:rPr>
                <w:noProof/>
                <w:webHidden/>
              </w:rPr>
              <w:tab/>
            </w:r>
            <w:r>
              <w:rPr>
                <w:noProof/>
                <w:webHidden/>
              </w:rPr>
              <w:fldChar w:fldCharType="begin"/>
            </w:r>
            <w:r>
              <w:rPr>
                <w:noProof/>
                <w:webHidden/>
              </w:rPr>
              <w:instrText xml:space="preserve"> PAGEREF _Toc529483492 \h </w:instrText>
            </w:r>
            <w:r>
              <w:rPr>
                <w:noProof/>
                <w:webHidden/>
              </w:rPr>
            </w:r>
            <w:r>
              <w:rPr>
                <w:noProof/>
                <w:webHidden/>
              </w:rPr>
              <w:fldChar w:fldCharType="separate"/>
            </w:r>
            <w:r>
              <w:rPr>
                <w:noProof/>
                <w:webHidden/>
              </w:rPr>
              <w:t>- 35 -</w:t>
            </w:r>
            <w:r>
              <w:rPr>
                <w:noProof/>
                <w:webHidden/>
              </w:rPr>
              <w:fldChar w:fldCharType="end"/>
            </w:r>
          </w:hyperlink>
        </w:p>
        <w:p w:rsidR="00612429" w:rsidRDefault="00612429">
          <w:pPr>
            <w:pStyle w:val="31"/>
            <w:tabs>
              <w:tab w:val="left" w:pos="1320"/>
              <w:tab w:val="right" w:leader="dot" w:pos="9488"/>
            </w:tabs>
            <w:rPr>
              <w:rFonts w:asciiTheme="minorHAnsi" w:eastAsiaTheme="minorEastAsia" w:hAnsiTheme="minorHAnsi" w:cstheme="minorBidi"/>
              <w:i w:val="0"/>
              <w:iCs w:val="0"/>
              <w:noProof/>
              <w:szCs w:val="22"/>
              <w:lang w:eastAsia="ru-RU"/>
            </w:rPr>
          </w:pPr>
          <w:hyperlink w:anchor="_Toc529483493" w:history="1">
            <w:r w:rsidRPr="00C21215">
              <w:rPr>
                <w:rStyle w:val="ae"/>
                <w:noProof/>
                <w:lang w:val="en-US"/>
              </w:rPr>
              <w:t>3.6.4</w:t>
            </w:r>
            <w:r>
              <w:rPr>
                <w:rFonts w:asciiTheme="minorHAnsi" w:eastAsiaTheme="minorEastAsia" w:hAnsiTheme="minorHAnsi" w:cstheme="minorBidi"/>
                <w:i w:val="0"/>
                <w:iCs w:val="0"/>
                <w:noProof/>
                <w:szCs w:val="22"/>
                <w:lang w:eastAsia="ru-RU"/>
              </w:rPr>
              <w:tab/>
            </w:r>
            <w:r w:rsidRPr="00C21215">
              <w:rPr>
                <w:rStyle w:val="ae"/>
                <w:noProof/>
                <w:lang w:val="en-US"/>
              </w:rPr>
              <w:t>Time-Over-Threshold method</w:t>
            </w:r>
            <w:r>
              <w:rPr>
                <w:noProof/>
                <w:webHidden/>
              </w:rPr>
              <w:tab/>
            </w:r>
            <w:r>
              <w:rPr>
                <w:noProof/>
                <w:webHidden/>
              </w:rPr>
              <w:fldChar w:fldCharType="begin"/>
            </w:r>
            <w:r>
              <w:rPr>
                <w:noProof/>
                <w:webHidden/>
              </w:rPr>
              <w:instrText xml:space="preserve"> PAGEREF _Toc529483493 \h </w:instrText>
            </w:r>
            <w:r>
              <w:rPr>
                <w:noProof/>
                <w:webHidden/>
              </w:rPr>
            </w:r>
            <w:r>
              <w:rPr>
                <w:noProof/>
                <w:webHidden/>
              </w:rPr>
              <w:fldChar w:fldCharType="separate"/>
            </w:r>
            <w:r>
              <w:rPr>
                <w:noProof/>
                <w:webHidden/>
              </w:rPr>
              <w:t>- 37 -</w:t>
            </w:r>
            <w:r>
              <w:rPr>
                <w:noProof/>
                <w:webHidden/>
              </w:rPr>
              <w:fldChar w:fldCharType="end"/>
            </w:r>
          </w:hyperlink>
        </w:p>
        <w:p w:rsidR="00612429" w:rsidRDefault="00612429">
          <w:pPr>
            <w:pStyle w:val="31"/>
            <w:tabs>
              <w:tab w:val="left" w:pos="1320"/>
              <w:tab w:val="right" w:leader="dot" w:pos="9488"/>
            </w:tabs>
            <w:rPr>
              <w:rFonts w:asciiTheme="minorHAnsi" w:eastAsiaTheme="minorEastAsia" w:hAnsiTheme="minorHAnsi" w:cstheme="minorBidi"/>
              <w:i w:val="0"/>
              <w:iCs w:val="0"/>
              <w:noProof/>
              <w:szCs w:val="22"/>
              <w:lang w:eastAsia="ru-RU"/>
            </w:rPr>
          </w:pPr>
          <w:hyperlink w:anchor="_Toc529483494" w:history="1">
            <w:r w:rsidRPr="00C21215">
              <w:rPr>
                <w:rStyle w:val="ae"/>
                <w:noProof/>
                <w:lang w:val="en-US"/>
              </w:rPr>
              <w:t>3.6.5</w:t>
            </w:r>
            <w:r>
              <w:rPr>
                <w:rFonts w:asciiTheme="minorHAnsi" w:eastAsiaTheme="minorEastAsia" w:hAnsiTheme="minorHAnsi" w:cstheme="minorBidi"/>
                <w:i w:val="0"/>
                <w:iCs w:val="0"/>
                <w:noProof/>
                <w:szCs w:val="22"/>
                <w:lang w:eastAsia="ru-RU"/>
              </w:rPr>
              <w:tab/>
            </w:r>
            <w:r w:rsidRPr="00C21215">
              <w:rPr>
                <w:rStyle w:val="ae"/>
                <w:noProof/>
                <w:lang w:val="en-US"/>
              </w:rPr>
              <w:t>Time-to-digital converter TDC72VHL</w:t>
            </w:r>
            <w:r>
              <w:rPr>
                <w:noProof/>
                <w:webHidden/>
              </w:rPr>
              <w:tab/>
            </w:r>
            <w:r>
              <w:rPr>
                <w:noProof/>
                <w:webHidden/>
              </w:rPr>
              <w:fldChar w:fldCharType="begin"/>
            </w:r>
            <w:r>
              <w:rPr>
                <w:noProof/>
                <w:webHidden/>
              </w:rPr>
              <w:instrText xml:space="preserve"> PAGEREF _Toc529483494 \h </w:instrText>
            </w:r>
            <w:r>
              <w:rPr>
                <w:noProof/>
                <w:webHidden/>
              </w:rPr>
            </w:r>
            <w:r>
              <w:rPr>
                <w:noProof/>
                <w:webHidden/>
              </w:rPr>
              <w:fldChar w:fldCharType="separate"/>
            </w:r>
            <w:r>
              <w:rPr>
                <w:noProof/>
                <w:webHidden/>
              </w:rPr>
              <w:t>- 38 -</w:t>
            </w:r>
            <w:r>
              <w:rPr>
                <w:noProof/>
                <w:webHidden/>
              </w:rPr>
              <w:fldChar w:fldCharType="end"/>
            </w:r>
          </w:hyperlink>
        </w:p>
        <w:p w:rsidR="00612429" w:rsidRDefault="00612429">
          <w:pPr>
            <w:pStyle w:val="21"/>
            <w:tabs>
              <w:tab w:val="left" w:pos="880"/>
              <w:tab w:val="right" w:leader="dot" w:pos="9488"/>
            </w:tabs>
            <w:rPr>
              <w:rFonts w:asciiTheme="minorHAnsi" w:eastAsiaTheme="minorEastAsia" w:hAnsiTheme="minorHAnsi" w:cstheme="minorBidi"/>
              <w:noProof/>
              <w:sz w:val="22"/>
              <w:szCs w:val="22"/>
              <w:lang w:eastAsia="ru-RU"/>
            </w:rPr>
          </w:pPr>
          <w:hyperlink w:anchor="_Toc529483495" w:history="1">
            <w:r w:rsidRPr="00C21215">
              <w:rPr>
                <w:rStyle w:val="ae"/>
                <w:noProof/>
                <w:lang w:val="en-US"/>
              </w:rPr>
              <w:t>3.7</w:t>
            </w:r>
            <w:r>
              <w:rPr>
                <w:rFonts w:asciiTheme="minorHAnsi" w:eastAsiaTheme="minorEastAsia" w:hAnsiTheme="minorHAnsi" w:cstheme="minorBidi"/>
                <w:noProof/>
                <w:sz w:val="22"/>
                <w:szCs w:val="22"/>
                <w:lang w:eastAsia="ru-RU"/>
              </w:rPr>
              <w:tab/>
            </w:r>
            <w:r w:rsidRPr="00C21215">
              <w:rPr>
                <w:rStyle w:val="ae"/>
                <w:noProof/>
                <w:lang w:val="en-US"/>
              </w:rPr>
              <w:t>Weight and material budget of the TOF system</w:t>
            </w:r>
            <w:r>
              <w:rPr>
                <w:noProof/>
                <w:webHidden/>
              </w:rPr>
              <w:tab/>
            </w:r>
            <w:r>
              <w:rPr>
                <w:noProof/>
                <w:webHidden/>
              </w:rPr>
              <w:fldChar w:fldCharType="begin"/>
            </w:r>
            <w:r>
              <w:rPr>
                <w:noProof/>
                <w:webHidden/>
              </w:rPr>
              <w:instrText xml:space="preserve"> PAGEREF _Toc529483495 \h </w:instrText>
            </w:r>
            <w:r>
              <w:rPr>
                <w:noProof/>
                <w:webHidden/>
              </w:rPr>
            </w:r>
            <w:r>
              <w:rPr>
                <w:noProof/>
                <w:webHidden/>
              </w:rPr>
              <w:fldChar w:fldCharType="separate"/>
            </w:r>
            <w:r>
              <w:rPr>
                <w:noProof/>
                <w:webHidden/>
              </w:rPr>
              <w:t>- 39 -</w:t>
            </w:r>
            <w:r>
              <w:rPr>
                <w:noProof/>
                <w:webHidden/>
              </w:rPr>
              <w:fldChar w:fldCharType="end"/>
            </w:r>
          </w:hyperlink>
        </w:p>
        <w:p w:rsidR="00612429" w:rsidRDefault="00612429">
          <w:pPr>
            <w:pStyle w:val="21"/>
            <w:tabs>
              <w:tab w:val="left" w:pos="880"/>
              <w:tab w:val="right" w:leader="dot" w:pos="9488"/>
            </w:tabs>
            <w:rPr>
              <w:rFonts w:asciiTheme="minorHAnsi" w:eastAsiaTheme="minorEastAsia" w:hAnsiTheme="minorHAnsi" w:cstheme="minorBidi"/>
              <w:noProof/>
              <w:sz w:val="22"/>
              <w:szCs w:val="22"/>
              <w:lang w:eastAsia="ru-RU"/>
            </w:rPr>
          </w:pPr>
          <w:hyperlink w:anchor="_Toc529483496" w:history="1">
            <w:r w:rsidRPr="00C21215">
              <w:rPr>
                <w:rStyle w:val="ae"/>
                <w:noProof/>
                <w:lang w:val="en-US"/>
              </w:rPr>
              <w:t>3.8</w:t>
            </w:r>
            <w:r>
              <w:rPr>
                <w:rFonts w:asciiTheme="minorHAnsi" w:eastAsiaTheme="minorEastAsia" w:hAnsiTheme="minorHAnsi" w:cstheme="minorBidi"/>
                <w:noProof/>
                <w:sz w:val="22"/>
                <w:szCs w:val="22"/>
                <w:lang w:eastAsia="ru-RU"/>
              </w:rPr>
              <w:tab/>
            </w:r>
            <w:r w:rsidRPr="00C21215">
              <w:rPr>
                <w:rStyle w:val="ae"/>
                <w:noProof/>
                <w:lang w:val="en-US"/>
              </w:rPr>
              <w:t>Area for mass-production of the TOF MRPC</w:t>
            </w:r>
            <w:r>
              <w:rPr>
                <w:noProof/>
                <w:webHidden/>
              </w:rPr>
              <w:tab/>
            </w:r>
            <w:r>
              <w:rPr>
                <w:noProof/>
                <w:webHidden/>
              </w:rPr>
              <w:fldChar w:fldCharType="begin"/>
            </w:r>
            <w:r>
              <w:rPr>
                <w:noProof/>
                <w:webHidden/>
              </w:rPr>
              <w:instrText xml:space="preserve"> PAGEREF _Toc529483496 \h </w:instrText>
            </w:r>
            <w:r>
              <w:rPr>
                <w:noProof/>
                <w:webHidden/>
              </w:rPr>
            </w:r>
            <w:r>
              <w:rPr>
                <w:noProof/>
                <w:webHidden/>
              </w:rPr>
              <w:fldChar w:fldCharType="separate"/>
            </w:r>
            <w:r>
              <w:rPr>
                <w:noProof/>
                <w:webHidden/>
              </w:rPr>
              <w:t>- 40 -</w:t>
            </w:r>
            <w:r>
              <w:rPr>
                <w:noProof/>
                <w:webHidden/>
              </w:rPr>
              <w:fldChar w:fldCharType="end"/>
            </w:r>
          </w:hyperlink>
        </w:p>
        <w:p w:rsidR="00612429" w:rsidRDefault="00612429">
          <w:pPr>
            <w:pStyle w:val="21"/>
            <w:tabs>
              <w:tab w:val="left" w:pos="880"/>
              <w:tab w:val="right" w:leader="dot" w:pos="9488"/>
            </w:tabs>
            <w:rPr>
              <w:rFonts w:asciiTheme="minorHAnsi" w:eastAsiaTheme="minorEastAsia" w:hAnsiTheme="minorHAnsi" w:cstheme="minorBidi"/>
              <w:noProof/>
              <w:sz w:val="22"/>
              <w:szCs w:val="22"/>
              <w:lang w:eastAsia="ru-RU"/>
            </w:rPr>
          </w:pPr>
          <w:hyperlink w:anchor="_Toc529483497" w:history="1">
            <w:r w:rsidRPr="00C21215">
              <w:rPr>
                <w:rStyle w:val="ae"/>
                <w:noProof/>
                <w:lang w:val="en-US"/>
              </w:rPr>
              <w:t>3.9</w:t>
            </w:r>
            <w:r>
              <w:rPr>
                <w:rFonts w:asciiTheme="minorHAnsi" w:eastAsiaTheme="minorEastAsia" w:hAnsiTheme="minorHAnsi" w:cstheme="minorBidi"/>
                <w:noProof/>
                <w:sz w:val="22"/>
                <w:szCs w:val="22"/>
                <w:lang w:eastAsia="ru-RU"/>
              </w:rPr>
              <w:tab/>
            </w:r>
            <w:r w:rsidRPr="00C21215">
              <w:rPr>
                <w:rStyle w:val="ae"/>
                <w:noProof/>
                <w:lang w:val="en-US"/>
              </w:rPr>
              <w:t>Step-by-step MRPC assembling procedure</w:t>
            </w:r>
            <w:r>
              <w:rPr>
                <w:noProof/>
                <w:webHidden/>
              </w:rPr>
              <w:tab/>
            </w:r>
            <w:r>
              <w:rPr>
                <w:noProof/>
                <w:webHidden/>
              </w:rPr>
              <w:fldChar w:fldCharType="begin"/>
            </w:r>
            <w:r>
              <w:rPr>
                <w:noProof/>
                <w:webHidden/>
              </w:rPr>
              <w:instrText xml:space="preserve"> PAGEREF _Toc529483497 \h </w:instrText>
            </w:r>
            <w:r>
              <w:rPr>
                <w:noProof/>
                <w:webHidden/>
              </w:rPr>
            </w:r>
            <w:r>
              <w:rPr>
                <w:noProof/>
                <w:webHidden/>
              </w:rPr>
              <w:fldChar w:fldCharType="separate"/>
            </w:r>
            <w:r>
              <w:rPr>
                <w:noProof/>
                <w:webHidden/>
              </w:rPr>
              <w:t>- 42 -</w:t>
            </w:r>
            <w:r>
              <w:rPr>
                <w:noProof/>
                <w:webHidden/>
              </w:rPr>
              <w:fldChar w:fldCharType="end"/>
            </w:r>
          </w:hyperlink>
        </w:p>
        <w:p w:rsidR="00612429" w:rsidRDefault="00612429">
          <w:pPr>
            <w:pStyle w:val="21"/>
            <w:tabs>
              <w:tab w:val="left" w:pos="880"/>
              <w:tab w:val="right" w:leader="dot" w:pos="9488"/>
            </w:tabs>
            <w:rPr>
              <w:rFonts w:asciiTheme="minorHAnsi" w:eastAsiaTheme="minorEastAsia" w:hAnsiTheme="minorHAnsi" w:cstheme="minorBidi"/>
              <w:noProof/>
              <w:sz w:val="22"/>
              <w:szCs w:val="22"/>
              <w:lang w:eastAsia="ru-RU"/>
            </w:rPr>
          </w:pPr>
          <w:hyperlink w:anchor="_Toc529483498" w:history="1">
            <w:r w:rsidRPr="00C21215">
              <w:rPr>
                <w:rStyle w:val="ae"/>
                <w:noProof/>
                <w:lang w:val="en-US"/>
              </w:rPr>
              <w:t>3.10</w:t>
            </w:r>
            <w:r>
              <w:rPr>
                <w:rFonts w:asciiTheme="minorHAnsi" w:eastAsiaTheme="minorEastAsia" w:hAnsiTheme="minorHAnsi" w:cstheme="minorBidi"/>
                <w:noProof/>
                <w:sz w:val="22"/>
                <w:szCs w:val="22"/>
                <w:lang w:eastAsia="ru-RU"/>
              </w:rPr>
              <w:tab/>
            </w:r>
            <w:r w:rsidRPr="00C21215">
              <w:rPr>
                <w:rStyle w:val="ae"/>
                <w:noProof/>
                <w:lang w:val="en-US"/>
              </w:rPr>
              <w:t>TOF modules installation</w:t>
            </w:r>
            <w:r>
              <w:rPr>
                <w:noProof/>
                <w:webHidden/>
              </w:rPr>
              <w:tab/>
            </w:r>
            <w:r>
              <w:rPr>
                <w:noProof/>
                <w:webHidden/>
              </w:rPr>
              <w:fldChar w:fldCharType="begin"/>
            </w:r>
            <w:r>
              <w:rPr>
                <w:noProof/>
                <w:webHidden/>
              </w:rPr>
              <w:instrText xml:space="preserve"> PAGEREF _Toc529483498 \h </w:instrText>
            </w:r>
            <w:r>
              <w:rPr>
                <w:noProof/>
                <w:webHidden/>
              </w:rPr>
            </w:r>
            <w:r>
              <w:rPr>
                <w:noProof/>
                <w:webHidden/>
              </w:rPr>
              <w:fldChar w:fldCharType="separate"/>
            </w:r>
            <w:r>
              <w:rPr>
                <w:noProof/>
                <w:webHidden/>
              </w:rPr>
              <w:t>- 46 -</w:t>
            </w:r>
            <w:r>
              <w:rPr>
                <w:noProof/>
                <w:webHidden/>
              </w:rPr>
              <w:fldChar w:fldCharType="end"/>
            </w:r>
          </w:hyperlink>
        </w:p>
        <w:p w:rsidR="00612429" w:rsidRDefault="00612429">
          <w:pPr>
            <w:pStyle w:val="11"/>
            <w:rPr>
              <w:rFonts w:asciiTheme="minorHAnsi" w:eastAsiaTheme="minorEastAsia" w:hAnsiTheme="minorHAnsi" w:cstheme="minorBidi"/>
              <w:b w:val="0"/>
              <w:bCs w:val="0"/>
              <w:noProof/>
              <w:sz w:val="22"/>
              <w:szCs w:val="22"/>
              <w:lang w:eastAsia="ru-RU"/>
            </w:rPr>
          </w:pPr>
          <w:hyperlink w:anchor="_Toc529483499" w:history="1">
            <w:r w:rsidRPr="00C21215">
              <w:rPr>
                <w:rStyle w:val="ae"/>
                <w:noProof/>
                <w:lang w:val="en-US"/>
              </w:rPr>
              <w:t>4</w:t>
            </w:r>
            <w:r>
              <w:rPr>
                <w:rFonts w:asciiTheme="minorHAnsi" w:eastAsiaTheme="minorEastAsia" w:hAnsiTheme="minorHAnsi" w:cstheme="minorBidi"/>
                <w:b w:val="0"/>
                <w:bCs w:val="0"/>
                <w:noProof/>
                <w:sz w:val="22"/>
                <w:szCs w:val="22"/>
                <w:lang w:eastAsia="ru-RU"/>
              </w:rPr>
              <w:tab/>
            </w:r>
            <w:r w:rsidRPr="00C21215">
              <w:rPr>
                <w:rStyle w:val="ae"/>
                <w:noProof/>
                <w:lang w:val="en-US"/>
              </w:rPr>
              <w:t>Service</w:t>
            </w:r>
            <w:r>
              <w:rPr>
                <w:noProof/>
                <w:webHidden/>
              </w:rPr>
              <w:tab/>
            </w:r>
            <w:r>
              <w:rPr>
                <w:noProof/>
                <w:webHidden/>
              </w:rPr>
              <w:fldChar w:fldCharType="begin"/>
            </w:r>
            <w:r>
              <w:rPr>
                <w:noProof/>
                <w:webHidden/>
              </w:rPr>
              <w:instrText xml:space="preserve"> PAGEREF _Toc529483499 \h </w:instrText>
            </w:r>
            <w:r>
              <w:rPr>
                <w:noProof/>
                <w:webHidden/>
              </w:rPr>
            </w:r>
            <w:r>
              <w:rPr>
                <w:noProof/>
                <w:webHidden/>
              </w:rPr>
              <w:fldChar w:fldCharType="separate"/>
            </w:r>
            <w:r>
              <w:rPr>
                <w:noProof/>
                <w:webHidden/>
              </w:rPr>
              <w:t>- 49 -</w:t>
            </w:r>
            <w:r>
              <w:rPr>
                <w:noProof/>
                <w:webHidden/>
              </w:rPr>
              <w:fldChar w:fldCharType="end"/>
            </w:r>
          </w:hyperlink>
        </w:p>
        <w:p w:rsidR="00612429" w:rsidRDefault="00612429">
          <w:pPr>
            <w:pStyle w:val="21"/>
            <w:tabs>
              <w:tab w:val="left" w:pos="880"/>
              <w:tab w:val="right" w:leader="dot" w:pos="9488"/>
            </w:tabs>
            <w:rPr>
              <w:rFonts w:asciiTheme="minorHAnsi" w:eastAsiaTheme="minorEastAsia" w:hAnsiTheme="minorHAnsi" w:cstheme="minorBidi"/>
              <w:noProof/>
              <w:sz w:val="22"/>
              <w:szCs w:val="22"/>
              <w:lang w:eastAsia="ru-RU"/>
            </w:rPr>
          </w:pPr>
          <w:hyperlink w:anchor="_Toc529483500" w:history="1">
            <w:r w:rsidRPr="00C21215">
              <w:rPr>
                <w:rStyle w:val="ae"/>
                <w:noProof/>
                <w:lang w:val="en-US"/>
              </w:rPr>
              <w:t>4.1</w:t>
            </w:r>
            <w:r>
              <w:rPr>
                <w:rFonts w:asciiTheme="minorHAnsi" w:eastAsiaTheme="minorEastAsia" w:hAnsiTheme="minorHAnsi" w:cstheme="minorBidi"/>
                <w:noProof/>
                <w:sz w:val="22"/>
                <w:szCs w:val="22"/>
                <w:lang w:eastAsia="ru-RU"/>
              </w:rPr>
              <w:tab/>
            </w:r>
            <w:r w:rsidRPr="00C21215">
              <w:rPr>
                <w:rStyle w:val="ae"/>
                <w:noProof/>
                <w:lang w:val="en-US"/>
              </w:rPr>
              <w:t>Gas system</w:t>
            </w:r>
            <w:r>
              <w:rPr>
                <w:noProof/>
                <w:webHidden/>
              </w:rPr>
              <w:tab/>
            </w:r>
            <w:r>
              <w:rPr>
                <w:noProof/>
                <w:webHidden/>
              </w:rPr>
              <w:fldChar w:fldCharType="begin"/>
            </w:r>
            <w:r>
              <w:rPr>
                <w:noProof/>
                <w:webHidden/>
              </w:rPr>
              <w:instrText xml:space="preserve"> PAGEREF _Toc529483500 \h </w:instrText>
            </w:r>
            <w:r>
              <w:rPr>
                <w:noProof/>
                <w:webHidden/>
              </w:rPr>
            </w:r>
            <w:r>
              <w:rPr>
                <w:noProof/>
                <w:webHidden/>
              </w:rPr>
              <w:fldChar w:fldCharType="separate"/>
            </w:r>
            <w:r>
              <w:rPr>
                <w:noProof/>
                <w:webHidden/>
              </w:rPr>
              <w:t>- 49 -</w:t>
            </w:r>
            <w:r>
              <w:rPr>
                <w:noProof/>
                <w:webHidden/>
              </w:rPr>
              <w:fldChar w:fldCharType="end"/>
            </w:r>
          </w:hyperlink>
        </w:p>
        <w:p w:rsidR="00612429" w:rsidRDefault="00612429">
          <w:pPr>
            <w:pStyle w:val="31"/>
            <w:tabs>
              <w:tab w:val="left" w:pos="1320"/>
              <w:tab w:val="right" w:leader="dot" w:pos="9488"/>
            </w:tabs>
            <w:rPr>
              <w:rFonts w:asciiTheme="minorHAnsi" w:eastAsiaTheme="minorEastAsia" w:hAnsiTheme="minorHAnsi" w:cstheme="minorBidi"/>
              <w:i w:val="0"/>
              <w:iCs w:val="0"/>
              <w:noProof/>
              <w:szCs w:val="22"/>
              <w:lang w:eastAsia="ru-RU"/>
            </w:rPr>
          </w:pPr>
          <w:hyperlink w:anchor="_Toc529483501" w:history="1">
            <w:r w:rsidRPr="00C21215">
              <w:rPr>
                <w:rStyle w:val="ae"/>
                <w:noProof/>
                <w:lang w:val="en-US"/>
              </w:rPr>
              <w:t>4.1.1</w:t>
            </w:r>
            <w:r>
              <w:rPr>
                <w:rFonts w:asciiTheme="minorHAnsi" w:eastAsiaTheme="minorEastAsia" w:hAnsiTheme="minorHAnsi" w:cstheme="minorBidi"/>
                <w:i w:val="0"/>
                <w:iCs w:val="0"/>
                <w:noProof/>
                <w:szCs w:val="22"/>
                <w:lang w:eastAsia="ru-RU"/>
              </w:rPr>
              <w:tab/>
            </w:r>
            <w:r w:rsidRPr="00C21215">
              <w:rPr>
                <w:rStyle w:val="ae"/>
                <w:noProof/>
                <w:lang w:val="en-US"/>
              </w:rPr>
              <w:t>Simple gas system for testing elements of the TOF</w:t>
            </w:r>
            <w:r>
              <w:rPr>
                <w:noProof/>
                <w:webHidden/>
              </w:rPr>
              <w:tab/>
            </w:r>
            <w:r>
              <w:rPr>
                <w:noProof/>
                <w:webHidden/>
              </w:rPr>
              <w:fldChar w:fldCharType="begin"/>
            </w:r>
            <w:r>
              <w:rPr>
                <w:noProof/>
                <w:webHidden/>
              </w:rPr>
              <w:instrText xml:space="preserve"> PAGEREF _Toc529483501 \h </w:instrText>
            </w:r>
            <w:r>
              <w:rPr>
                <w:noProof/>
                <w:webHidden/>
              </w:rPr>
            </w:r>
            <w:r>
              <w:rPr>
                <w:noProof/>
                <w:webHidden/>
              </w:rPr>
              <w:fldChar w:fldCharType="separate"/>
            </w:r>
            <w:r>
              <w:rPr>
                <w:noProof/>
                <w:webHidden/>
              </w:rPr>
              <w:t>- 49 -</w:t>
            </w:r>
            <w:r>
              <w:rPr>
                <w:noProof/>
                <w:webHidden/>
              </w:rPr>
              <w:fldChar w:fldCharType="end"/>
            </w:r>
          </w:hyperlink>
        </w:p>
        <w:p w:rsidR="00612429" w:rsidRDefault="00612429">
          <w:pPr>
            <w:pStyle w:val="31"/>
            <w:tabs>
              <w:tab w:val="left" w:pos="1320"/>
              <w:tab w:val="right" w:leader="dot" w:pos="9488"/>
            </w:tabs>
            <w:rPr>
              <w:rFonts w:asciiTheme="minorHAnsi" w:eastAsiaTheme="minorEastAsia" w:hAnsiTheme="minorHAnsi" w:cstheme="minorBidi"/>
              <w:i w:val="0"/>
              <w:iCs w:val="0"/>
              <w:noProof/>
              <w:szCs w:val="22"/>
              <w:lang w:eastAsia="ru-RU"/>
            </w:rPr>
          </w:pPr>
          <w:hyperlink w:anchor="_Toc529483502" w:history="1">
            <w:r w:rsidRPr="00C21215">
              <w:rPr>
                <w:rStyle w:val="ae"/>
                <w:noProof/>
                <w:lang w:val="en-US"/>
              </w:rPr>
              <w:t>4.1.2</w:t>
            </w:r>
            <w:r>
              <w:rPr>
                <w:rFonts w:asciiTheme="minorHAnsi" w:eastAsiaTheme="minorEastAsia" w:hAnsiTheme="minorHAnsi" w:cstheme="minorBidi"/>
                <w:i w:val="0"/>
                <w:iCs w:val="0"/>
                <w:noProof/>
                <w:szCs w:val="22"/>
                <w:lang w:eastAsia="ru-RU"/>
              </w:rPr>
              <w:tab/>
            </w:r>
            <w:r w:rsidRPr="00C21215">
              <w:rPr>
                <w:rStyle w:val="ae"/>
                <w:noProof/>
                <w:lang w:val="en-US"/>
              </w:rPr>
              <w:t>Proposed closed loop circulation gas system</w:t>
            </w:r>
            <w:r>
              <w:rPr>
                <w:noProof/>
                <w:webHidden/>
              </w:rPr>
              <w:tab/>
            </w:r>
            <w:r>
              <w:rPr>
                <w:noProof/>
                <w:webHidden/>
              </w:rPr>
              <w:fldChar w:fldCharType="begin"/>
            </w:r>
            <w:r>
              <w:rPr>
                <w:noProof/>
                <w:webHidden/>
              </w:rPr>
              <w:instrText xml:space="preserve"> PAGEREF _Toc529483502 \h </w:instrText>
            </w:r>
            <w:r>
              <w:rPr>
                <w:noProof/>
                <w:webHidden/>
              </w:rPr>
            </w:r>
            <w:r>
              <w:rPr>
                <w:noProof/>
                <w:webHidden/>
              </w:rPr>
              <w:fldChar w:fldCharType="separate"/>
            </w:r>
            <w:r>
              <w:rPr>
                <w:noProof/>
                <w:webHidden/>
              </w:rPr>
              <w:t>- 50 -</w:t>
            </w:r>
            <w:r>
              <w:rPr>
                <w:noProof/>
                <w:webHidden/>
              </w:rPr>
              <w:fldChar w:fldCharType="end"/>
            </w:r>
          </w:hyperlink>
        </w:p>
        <w:p w:rsidR="00612429" w:rsidRDefault="00612429">
          <w:pPr>
            <w:pStyle w:val="21"/>
            <w:tabs>
              <w:tab w:val="left" w:pos="880"/>
              <w:tab w:val="right" w:leader="dot" w:pos="9488"/>
            </w:tabs>
            <w:rPr>
              <w:rFonts w:asciiTheme="minorHAnsi" w:eastAsiaTheme="minorEastAsia" w:hAnsiTheme="minorHAnsi" w:cstheme="minorBidi"/>
              <w:noProof/>
              <w:sz w:val="22"/>
              <w:szCs w:val="22"/>
              <w:lang w:eastAsia="ru-RU"/>
            </w:rPr>
          </w:pPr>
          <w:hyperlink w:anchor="_Toc529483503" w:history="1">
            <w:r w:rsidRPr="00C21215">
              <w:rPr>
                <w:rStyle w:val="ae"/>
                <w:noProof/>
                <w:lang w:val="en-US"/>
              </w:rPr>
              <w:t>4.2</w:t>
            </w:r>
            <w:r>
              <w:rPr>
                <w:rFonts w:asciiTheme="minorHAnsi" w:eastAsiaTheme="minorEastAsia" w:hAnsiTheme="minorHAnsi" w:cstheme="minorBidi"/>
                <w:noProof/>
                <w:sz w:val="22"/>
                <w:szCs w:val="22"/>
                <w:lang w:eastAsia="ru-RU"/>
              </w:rPr>
              <w:tab/>
            </w:r>
            <w:r w:rsidRPr="00C21215">
              <w:rPr>
                <w:rStyle w:val="ae"/>
                <w:noProof/>
                <w:lang w:val="en-US"/>
              </w:rPr>
              <w:t>High Voltage supplies</w:t>
            </w:r>
            <w:r>
              <w:rPr>
                <w:noProof/>
                <w:webHidden/>
              </w:rPr>
              <w:tab/>
            </w:r>
            <w:r>
              <w:rPr>
                <w:noProof/>
                <w:webHidden/>
              </w:rPr>
              <w:fldChar w:fldCharType="begin"/>
            </w:r>
            <w:r>
              <w:rPr>
                <w:noProof/>
                <w:webHidden/>
              </w:rPr>
              <w:instrText xml:space="preserve"> PAGEREF _Toc529483503 \h </w:instrText>
            </w:r>
            <w:r>
              <w:rPr>
                <w:noProof/>
                <w:webHidden/>
              </w:rPr>
            </w:r>
            <w:r>
              <w:rPr>
                <w:noProof/>
                <w:webHidden/>
              </w:rPr>
              <w:fldChar w:fldCharType="separate"/>
            </w:r>
            <w:r>
              <w:rPr>
                <w:noProof/>
                <w:webHidden/>
              </w:rPr>
              <w:t>- 54 -</w:t>
            </w:r>
            <w:r>
              <w:rPr>
                <w:noProof/>
                <w:webHidden/>
              </w:rPr>
              <w:fldChar w:fldCharType="end"/>
            </w:r>
          </w:hyperlink>
        </w:p>
        <w:p w:rsidR="00612429" w:rsidRDefault="00612429">
          <w:pPr>
            <w:pStyle w:val="21"/>
            <w:tabs>
              <w:tab w:val="left" w:pos="880"/>
              <w:tab w:val="right" w:leader="dot" w:pos="9488"/>
            </w:tabs>
            <w:rPr>
              <w:rFonts w:asciiTheme="minorHAnsi" w:eastAsiaTheme="minorEastAsia" w:hAnsiTheme="minorHAnsi" w:cstheme="minorBidi"/>
              <w:noProof/>
              <w:sz w:val="22"/>
              <w:szCs w:val="22"/>
              <w:lang w:eastAsia="ru-RU"/>
            </w:rPr>
          </w:pPr>
          <w:hyperlink w:anchor="_Toc529483504" w:history="1">
            <w:r w:rsidRPr="00C21215">
              <w:rPr>
                <w:rStyle w:val="ae"/>
                <w:noProof/>
                <w:lang w:val="en-US"/>
              </w:rPr>
              <w:t>4.3</w:t>
            </w:r>
            <w:r>
              <w:rPr>
                <w:rFonts w:asciiTheme="minorHAnsi" w:eastAsiaTheme="minorEastAsia" w:hAnsiTheme="minorHAnsi" w:cstheme="minorBidi"/>
                <w:noProof/>
                <w:sz w:val="22"/>
                <w:szCs w:val="22"/>
                <w:lang w:eastAsia="ru-RU"/>
              </w:rPr>
              <w:tab/>
            </w:r>
            <w:r w:rsidRPr="00C21215">
              <w:rPr>
                <w:rStyle w:val="ae"/>
                <w:noProof/>
                <w:lang w:val="en-US"/>
              </w:rPr>
              <w:t>Low Voltage power distribution</w:t>
            </w:r>
            <w:r>
              <w:rPr>
                <w:noProof/>
                <w:webHidden/>
              </w:rPr>
              <w:tab/>
            </w:r>
            <w:r>
              <w:rPr>
                <w:noProof/>
                <w:webHidden/>
              </w:rPr>
              <w:fldChar w:fldCharType="begin"/>
            </w:r>
            <w:r>
              <w:rPr>
                <w:noProof/>
                <w:webHidden/>
              </w:rPr>
              <w:instrText xml:space="preserve"> PAGEREF _Toc529483504 \h </w:instrText>
            </w:r>
            <w:r>
              <w:rPr>
                <w:noProof/>
                <w:webHidden/>
              </w:rPr>
            </w:r>
            <w:r>
              <w:rPr>
                <w:noProof/>
                <w:webHidden/>
              </w:rPr>
              <w:fldChar w:fldCharType="separate"/>
            </w:r>
            <w:r>
              <w:rPr>
                <w:noProof/>
                <w:webHidden/>
              </w:rPr>
              <w:t>- 55 -</w:t>
            </w:r>
            <w:r>
              <w:rPr>
                <w:noProof/>
                <w:webHidden/>
              </w:rPr>
              <w:fldChar w:fldCharType="end"/>
            </w:r>
          </w:hyperlink>
        </w:p>
        <w:p w:rsidR="00612429" w:rsidRDefault="00612429">
          <w:pPr>
            <w:pStyle w:val="21"/>
            <w:tabs>
              <w:tab w:val="left" w:pos="880"/>
              <w:tab w:val="right" w:leader="dot" w:pos="9488"/>
            </w:tabs>
            <w:rPr>
              <w:rFonts w:asciiTheme="minorHAnsi" w:eastAsiaTheme="minorEastAsia" w:hAnsiTheme="minorHAnsi" w:cstheme="minorBidi"/>
              <w:noProof/>
              <w:sz w:val="22"/>
              <w:szCs w:val="22"/>
              <w:lang w:eastAsia="ru-RU"/>
            </w:rPr>
          </w:pPr>
          <w:hyperlink w:anchor="_Toc529483505" w:history="1">
            <w:r w:rsidRPr="00C21215">
              <w:rPr>
                <w:rStyle w:val="ae"/>
                <w:noProof/>
                <w:lang w:val="en-US"/>
              </w:rPr>
              <w:t>4.4</w:t>
            </w:r>
            <w:r>
              <w:rPr>
                <w:rFonts w:asciiTheme="minorHAnsi" w:eastAsiaTheme="minorEastAsia" w:hAnsiTheme="minorHAnsi" w:cstheme="minorBidi"/>
                <w:noProof/>
                <w:sz w:val="22"/>
                <w:szCs w:val="22"/>
                <w:lang w:eastAsia="ru-RU"/>
              </w:rPr>
              <w:tab/>
            </w:r>
            <w:r w:rsidRPr="00C21215">
              <w:rPr>
                <w:rStyle w:val="ae"/>
                <w:noProof/>
                <w:lang w:val="en-US"/>
              </w:rPr>
              <w:t>Slow control for the TOF system</w:t>
            </w:r>
            <w:r>
              <w:rPr>
                <w:noProof/>
                <w:webHidden/>
              </w:rPr>
              <w:tab/>
            </w:r>
            <w:r>
              <w:rPr>
                <w:noProof/>
                <w:webHidden/>
              </w:rPr>
              <w:fldChar w:fldCharType="begin"/>
            </w:r>
            <w:r>
              <w:rPr>
                <w:noProof/>
                <w:webHidden/>
              </w:rPr>
              <w:instrText xml:space="preserve"> PAGEREF _Toc529483505 \h </w:instrText>
            </w:r>
            <w:r>
              <w:rPr>
                <w:noProof/>
                <w:webHidden/>
              </w:rPr>
            </w:r>
            <w:r>
              <w:rPr>
                <w:noProof/>
                <w:webHidden/>
              </w:rPr>
              <w:fldChar w:fldCharType="separate"/>
            </w:r>
            <w:r>
              <w:rPr>
                <w:noProof/>
                <w:webHidden/>
              </w:rPr>
              <w:t>- 56 -</w:t>
            </w:r>
            <w:r>
              <w:rPr>
                <w:noProof/>
                <w:webHidden/>
              </w:rPr>
              <w:fldChar w:fldCharType="end"/>
            </w:r>
          </w:hyperlink>
        </w:p>
        <w:p w:rsidR="00612429" w:rsidRDefault="00612429">
          <w:pPr>
            <w:pStyle w:val="21"/>
            <w:tabs>
              <w:tab w:val="left" w:pos="880"/>
              <w:tab w:val="right" w:leader="dot" w:pos="9488"/>
            </w:tabs>
            <w:rPr>
              <w:rFonts w:asciiTheme="minorHAnsi" w:eastAsiaTheme="minorEastAsia" w:hAnsiTheme="minorHAnsi" w:cstheme="minorBidi"/>
              <w:noProof/>
              <w:sz w:val="22"/>
              <w:szCs w:val="22"/>
              <w:lang w:eastAsia="ru-RU"/>
            </w:rPr>
          </w:pPr>
          <w:hyperlink w:anchor="_Toc529483506" w:history="1">
            <w:r w:rsidRPr="00C21215">
              <w:rPr>
                <w:rStyle w:val="ae"/>
                <w:noProof/>
                <w:lang w:val="en-US"/>
              </w:rPr>
              <w:t>4.5</w:t>
            </w:r>
            <w:r>
              <w:rPr>
                <w:rFonts w:asciiTheme="minorHAnsi" w:eastAsiaTheme="minorEastAsia" w:hAnsiTheme="minorHAnsi" w:cstheme="minorBidi"/>
                <w:noProof/>
                <w:sz w:val="22"/>
                <w:szCs w:val="22"/>
                <w:lang w:eastAsia="ru-RU"/>
              </w:rPr>
              <w:tab/>
            </w:r>
            <w:r w:rsidRPr="00C21215">
              <w:rPr>
                <w:rStyle w:val="ae"/>
                <w:noProof/>
                <w:lang w:val="en-US"/>
              </w:rPr>
              <w:t>Power consumption and cooling</w:t>
            </w:r>
            <w:r>
              <w:rPr>
                <w:noProof/>
                <w:webHidden/>
              </w:rPr>
              <w:tab/>
            </w:r>
            <w:r>
              <w:rPr>
                <w:noProof/>
                <w:webHidden/>
              </w:rPr>
              <w:fldChar w:fldCharType="begin"/>
            </w:r>
            <w:r>
              <w:rPr>
                <w:noProof/>
                <w:webHidden/>
              </w:rPr>
              <w:instrText xml:space="preserve"> PAGEREF _Toc529483506 \h </w:instrText>
            </w:r>
            <w:r>
              <w:rPr>
                <w:noProof/>
                <w:webHidden/>
              </w:rPr>
            </w:r>
            <w:r>
              <w:rPr>
                <w:noProof/>
                <w:webHidden/>
              </w:rPr>
              <w:fldChar w:fldCharType="separate"/>
            </w:r>
            <w:r>
              <w:rPr>
                <w:noProof/>
                <w:webHidden/>
              </w:rPr>
              <w:t>- 58 -</w:t>
            </w:r>
            <w:r>
              <w:rPr>
                <w:noProof/>
                <w:webHidden/>
              </w:rPr>
              <w:fldChar w:fldCharType="end"/>
            </w:r>
          </w:hyperlink>
        </w:p>
        <w:p w:rsidR="00612429" w:rsidRDefault="00612429">
          <w:pPr>
            <w:pStyle w:val="11"/>
            <w:rPr>
              <w:rFonts w:asciiTheme="minorHAnsi" w:eastAsiaTheme="minorEastAsia" w:hAnsiTheme="minorHAnsi" w:cstheme="minorBidi"/>
              <w:b w:val="0"/>
              <w:bCs w:val="0"/>
              <w:noProof/>
              <w:sz w:val="22"/>
              <w:szCs w:val="22"/>
              <w:lang w:eastAsia="ru-RU"/>
            </w:rPr>
          </w:pPr>
          <w:hyperlink w:anchor="_Toc529483507" w:history="1">
            <w:r w:rsidRPr="00C21215">
              <w:rPr>
                <w:rStyle w:val="ae"/>
                <w:noProof/>
                <w:lang w:val="en-US"/>
              </w:rPr>
              <w:t>5</w:t>
            </w:r>
            <w:r>
              <w:rPr>
                <w:rFonts w:asciiTheme="minorHAnsi" w:eastAsiaTheme="minorEastAsia" w:hAnsiTheme="minorHAnsi" w:cstheme="minorBidi"/>
                <w:b w:val="0"/>
                <w:bCs w:val="0"/>
                <w:noProof/>
                <w:sz w:val="22"/>
                <w:szCs w:val="22"/>
                <w:lang w:eastAsia="ru-RU"/>
              </w:rPr>
              <w:tab/>
            </w:r>
            <w:r w:rsidRPr="00C21215">
              <w:rPr>
                <w:rStyle w:val="ae"/>
                <w:noProof/>
                <w:lang w:val="en-US"/>
              </w:rPr>
              <w:t>Organization and cost estimation</w:t>
            </w:r>
            <w:r>
              <w:rPr>
                <w:noProof/>
                <w:webHidden/>
              </w:rPr>
              <w:tab/>
            </w:r>
            <w:r>
              <w:rPr>
                <w:noProof/>
                <w:webHidden/>
              </w:rPr>
              <w:fldChar w:fldCharType="begin"/>
            </w:r>
            <w:r>
              <w:rPr>
                <w:noProof/>
                <w:webHidden/>
              </w:rPr>
              <w:instrText xml:space="preserve"> PAGEREF _Toc529483507 \h </w:instrText>
            </w:r>
            <w:r>
              <w:rPr>
                <w:noProof/>
                <w:webHidden/>
              </w:rPr>
            </w:r>
            <w:r>
              <w:rPr>
                <w:noProof/>
                <w:webHidden/>
              </w:rPr>
              <w:fldChar w:fldCharType="separate"/>
            </w:r>
            <w:r>
              <w:rPr>
                <w:noProof/>
                <w:webHidden/>
              </w:rPr>
              <w:t>- 59 -</w:t>
            </w:r>
            <w:r>
              <w:rPr>
                <w:noProof/>
                <w:webHidden/>
              </w:rPr>
              <w:fldChar w:fldCharType="end"/>
            </w:r>
          </w:hyperlink>
        </w:p>
        <w:p w:rsidR="00612429" w:rsidRDefault="00612429">
          <w:pPr>
            <w:pStyle w:val="21"/>
            <w:tabs>
              <w:tab w:val="left" w:pos="880"/>
              <w:tab w:val="right" w:leader="dot" w:pos="9488"/>
            </w:tabs>
            <w:rPr>
              <w:rFonts w:asciiTheme="minorHAnsi" w:eastAsiaTheme="minorEastAsia" w:hAnsiTheme="minorHAnsi" w:cstheme="minorBidi"/>
              <w:noProof/>
              <w:sz w:val="22"/>
              <w:szCs w:val="22"/>
              <w:lang w:eastAsia="ru-RU"/>
            </w:rPr>
          </w:pPr>
          <w:hyperlink w:anchor="_Toc529483508" w:history="1">
            <w:r w:rsidRPr="00C21215">
              <w:rPr>
                <w:rStyle w:val="ae"/>
                <w:noProof/>
                <w:lang w:val="en-US"/>
              </w:rPr>
              <w:t>5.1</w:t>
            </w:r>
            <w:r>
              <w:rPr>
                <w:rFonts w:asciiTheme="minorHAnsi" w:eastAsiaTheme="minorEastAsia" w:hAnsiTheme="minorHAnsi" w:cstheme="minorBidi"/>
                <w:noProof/>
                <w:sz w:val="22"/>
                <w:szCs w:val="22"/>
                <w:lang w:eastAsia="ru-RU"/>
              </w:rPr>
              <w:tab/>
            </w:r>
            <w:r w:rsidRPr="00C21215">
              <w:rPr>
                <w:rStyle w:val="ae"/>
                <w:noProof/>
                <w:lang w:val="en-US"/>
              </w:rPr>
              <w:t>Organization</w:t>
            </w:r>
            <w:r>
              <w:rPr>
                <w:noProof/>
                <w:webHidden/>
              </w:rPr>
              <w:tab/>
            </w:r>
            <w:r>
              <w:rPr>
                <w:noProof/>
                <w:webHidden/>
              </w:rPr>
              <w:fldChar w:fldCharType="begin"/>
            </w:r>
            <w:r>
              <w:rPr>
                <w:noProof/>
                <w:webHidden/>
              </w:rPr>
              <w:instrText xml:space="preserve"> PAGEREF _Toc529483508 \h </w:instrText>
            </w:r>
            <w:r>
              <w:rPr>
                <w:noProof/>
                <w:webHidden/>
              </w:rPr>
            </w:r>
            <w:r>
              <w:rPr>
                <w:noProof/>
                <w:webHidden/>
              </w:rPr>
              <w:fldChar w:fldCharType="separate"/>
            </w:r>
            <w:r>
              <w:rPr>
                <w:noProof/>
                <w:webHidden/>
              </w:rPr>
              <w:t>- 59 -</w:t>
            </w:r>
            <w:r>
              <w:rPr>
                <w:noProof/>
                <w:webHidden/>
              </w:rPr>
              <w:fldChar w:fldCharType="end"/>
            </w:r>
          </w:hyperlink>
        </w:p>
        <w:p w:rsidR="00612429" w:rsidRDefault="00612429">
          <w:pPr>
            <w:pStyle w:val="21"/>
            <w:tabs>
              <w:tab w:val="left" w:pos="880"/>
              <w:tab w:val="right" w:leader="dot" w:pos="9488"/>
            </w:tabs>
            <w:rPr>
              <w:rFonts w:asciiTheme="minorHAnsi" w:eastAsiaTheme="minorEastAsia" w:hAnsiTheme="minorHAnsi" w:cstheme="minorBidi"/>
              <w:noProof/>
              <w:sz w:val="22"/>
              <w:szCs w:val="22"/>
              <w:lang w:eastAsia="ru-RU"/>
            </w:rPr>
          </w:pPr>
          <w:hyperlink w:anchor="_Toc529483509" w:history="1">
            <w:r w:rsidRPr="00C21215">
              <w:rPr>
                <w:rStyle w:val="ae"/>
                <w:noProof/>
                <w:lang w:val="en-US"/>
              </w:rPr>
              <w:t>5.2</w:t>
            </w:r>
            <w:r>
              <w:rPr>
                <w:rFonts w:asciiTheme="minorHAnsi" w:eastAsiaTheme="minorEastAsia" w:hAnsiTheme="minorHAnsi" w:cstheme="minorBidi"/>
                <w:noProof/>
                <w:sz w:val="22"/>
                <w:szCs w:val="22"/>
                <w:lang w:eastAsia="ru-RU"/>
              </w:rPr>
              <w:tab/>
            </w:r>
            <w:r w:rsidRPr="00C21215">
              <w:rPr>
                <w:rStyle w:val="ae"/>
                <w:noProof/>
                <w:lang w:val="en-US"/>
              </w:rPr>
              <w:t>Cost and resources</w:t>
            </w:r>
            <w:r>
              <w:rPr>
                <w:noProof/>
                <w:webHidden/>
              </w:rPr>
              <w:tab/>
            </w:r>
            <w:r>
              <w:rPr>
                <w:noProof/>
                <w:webHidden/>
              </w:rPr>
              <w:fldChar w:fldCharType="begin"/>
            </w:r>
            <w:r>
              <w:rPr>
                <w:noProof/>
                <w:webHidden/>
              </w:rPr>
              <w:instrText xml:space="preserve"> PAGEREF _Toc529483509 \h </w:instrText>
            </w:r>
            <w:r>
              <w:rPr>
                <w:noProof/>
                <w:webHidden/>
              </w:rPr>
            </w:r>
            <w:r>
              <w:rPr>
                <w:noProof/>
                <w:webHidden/>
              </w:rPr>
              <w:fldChar w:fldCharType="separate"/>
            </w:r>
            <w:r>
              <w:rPr>
                <w:noProof/>
                <w:webHidden/>
              </w:rPr>
              <w:t>- 59 -</w:t>
            </w:r>
            <w:r>
              <w:rPr>
                <w:noProof/>
                <w:webHidden/>
              </w:rPr>
              <w:fldChar w:fldCharType="end"/>
            </w:r>
          </w:hyperlink>
        </w:p>
        <w:p w:rsidR="00612429" w:rsidRDefault="00612429">
          <w:pPr>
            <w:pStyle w:val="21"/>
            <w:tabs>
              <w:tab w:val="left" w:pos="880"/>
              <w:tab w:val="right" w:leader="dot" w:pos="9488"/>
            </w:tabs>
            <w:rPr>
              <w:rFonts w:asciiTheme="minorHAnsi" w:eastAsiaTheme="minorEastAsia" w:hAnsiTheme="minorHAnsi" w:cstheme="minorBidi"/>
              <w:noProof/>
              <w:sz w:val="22"/>
              <w:szCs w:val="22"/>
              <w:lang w:eastAsia="ru-RU"/>
            </w:rPr>
          </w:pPr>
          <w:hyperlink w:anchor="_Toc529483510" w:history="1">
            <w:r w:rsidRPr="00C21215">
              <w:rPr>
                <w:rStyle w:val="ae"/>
                <w:noProof/>
                <w:lang w:val="en-US"/>
              </w:rPr>
              <w:t>5.3</w:t>
            </w:r>
            <w:r>
              <w:rPr>
                <w:rFonts w:asciiTheme="minorHAnsi" w:eastAsiaTheme="minorEastAsia" w:hAnsiTheme="minorHAnsi" w:cstheme="minorBidi"/>
                <w:noProof/>
                <w:sz w:val="22"/>
                <w:szCs w:val="22"/>
                <w:lang w:eastAsia="ru-RU"/>
              </w:rPr>
              <w:tab/>
            </w:r>
            <w:r w:rsidRPr="00C21215">
              <w:rPr>
                <w:rStyle w:val="ae"/>
                <w:noProof/>
                <w:lang w:val="en-US"/>
              </w:rPr>
              <w:t>The time schedule</w:t>
            </w:r>
            <w:r>
              <w:rPr>
                <w:noProof/>
                <w:webHidden/>
              </w:rPr>
              <w:tab/>
            </w:r>
            <w:r>
              <w:rPr>
                <w:noProof/>
                <w:webHidden/>
              </w:rPr>
              <w:fldChar w:fldCharType="begin"/>
            </w:r>
            <w:r>
              <w:rPr>
                <w:noProof/>
                <w:webHidden/>
              </w:rPr>
              <w:instrText xml:space="preserve"> PAGEREF _Toc529483510 \h </w:instrText>
            </w:r>
            <w:r>
              <w:rPr>
                <w:noProof/>
                <w:webHidden/>
              </w:rPr>
            </w:r>
            <w:r>
              <w:rPr>
                <w:noProof/>
                <w:webHidden/>
              </w:rPr>
              <w:fldChar w:fldCharType="separate"/>
            </w:r>
            <w:r>
              <w:rPr>
                <w:noProof/>
                <w:webHidden/>
              </w:rPr>
              <w:t>- 60 -</w:t>
            </w:r>
            <w:r>
              <w:rPr>
                <w:noProof/>
                <w:webHidden/>
              </w:rPr>
              <w:fldChar w:fldCharType="end"/>
            </w:r>
          </w:hyperlink>
        </w:p>
        <w:p w:rsidR="00612429" w:rsidRDefault="00612429">
          <w:pPr>
            <w:pStyle w:val="11"/>
            <w:rPr>
              <w:rFonts w:asciiTheme="minorHAnsi" w:eastAsiaTheme="minorEastAsia" w:hAnsiTheme="minorHAnsi" w:cstheme="minorBidi"/>
              <w:b w:val="0"/>
              <w:bCs w:val="0"/>
              <w:noProof/>
              <w:sz w:val="22"/>
              <w:szCs w:val="22"/>
              <w:lang w:eastAsia="ru-RU"/>
            </w:rPr>
          </w:pPr>
          <w:hyperlink w:anchor="_Toc529483511" w:history="1">
            <w:r w:rsidRPr="00C21215">
              <w:rPr>
                <w:rStyle w:val="ae"/>
                <w:noProof/>
                <w:lang w:val="en-US"/>
              </w:rPr>
              <w:t>References</w:t>
            </w:r>
            <w:r>
              <w:rPr>
                <w:noProof/>
                <w:webHidden/>
              </w:rPr>
              <w:tab/>
            </w:r>
            <w:r>
              <w:rPr>
                <w:noProof/>
                <w:webHidden/>
              </w:rPr>
              <w:fldChar w:fldCharType="begin"/>
            </w:r>
            <w:r>
              <w:rPr>
                <w:noProof/>
                <w:webHidden/>
              </w:rPr>
              <w:instrText xml:space="preserve"> PAGEREF _Toc529483511 \h </w:instrText>
            </w:r>
            <w:r>
              <w:rPr>
                <w:noProof/>
                <w:webHidden/>
              </w:rPr>
            </w:r>
            <w:r>
              <w:rPr>
                <w:noProof/>
                <w:webHidden/>
              </w:rPr>
              <w:fldChar w:fldCharType="separate"/>
            </w:r>
            <w:r>
              <w:rPr>
                <w:noProof/>
                <w:webHidden/>
              </w:rPr>
              <w:t>- 61 -</w:t>
            </w:r>
            <w:r>
              <w:rPr>
                <w:noProof/>
                <w:webHidden/>
              </w:rPr>
              <w:fldChar w:fldCharType="end"/>
            </w:r>
          </w:hyperlink>
        </w:p>
        <w:p w:rsidR="001E2986" w:rsidRPr="00AF1A28" w:rsidRDefault="00A93416" w:rsidP="00EE384E">
          <w:pPr>
            <w:pStyle w:val="11"/>
          </w:pPr>
          <w:r w:rsidRPr="00AF1A28">
            <w:rPr>
              <w:b w:val="0"/>
              <w:bCs w:val="0"/>
            </w:rPr>
            <w:lastRenderedPageBreak/>
            <w:fldChar w:fldCharType="end"/>
          </w:r>
        </w:p>
      </w:sdtContent>
    </w:sdt>
    <w:p w:rsidR="009C5351" w:rsidRPr="00EB3C33" w:rsidRDefault="00B24DA8" w:rsidP="00B30DA2">
      <w:pPr>
        <w:pStyle w:val="1"/>
        <w:spacing w:before="120" w:after="0" w:afterAutospacing="0"/>
        <w:rPr>
          <w:lang w:val="en-US"/>
        </w:rPr>
      </w:pPr>
      <w:bookmarkStart w:id="1" w:name="_Toc529483470"/>
      <w:r w:rsidRPr="00EB3C33">
        <w:rPr>
          <w:lang w:val="en-US"/>
        </w:rPr>
        <w:lastRenderedPageBreak/>
        <w:t>Introduction</w:t>
      </w:r>
      <w:bookmarkEnd w:id="1"/>
    </w:p>
    <w:p w:rsidR="006F7072" w:rsidRPr="006F7072" w:rsidRDefault="00EB3C33" w:rsidP="00B2305B">
      <w:pPr>
        <w:pStyle w:val="2"/>
        <w:rPr>
          <w:lang w:val="en-US"/>
        </w:rPr>
      </w:pPr>
      <w:bookmarkStart w:id="2" w:name="_Toc529483471"/>
      <w:r w:rsidRPr="00EB3C33">
        <w:rPr>
          <w:lang w:val="en-US"/>
        </w:rPr>
        <w:t>The MPD experiment</w:t>
      </w:r>
      <w:bookmarkEnd w:id="2"/>
    </w:p>
    <w:p w:rsidR="0072095E" w:rsidRPr="0072095E" w:rsidRDefault="007739AD" w:rsidP="00B30DA2">
      <w:pPr>
        <w:spacing w:before="120" w:after="0" w:line="360" w:lineRule="auto"/>
        <w:ind w:firstLine="708"/>
        <w:jc w:val="both"/>
        <w:rPr>
          <w:rFonts w:eastAsia="MS Mincho"/>
          <w:szCs w:val="24"/>
          <w:lang w:val="en-US" w:eastAsia="ja-JP"/>
        </w:rPr>
      </w:pPr>
      <w:r>
        <w:rPr>
          <w:rFonts w:eastAsia="MS Mincho"/>
          <w:szCs w:val="24"/>
          <w:lang w:val="en-US" w:eastAsia="ja-JP"/>
        </w:rPr>
        <w:t xml:space="preserve">The MPD </w:t>
      </w:r>
      <w:proofErr w:type="gramStart"/>
      <w:r>
        <w:rPr>
          <w:rFonts w:eastAsia="MS Mincho"/>
          <w:szCs w:val="24"/>
          <w:lang w:val="en-US" w:eastAsia="ja-JP"/>
        </w:rPr>
        <w:t>is designed</w:t>
      </w:r>
      <w:proofErr w:type="gramEnd"/>
      <w:r>
        <w:rPr>
          <w:rFonts w:eastAsia="MS Mincho"/>
          <w:szCs w:val="24"/>
          <w:lang w:val="en-US" w:eastAsia="ja-JP"/>
        </w:rPr>
        <w:t xml:space="preserve"> as a 4</w:t>
      </w:r>
      <w:r w:rsidR="008E32EC">
        <w:rPr>
          <w:rFonts w:eastAsia="MS Mincho"/>
          <w:szCs w:val="24"/>
          <w:lang w:val="en-US" w:eastAsia="ja-JP"/>
        </w:rPr>
        <w:t>π</w:t>
      </w:r>
      <w:r>
        <w:rPr>
          <w:rFonts w:eastAsia="MS Mincho"/>
          <w:szCs w:val="24"/>
          <w:lang w:val="en-US" w:eastAsia="ja-JP"/>
        </w:rPr>
        <w:t>-</w:t>
      </w:r>
      <w:r w:rsidR="0072095E" w:rsidRPr="0072095E">
        <w:rPr>
          <w:rFonts w:eastAsia="MS Mincho"/>
          <w:szCs w:val="24"/>
          <w:lang w:val="en-US" w:eastAsia="ja-JP"/>
        </w:rPr>
        <w:t xml:space="preserve">spectrometer capable of detecting charged hadrons, electrons and photons in heavy-ion collisions in the energy range of the NICA collider [1, 2]. To reach this goal, the detector </w:t>
      </w:r>
      <w:r w:rsidR="00A062B4">
        <w:rPr>
          <w:rFonts w:eastAsia="MS Mincho"/>
          <w:szCs w:val="24"/>
          <w:lang w:val="en-US" w:eastAsia="ja-JP"/>
        </w:rPr>
        <w:t>will include a precise 3</w:t>
      </w:r>
      <w:r w:rsidR="0072095E" w:rsidRPr="0072095E">
        <w:rPr>
          <w:rFonts w:eastAsia="MS Mincho"/>
          <w:szCs w:val="24"/>
          <w:lang w:val="en-US" w:eastAsia="ja-JP"/>
        </w:rPr>
        <w:t>D tracking system and a high-performance particle identification system based on time-of-flight measurements and calorimetry. At the design luminosity, the event rate in the M</w:t>
      </w:r>
      <w:r w:rsidR="001847C3">
        <w:rPr>
          <w:rFonts w:eastAsia="MS Mincho"/>
          <w:szCs w:val="24"/>
          <w:lang w:val="en-US" w:eastAsia="ja-JP"/>
        </w:rPr>
        <w:t>PD interaction region is about 6</w:t>
      </w:r>
      <w:r w:rsidR="0072095E" w:rsidRPr="0072095E">
        <w:rPr>
          <w:rFonts w:eastAsia="MS Mincho"/>
          <w:szCs w:val="24"/>
          <w:lang w:val="en-US" w:eastAsia="ja-JP"/>
        </w:rPr>
        <w:t> </w:t>
      </w:r>
      <w:proofErr w:type="gramStart"/>
      <w:r w:rsidR="0072095E" w:rsidRPr="0072095E">
        <w:rPr>
          <w:rFonts w:eastAsia="MS Mincho"/>
          <w:szCs w:val="24"/>
          <w:lang w:val="en-US" w:eastAsia="ja-JP"/>
        </w:rPr>
        <w:t>kHz</w:t>
      </w:r>
      <w:proofErr w:type="gramEnd"/>
      <w:r w:rsidR="0072095E" w:rsidRPr="0072095E">
        <w:rPr>
          <w:rFonts w:eastAsia="MS Mincho"/>
          <w:szCs w:val="24"/>
          <w:lang w:val="en-US" w:eastAsia="ja-JP"/>
        </w:rPr>
        <w:t xml:space="preserve">; the total charged particle multiplicity exceeds 1000 in the most central </w:t>
      </w:r>
      <w:proofErr w:type="spellStart"/>
      <w:r w:rsidR="0072095E" w:rsidRPr="0072095E">
        <w:rPr>
          <w:rFonts w:eastAsia="MS Mincho"/>
          <w:szCs w:val="24"/>
          <w:lang w:val="en-US" w:eastAsia="ja-JP"/>
        </w:rPr>
        <w:t>Au+Au</w:t>
      </w:r>
      <w:proofErr w:type="spellEnd"/>
      <w:r w:rsidR="0072095E" w:rsidRPr="0072095E">
        <w:rPr>
          <w:rFonts w:eastAsia="MS Mincho"/>
          <w:szCs w:val="24"/>
          <w:lang w:val="en-US" w:eastAsia="ja-JP"/>
        </w:rPr>
        <w:t xml:space="preserve"> collisions at </w:t>
      </w:r>
      <m:oMath>
        <m:rad>
          <m:radPr>
            <m:degHide m:val="1"/>
            <m:ctrlPr>
              <w:rPr>
                <w:rFonts w:ascii="Cambria Math" w:eastAsia="MS Mincho" w:hAnsi="Cambria Math"/>
                <w:i/>
                <w:szCs w:val="24"/>
                <w:lang w:val="en-US" w:eastAsia="ja-JP"/>
              </w:rPr>
            </m:ctrlPr>
          </m:radPr>
          <m:deg/>
          <m:e>
            <m:sSub>
              <m:sSubPr>
                <m:ctrlPr>
                  <w:rPr>
                    <w:rFonts w:ascii="Cambria Math" w:eastAsia="MS Mincho" w:hAnsi="Cambria Math"/>
                    <w:i/>
                    <w:szCs w:val="24"/>
                    <w:lang w:val="en-US" w:eastAsia="ja-JP"/>
                  </w:rPr>
                </m:ctrlPr>
              </m:sSubPr>
              <m:e>
                <m:r>
                  <w:rPr>
                    <w:rFonts w:ascii="Cambria Math" w:eastAsia="MS Mincho" w:hAnsi="Cambria Math"/>
                    <w:szCs w:val="24"/>
                    <w:lang w:val="en-US" w:eastAsia="ja-JP"/>
                  </w:rPr>
                  <m:t>S</m:t>
                </m:r>
              </m:e>
              <m:sub>
                <m:r>
                  <w:rPr>
                    <w:rFonts w:ascii="Cambria Math" w:eastAsia="MS Mincho" w:hAnsi="Cambria Math"/>
                    <w:szCs w:val="24"/>
                    <w:lang w:val="en-US" w:eastAsia="ja-JP"/>
                  </w:rPr>
                  <m:t>NN</m:t>
                </m:r>
              </m:sub>
            </m:sSub>
          </m:e>
        </m:rad>
        <m:r>
          <w:rPr>
            <w:rFonts w:ascii="Cambria Math" w:eastAsia="MS Mincho" w:hAnsi="Cambria Math"/>
            <w:szCs w:val="24"/>
            <w:lang w:val="en-US" w:eastAsia="ja-JP"/>
          </w:rPr>
          <m:t>= 11</m:t>
        </m:r>
      </m:oMath>
      <w:r w:rsidR="00556022">
        <w:rPr>
          <w:rFonts w:eastAsia="MS Mincho"/>
          <w:szCs w:val="24"/>
          <w:lang w:val="en-US" w:eastAsia="ja-JP"/>
        </w:rPr>
        <w:t> GeV.</w:t>
      </w:r>
      <w:r w:rsidR="0072095E" w:rsidRPr="0072095E">
        <w:rPr>
          <w:rFonts w:eastAsia="MS Mincho"/>
          <w:szCs w:val="24"/>
          <w:lang w:val="en-US" w:eastAsia="ja-JP"/>
        </w:rPr>
        <w:t xml:space="preserve"> As the average transverse momentum of the particles produced in a collision at</w:t>
      </w:r>
      <w:r w:rsidR="0027213F">
        <w:rPr>
          <w:rFonts w:eastAsia="MS Mincho"/>
          <w:szCs w:val="24"/>
          <w:lang w:val="en-US" w:eastAsia="ja-JP"/>
        </w:rPr>
        <w:t xml:space="preserve"> the</w:t>
      </w:r>
      <w:r w:rsidR="0072095E" w:rsidRPr="0072095E">
        <w:rPr>
          <w:rFonts w:eastAsia="MS Mincho"/>
          <w:szCs w:val="24"/>
          <w:lang w:val="en-US" w:eastAsia="ja-JP"/>
        </w:rPr>
        <w:t xml:space="preserve"> NICA energies is below 500</w:t>
      </w:r>
      <w:r w:rsidR="00A03FDB">
        <w:rPr>
          <w:rFonts w:eastAsia="MS Mincho"/>
          <w:szCs w:val="24"/>
          <w:lang w:val="en-US" w:eastAsia="ja-JP"/>
        </w:rPr>
        <w:t> </w:t>
      </w:r>
      <w:r w:rsidR="0072095E" w:rsidRPr="0072095E">
        <w:rPr>
          <w:rFonts w:eastAsia="MS Mincho"/>
          <w:szCs w:val="24"/>
          <w:lang w:val="en-US" w:eastAsia="ja-JP"/>
        </w:rPr>
        <w:t xml:space="preserve">MeV/c, the detector design requires a very low material budget. The general layout of the MPD apparatus </w:t>
      </w:r>
      <w:proofErr w:type="gramStart"/>
      <w:r w:rsidR="0072095E" w:rsidRPr="0072095E">
        <w:rPr>
          <w:rFonts w:eastAsia="MS Mincho"/>
          <w:szCs w:val="24"/>
          <w:lang w:val="en-US" w:eastAsia="ja-JP"/>
        </w:rPr>
        <w:t>is shown</w:t>
      </w:r>
      <w:proofErr w:type="gramEnd"/>
      <w:r w:rsidR="0072095E" w:rsidRPr="0072095E">
        <w:rPr>
          <w:rFonts w:eastAsia="MS Mincho"/>
          <w:szCs w:val="24"/>
          <w:lang w:val="en-US" w:eastAsia="ja-JP"/>
        </w:rPr>
        <w:t xml:space="preserve"> in </w:t>
      </w:r>
      <w:r w:rsidR="00A97ABC">
        <w:rPr>
          <w:rFonts w:eastAsia="MS Mincho"/>
          <w:szCs w:val="24"/>
          <w:lang w:val="en-US" w:eastAsia="ja-JP"/>
        </w:rPr>
        <w:t>Fig. 1</w:t>
      </w:r>
      <w:r w:rsidR="00BF2093">
        <w:rPr>
          <w:rFonts w:eastAsia="MS Mincho"/>
          <w:szCs w:val="24"/>
          <w:lang w:val="en-US" w:eastAsia="ja-JP"/>
        </w:rPr>
        <w:t>.1</w:t>
      </w:r>
      <w:r w:rsidR="00A97ABC">
        <w:rPr>
          <w:rFonts w:eastAsia="MS Mincho"/>
          <w:szCs w:val="24"/>
          <w:lang w:val="en-US" w:eastAsia="ja-JP"/>
        </w:rPr>
        <w:t>.</w:t>
      </w:r>
    </w:p>
    <w:p w:rsidR="006F7072" w:rsidRPr="00BF246A" w:rsidRDefault="0072095E" w:rsidP="00B30DA2">
      <w:pPr>
        <w:spacing w:before="120" w:after="0" w:line="360" w:lineRule="auto"/>
        <w:ind w:firstLine="708"/>
        <w:jc w:val="both"/>
        <w:rPr>
          <w:rFonts w:eastAsia="MS Mincho"/>
          <w:szCs w:val="24"/>
          <w:lang w:val="en-US" w:eastAsia="ja-JP"/>
        </w:rPr>
      </w:pPr>
      <w:r w:rsidRPr="0072095E">
        <w:rPr>
          <w:rFonts w:eastAsia="MS Mincho"/>
          <w:szCs w:val="24"/>
          <w:lang w:val="en-US" w:eastAsia="ja-JP"/>
        </w:rPr>
        <w:t xml:space="preserve">The </w:t>
      </w:r>
      <w:r w:rsidR="00515130">
        <w:rPr>
          <w:rFonts w:eastAsia="MS Mincho"/>
          <w:szCs w:val="24"/>
          <w:lang w:val="en-US" w:eastAsia="ja-JP"/>
        </w:rPr>
        <w:t>Multi-Purpose Detector</w:t>
      </w:r>
      <w:r w:rsidRPr="0072095E">
        <w:rPr>
          <w:rFonts w:eastAsia="MS Mincho"/>
          <w:szCs w:val="24"/>
          <w:lang w:val="en-US" w:eastAsia="ja-JP"/>
        </w:rPr>
        <w:t xml:space="preserve"> consist</w:t>
      </w:r>
      <w:r w:rsidR="006F7072">
        <w:rPr>
          <w:rFonts w:eastAsia="MS Mincho"/>
          <w:szCs w:val="24"/>
          <w:lang w:val="en-US" w:eastAsia="ja-JP"/>
        </w:rPr>
        <w:t>s</w:t>
      </w:r>
      <w:r w:rsidRPr="0072095E">
        <w:rPr>
          <w:rFonts w:eastAsia="MS Mincho"/>
          <w:szCs w:val="24"/>
          <w:lang w:val="en-US" w:eastAsia="ja-JP"/>
        </w:rPr>
        <w:t xml:space="preserve"> of a barrel part and two endcaps located i</w:t>
      </w:r>
      <w:r w:rsidR="00F74C33">
        <w:rPr>
          <w:rFonts w:eastAsia="MS Mincho"/>
          <w:szCs w:val="24"/>
          <w:lang w:val="en-US" w:eastAsia="ja-JP"/>
        </w:rPr>
        <w:t>nside the magnetic field</w:t>
      </w:r>
      <w:r w:rsidRPr="0072095E">
        <w:rPr>
          <w:rFonts w:eastAsia="MS Mincho"/>
          <w:szCs w:val="24"/>
          <w:lang w:val="en-US" w:eastAsia="ja-JP"/>
        </w:rPr>
        <w:t>. The barrel part is a shell-like set of various detector systems surrounding th</w:t>
      </w:r>
      <w:r w:rsidR="0027213F">
        <w:rPr>
          <w:rFonts w:eastAsia="MS Mincho"/>
          <w:szCs w:val="24"/>
          <w:lang w:val="en-US" w:eastAsia="ja-JP"/>
        </w:rPr>
        <w:t xml:space="preserve">e interaction </w:t>
      </w:r>
      <w:proofErr w:type="gramStart"/>
      <w:r w:rsidR="0027213F">
        <w:rPr>
          <w:rFonts w:eastAsia="MS Mincho"/>
          <w:szCs w:val="24"/>
          <w:lang w:val="en-US" w:eastAsia="ja-JP"/>
        </w:rPr>
        <w:t>point and aimed at</w:t>
      </w:r>
      <w:r w:rsidRPr="0072095E">
        <w:rPr>
          <w:rFonts w:eastAsia="MS Mincho"/>
          <w:szCs w:val="24"/>
          <w:lang w:val="en-US" w:eastAsia="ja-JP"/>
        </w:rPr>
        <w:t xml:space="preserve"> reconstruct</w:t>
      </w:r>
      <w:r w:rsidR="0027213F">
        <w:rPr>
          <w:rFonts w:eastAsia="MS Mincho"/>
          <w:szCs w:val="24"/>
          <w:lang w:val="en-US" w:eastAsia="ja-JP"/>
        </w:rPr>
        <w:t>ions</w:t>
      </w:r>
      <w:proofErr w:type="gramEnd"/>
      <w:r w:rsidRPr="0072095E">
        <w:rPr>
          <w:rFonts w:eastAsia="MS Mincho"/>
          <w:szCs w:val="24"/>
          <w:lang w:val="en-US" w:eastAsia="ja-JP"/>
        </w:rPr>
        <w:t xml:space="preserve"> and identify</w:t>
      </w:r>
      <w:r w:rsidR="0027213F">
        <w:rPr>
          <w:rFonts w:eastAsia="MS Mincho"/>
          <w:szCs w:val="24"/>
          <w:lang w:val="en-US" w:eastAsia="ja-JP"/>
        </w:rPr>
        <w:t>ing</w:t>
      </w:r>
      <w:r w:rsidRPr="0072095E">
        <w:rPr>
          <w:rFonts w:eastAsia="MS Mincho"/>
          <w:szCs w:val="24"/>
          <w:lang w:val="en-US" w:eastAsia="ja-JP"/>
        </w:rPr>
        <w:t xml:space="preserve"> both charged and neutral particles in the </w:t>
      </w:r>
      <w:proofErr w:type="spellStart"/>
      <w:r w:rsidRPr="0072095E">
        <w:rPr>
          <w:rFonts w:eastAsia="MS Mincho"/>
          <w:szCs w:val="24"/>
          <w:lang w:val="en-US" w:eastAsia="ja-JP"/>
        </w:rPr>
        <w:t>pseudorapidity</w:t>
      </w:r>
      <w:proofErr w:type="spellEnd"/>
      <w:r w:rsidRPr="0072095E">
        <w:rPr>
          <w:rFonts w:eastAsia="MS Mincho"/>
          <w:szCs w:val="24"/>
          <w:lang w:val="en-US" w:eastAsia="ja-JP"/>
        </w:rPr>
        <w:t xml:space="preserve"> region </w:t>
      </w:r>
      <w:r w:rsidRPr="00E17577">
        <w:rPr>
          <w:rFonts w:eastAsia="MS Mincho"/>
          <w:szCs w:val="24"/>
          <w:lang w:val="en-US" w:eastAsia="ja-JP"/>
        </w:rPr>
        <w:t>of |η</w:t>
      </w:r>
      <w:r w:rsidR="00EE68AD" w:rsidRPr="00E17577">
        <w:rPr>
          <w:rFonts w:eastAsia="MS Mincho"/>
          <w:szCs w:val="24"/>
          <w:lang w:val="en-US" w:eastAsia="ja-JP"/>
        </w:rPr>
        <w:t>| ≤ </w:t>
      </w:r>
      <w:r w:rsidRPr="00E17577">
        <w:rPr>
          <w:rFonts w:eastAsia="MS Mincho"/>
          <w:szCs w:val="24"/>
          <w:lang w:val="en-US" w:eastAsia="ja-JP"/>
        </w:rPr>
        <w:t>1.</w:t>
      </w:r>
      <w:r w:rsidR="00E96E5A">
        <w:rPr>
          <w:rFonts w:eastAsia="MS Mincho"/>
          <w:szCs w:val="24"/>
          <w:lang w:val="en-US" w:eastAsia="ja-JP"/>
        </w:rPr>
        <w:t>3</w:t>
      </w:r>
      <w:r w:rsidRPr="00E17577">
        <w:rPr>
          <w:rFonts w:eastAsia="MS Mincho"/>
          <w:szCs w:val="24"/>
          <w:lang w:val="en-US" w:eastAsia="ja-JP"/>
        </w:rPr>
        <w:t>.</w:t>
      </w:r>
      <w:r w:rsidRPr="0072095E">
        <w:rPr>
          <w:rFonts w:eastAsia="MS Mincho"/>
          <w:szCs w:val="24"/>
          <w:lang w:val="en-US" w:eastAsia="ja-JP"/>
        </w:rPr>
        <w:t xml:space="preserve"> The endc</w:t>
      </w:r>
      <w:r w:rsidR="00142CD3">
        <w:rPr>
          <w:rFonts w:eastAsia="MS Mincho"/>
          <w:szCs w:val="24"/>
          <w:lang w:val="en-US" w:eastAsia="ja-JP"/>
        </w:rPr>
        <w:t>a</w:t>
      </w:r>
      <w:r w:rsidRPr="0072095E">
        <w:rPr>
          <w:rFonts w:eastAsia="MS Mincho"/>
          <w:szCs w:val="24"/>
          <w:lang w:val="en-US" w:eastAsia="ja-JP"/>
        </w:rPr>
        <w:t xml:space="preserve">ps are aimed </w:t>
      </w:r>
      <w:r w:rsidR="0027213F">
        <w:rPr>
          <w:rFonts w:eastAsia="MS Mincho"/>
          <w:szCs w:val="24"/>
          <w:lang w:val="en-US" w:eastAsia="ja-JP"/>
        </w:rPr>
        <w:t xml:space="preserve">at the </w:t>
      </w:r>
      <w:r w:rsidRPr="0072095E">
        <w:rPr>
          <w:rFonts w:eastAsia="MS Mincho"/>
          <w:szCs w:val="24"/>
          <w:lang w:val="en-US" w:eastAsia="ja-JP"/>
        </w:rPr>
        <w:t>precise tracking over pseudo rapidity range (</w:t>
      </w:r>
      <w:r w:rsidRPr="00E17577">
        <w:rPr>
          <w:rFonts w:eastAsia="MS Mincho"/>
          <w:szCs w:val="24"/>
          <w:lang w:val="en-US" w:eastAsia="ja-JP"/>
        </w:rPr>
        <w:t>1.</w:t>
      </w:r>
      <w:r w:rsidR="00E96E5A">
        <w:rPr>
          <w:rFonts w:eastAsia="MS Mincho"/>
          <w:szCs w:val="24"/>
          <w:lang w:val="en-US" w:eastAsia="ja-JP"/>
        </w:rPr>
        <w:t>3</w:t>
      </w:r>
      <w:r w:rsidR="00E17A18" w:rsidRPr="00E17577">
        <w:rPr>
          <w:rFonts w:eastAsia="MS Mincho"/>
          <w:szCs w:val="24"/>
          <w:lang w:val="en-US" w:eastAsia="ja-JP"/>
        </w:rPr>
        <w:t> &lt; </w:t>
      </w:r>
      <w:r w:rsidRPr="0072095E">
        <w:rPr>
          <w:rFonts w:eastAsia="MS Mincho"/>
          <w:szCs w:val="24"/>
          <w:lang w:val="en-US" w:eastAsia="ja-JP"/>
        </w:rPr>
        <w:t>|</w:t>
      </w:r>
      <w:r w:rsidRPr="00B0238C">
        <w:rPr>
          <w:rFonts w:eastAsia="MS Mincho"/>
          <w:szCs w:val="24"/>
          <w:lang w:val="en-US" w:eastAsia="ja-JP"/>
        </w:rPr>
        <w:t>η</w:t>
      </w:r>
      <w:r w:rsidRPr="0072095E">
        <w:rPr>
          <w:rFonts w:eastAsia="MS Mincho"/>
          <w:szCs w:val="24"/>
          <w:lang w:val="en-US" w:eastAsia="ja-JP"/>
        </w:rPr>
        <w:t>|</w:t>
      </w:r>
      <w:r w:rsidR="00E17A18">
        <w:rPr>
          <w:rFonts w:eastAsia="MS Mincho"/>
          <w:szCs w:val="24"/>
          <w:lang w:val="en-US" w:eastAsia="ja-JP"/>
        </w:rPr>
        <w:t> </w:t>
      </w:r>
      <w:r w:rsidRPr="0072095E">
        <w:rPr>
          <w:rFonts w:eastAsia="MS Mincho"/>
          <w:szCs w:val="24"/>
          <w:lang w:val="en-US" w:eastAsia="ja-JP"/>
        </w:rPr>
        <w:t>&lt;</w:t>
      </w:r>
      <w:r w:rsidR="00E17A18">
        <w:rPr>
          <w:rFonts w:eastAsia="MS Mincho"/>
          <w:szCs w:val="24"/>
          <w:lang w:val="en-US" w:eastAsia="ja-JP"/>
        </w:rPr>
        <w:t> </w:t>
      </w:r>
      <w:r w:rsidRPr="0072095E">
        <w:rPr>
          <w:rFonts w:eastAsia="MS Mincho"/>
          <w:szCs w:val="24"/>
          <w:lang w:val="en-US" w:eastAsia="ja-JP"/>
        </w:rPr>
        <w:t xml:space="preserve">2). </w:t>
      </w:r>
      <w:r w:rsidR="006F7072" w:rsidRPr="006F7072">
        <w:rPr>
          <w:rFonts w:eastAsia="MS Mincho"/>
          <w:szCs w:val="24"/>
          <w:lang w:val="en-US" w:eastAsia="ja-JP"/>
        </w:rPr>
        <w:t xml:space="preserve">The ion beams </w:t>
      </w:r>
      <w:r w:rsidR="00B97617">
        <w:rPr>
          <w:rFonts w:eastAsia="MS Mincho"/>
          <w:szCs w:val="24"/>
          <w:lang w:val="en-US" w:eastAsia="ja-JP"/>
        </w:rPr>
        <w:t>interact</w:t>
      </w:r>
      <w:r w:rsidR="006F7072" w:rsidRPr="006F7072">
        <w:rPr>
          <w:rFonts w:eastAsia="MS Mincho"/>
          <w:szCs w:val="24"/>
          <w:lang w:val="en-US" w:eastAsia="ja-JP"/>
        </w:rPr>
        <w:t xml:space="preserve"> inside the beam pipe located along the </w:t>
      </w:r>
      <w:proofErr w:type="gramStart"/>
      <w:r w:rsidR="006F7072" w:rsidRPr="00F74C33">
        <w:rPr>
          <w:rFonts w:eastAsia="MS Mincho"/>
          <w:i/>
          <w:szCs w:val="24"/>
          <w:lang w:val="en-US" w:eastAsia="ja-JP"/>
        </w:rPr>
        <w:t>z</w:t>
      </w:r>
      <w:r w:rsidR="006F7072" w:rsidRPr="006F7072">
        <w:rPr>
          <w:rFonts w:eastAsia="MS Mincho"/>
          <w:szCs w:val="24"/>
          <w:lang w:val="en-US" w:eastAsia="ja-JP"/>
        </w:rPr>
        <w:t xml:space="preserve"> axis</w:t>
      </w:r>
      <w:proofErr w:type="gramEnd"/>
      <w:r w:rsidR="006F7072" w:rsidRPr="006F7072">
        <w:rPr>
          <w:rFonts w:eastAsia="MS Mincho"/>
          <w:szCs w:val="24"/>
          <w:lang w:val="en-US" w:eastAsia="ja-JP"/>
        </w:rPr>
        <w:t xml:space="preserve"> with the central interaction point at </w:t>
      </w:r>
      <w:r w:rsidR="006F7072" w:rsidRPr="006F7072">
        <w:rPr>
          <w:rFonts w:eastAsia="MS Mincho"/>
          <w:i/>
          <w:szCs w:val="24"/>
          <w:lang w:val="en-US" w:eastAsia="ja-JP"/>
        </w:rPr>
        <w:t>z</w:t>
      </w:r>
      <w:r w:rsidR="006F7072" w:rsidRPr="006F7072">
        <w:rPr>
          <w:rFonts w:eastAsia="MS Mincho"/>
          <w:szCs w:val="24"/>
          <w:lang w:val="en-US" w:eastAsia="ja-JP"/>
        </w:rPr>
        <w:t xml:space="preserve"> = 0 in the </w:t>
      </w:r>
      <w:r w:rsidR="00877062" w:rsidRPr="006F7072">
        <w:rPr>
          <w:rFonts w:eastAsia="MS Mincho"/>
          <w:szCs w:val="24"/>
          <w:lang w:val="en-US" w:eastAsia="ja-JP"/>
        </w:rPr>
        <w:t>center</w:t>
      </w:r>
      <w:r w:rsidR="006F7072" w:rsidRPr="006F7072">
        <w:rPr>
          <w:rFonts w:eastAsia="MS Mincho"/>
          <w:szCs w:val="24"/>
          <w:lang w:val="en-US" w:eastAsia="ja-JP"/>
        </w:rPr>
        <w:t xml:space="preserve"> of the detector. The interaction region covers an interval of |</w:t>
      </w:r>
      <w:r w:rsidR="006F7072" w:rsidRPr="006F7072">
        <w:rPr>
          <w:rFonts w:eastAsia="MS Mincho"/>
          <w:i/>
          <w:szCs w:val="24"/>
          <w:lang w:val="en-US" w:eastAsia="ja-JP"/>
        </w:rPr>
        <w:t>z</w:t>
      </w:r>
      <w:r w:rsidR="00E17A18">
        <w:rPr>
          <w:rFonts w:eastAsia="MS Mincho"/>
          <w:szCs w:val="24"/>
          <w:lang w:val="en-US" w:eastAsia="ja-JP"/>
        </w:rPr>
        <w:t>| ≤ 25 </w:t>
      </w:r>
      <w:r w:rsidR="006F7072" w:rsidRPr="006F7072">
        <w:rPr>
          <w:rFonts w:eastAsia="MS Mincho"/>
          <w:szCs w:val="24"/>
          <w:lang w:val="en-US" w:eastAsia="ja-JP"/>
        </w:rPr>
        <w:t>cm.</w:t>
      </w:r>
    </w:p>
    <w:p w:rsidR="005108DC" w:rsidRDefault="006F7072" w:rsidP="005108DC">
      <w:pPr>
        <w:spacing w:before="120" w:after="0" w:line="360" w:lineRule="auto"/>
        <w:ind w:firstLine="708"/>
        <w:jc w:val="both"/>
        <w:rPr>
          <w:rFonts w:eastAsia="MS Mincho"/>
          <w:szCs w:val="24"/>
          <w:lang w:val="en-US" w:eastAsia="ja-JP"/>
        </w:rPr>
      </w:pPr>
      <w:r w:rsidRPr="006F7072">
        <w:rPr>
          <w:rFonts w:eastAsia="MS Mincho"/>
          <w:szCs w:val="24"/>
          <w:lang w:val="en-US" w:eastAsia="ja-JP"/>
        </w:rPr>
        <w:t>The barrel part shown in Fig.</w:t>
      </w:r>
      <w:r w:rsidR="00862F32">
        <w:rPr>
          <w:rFonts w:eastAsia="MS Mincho"/>
          <w:szCs w:val="24"/>
          <w:lang w:val="en-US" w:eastAsia="ja-JP"/>
        </w:rPr>
        <w:t> </w:t>
      </w:r>
      <w:r w:rsidRPr="006F7072">
        <w:rPr>
          <w:rFonts w:eastAsia="MS Mincho"/>
          <w:szCs w:val="24"/>
          <w:lang w:val="en-US" w:eastAsia="ja-JP"/>
        </w:rPr>
        <w:t>1</w:t>
      </w:r>
      <w:r w:rsidR="00BF2093">
        <w:rPr>
          <w:rFonts w:eastAsia="MS Mincho"/>
          <w:szCs w:val="24"/>
          <w:lang w:val="en-US" w:eastAsia="ja-JP"/>
        </w:rPr>
        <w:t>.1</w:t>
      </w:r>
      <w:r w:rsidRPr="006F7072">
        <w:rPr>
          <w:rFonts w:eastAsia="MS Mincho"/>
          <w:szCs w:val="24"/>
          <w:lang w:val="en-US" w:eastAsia="ja-JP"/>
        </w:rPr>
        <w:t xml:space="preserve"> consists of </w:t>
      </w:r>
      <w:r w:rsidR="0027213F">
        <w:rPr>
          <w:rFonts w:eastAsia="MS Mincho"/>
          <w:szCs w:val="24"/>
          <w:lang w:val="en-US" w:eastAsia="ja-JP"/>
        </w:rPr>
        <w:t xml:space="preserve">a </w:t>
      </w:r>
      <w:r w:rsidRPr="006F7072">
        <w:rPr>
          <w:rFonts w:eastAsia="MS Mincho"/>
          <w:szCs w:val="24"/>
          <w:lang w:val="en-US" w:eastAsia="ja-JP"/>
        </w:rPr>
        <w:t>tracker and particle identification system.</w:t>
      </w:r>
      <w:r>
        <w:rPr>
          <w:rFonts w:eastAsia="MS Mincho"/>
          <w:szCs w:val="24"/>
          <w:lang w:val="en-US" w:eastAsia="ja-JP"/>
        </w:rPr>
        <w:t xml:space="preserve"> </w:t>
      </w:r>
      <w:r w:rsidRPr="006F7072">
        <w:rPr>
          <w:rFonts w:eastAsia="MS Mincho"/>
          <w:szCs w:val="24"/>
          <w:lang w:val="en-US" w:eastAsia="ja-JP"/>
        </w:rPr>
        <w:t xml:space="preserve">The principal tracker is the time projection chamber (TPC) supplemented by the inner tracker (IT) surrounding the interaction region. Both </w:t>
      </w:r>
      <w:proofErr w:type="spellStart"/>
      <w:r w:rsidRPr="006F7072">
        <w:rPr>
          <w:rFonts w:eastAsia="MS Mincho"/>
          <w:szCs w:val="24"/>
          <w:lang w:val="en-US" w:eastAsia="ja-JP"/>
        </w:rPr>
        <w:t>subdetectors</w:t>
      </w:r>
      <w:proofErr w:type="spellEnd"/>
      <w:r w:rsidRPr="006F7072">
        <w:rPr>
          <w:rFonts w:eastAsia="MS Mincho"/>
          <w:szCs w:val="24"/>
          <w:lang w:val="en-US" w:eastAsia="ja-JP"/>
        </w:rPr>
        <w:t xml:space="preserve"> (IT and TPC) ha</w:t>
      </w:r>
      <w:r>
        <w:rPr>
          <w:rFonts w:eastAsia="MS Mincho"/>
          <w:szCs w:val="24"/>
          <w:lang w:val="en-US" w:eastAsia="ja-JP"/>
        </w:rPr>
        <w:t>ve</w:t>
      </w:r>
      <w:r w:rsidRPr="006F7072">
        <w:rPr>
          <w:rFonts w:eastAsia="MS Mincho"/>
          <w:szCs w:val="24"/>
          <w:lang w:val="en-US" w:eastAsia="ja-JP"/>
        </w:rPr>
        <w:t xml:space="preserve"> to provide precise track finding, momentum determination, vertex reconstruction and pattern recognition.</w:t>
      </w:r>
    </w:p>
    <w:tbl>
      <w:tblPr>
        <w:tblStyle w:val="a3"/>
        <w:tblW w:w="10490"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90"/>
      </w:tblGrid>
      <w:tr w:rsidR="007B0622" w:rsidRPr="00DC4C95" w:rsidTr="00624905">
        <w:tc>
          <w:tcPr>
            <w:tcW w:w="10490" w:type="dxa"/>
          </w:tcPr>
          <w:p w:rsidR="007B0622" w:rsidRPr="00DC4C95" w:rsidRDefault="00DC4C95" w:rsidP="00B30DA2">
            <w:pPr>
              <w:spacing w:before="120" w:after="0" w:line="360" w:lineRule="auto"/>
              <w:jc w:val="center"/>
              <w:rPr>
                <w:rFonts w:eastAsia="MS Mincho"/>
                <w:color w:val="FF0000"/>
                <w:szCs w:val="24"/>
                <w:lang w:val="en-US" w:eastAsia="ja-JP"/>
              </w:rPr>
            </w:pPr>
            <w:r w:rsidRPr="00A93416">
              <w:rPr>
                <w:noProof/>
                <w:lang w:val="en-US" w:eastAsia="ru-RU"/>
              </w:rPr>
              <w:object w:dxaOrig="12630" w:dyaOrig="89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75pt;height:332.25pt" o:ole="">
                  <v:imagedata r:id="rId8" o:title=""/>
                </v:shape>
                <o:OLEObject Type="Embed" ProgID="AcroExch.Document.DC" ShapeID="_x0000_i1025" DrawAspect="Content" ObjectID="_1603226564" r:id="rId9"/>
              </w:object>
            </w:r>
          </w:p>
        </w:tc>
      </w:tr>
      <w:tr w:rsidR="007B0622" w:rsidTr="00624905">
        <w:tc>
          <w:tcPr>
            <w:tcW w:w="10490" w:type="dxa"/>
          </w:tcPr>
          <w:p w:rsidR="007B0622" w:rsidRDefault="00EE6B0A" w:rsidP="00B30DA2">
            <w:pPr>
              <w:spacing w:before="120" w:after="0" w:line="360" w:lineRule="auto"/>
              <w:jc w:val="center"/>
              <w:rPr>
                <w:rFonts w:eastAsia="MS Mincho"/>
                <w:color w:val="FF0000"/>
                <w:szCs w:val="24"/>
                <w:lang w:eastAsia="ja-JP"/>
              </w:rPr>
            </w:pPr>
            <w:r>
              <w:rPr>
                <w:noProof/>
                <w:lang w:eastAsia="ru-RU"/>
              </w:rPr>
              <w:drawing>
                <wp:inline distT="0" distB="0" distL="0" distR="0" wp14:anchorId="6FD3EF6F" wp14:editId="309563C6">
                  <wp:extent cx="5858048" cy="4124542"/>
                  <wp:effectExtent l="19050" t="0" r="9352" b="0"/>
                  <wp:docPr id="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srcRect/>
                          <a:stretch>
                            <a:fillRect/>
                          </a:stretch>
                        </pic:blipFill>
                        <pic:spPr bwMode="auto">
                          <a:xfrm>
                            <a:off x="0" y="0"/>
                            <a:ext cx="5866723" cy="4130650"/>
                          </a:xfrm>
                          <a:prstGeom prst="rect">
                            <a:avLst/>
                          </a:prstGeom>
                          <a:noFill/>
                          <a:ln w="9525">
                            <a:noFill/>
                            <a:miter lim="800000"/>
                            <a:headEnd/>
                            <a:tailEnd/>
                          </a:ln>
                        </pic:spPr>
                      </pic:pic>
                    </a:graphicData>
                  </a:graphic>
                </wp:inline>
              </w:drawing>
            </w:r>
          </w:p>
        </w:tc>
      </w:tr>
      <w:tr w:rsidR="007B0622" w:rsidRPr="00A062B4" w:rsidTr="00624905">
        <w:tc>
          <w:tcPr>
            <w:tcW w:w="10490" w:type="dxa"/>
          </w:tcPr>
          <w:p w:rsidR="007B0622" w:rsidRPr="0044392C" w:rsidRDefault="007B0622" w:rsidP="00CC0ECB">
            <w:pPr>
              <w:spacing w:before="120" w:after="0" w:line="360" w:lineRule="auto"/>
              <w:jc w:val="center"/>
              <w:rPr>
                <w:rFonts w:eastAsia="MS Mincho"/>
                <w:sz w:val="22"/>
                <w:lang w:val="en-US" w:eastAsia="ja-JP"/>
              </w:rPr>
            </w:pPr>
            <w:r w:rsidRPr="00CC0ECB">
              <w:rPr>
                <w:rFonts w:eastAsia="MS Mincho"/>
                <w:b/>
                <w:sz w:val="22"/>
                <w:lang w:val="en-US" w:eastAsia="ja-JP"/>
              </w:rPr>
              <w:t>Fig</w:t>
            </w:r>
            <w:r w:rsidR="00CC0ECB" w:rsidRPr="00CC0ECB">
              <w:rPr>
                <w:rFonts w:eastAsia="MS Mincho"/>
                <w:b/>
                <w:sz w:val="22"/>
                <w:lang w:val="en-US" w:eastAsia="ja-JP"/>
              </w:rPr>
              <w:t>ure</w:t>
            </w:r>
            <w:r w:rsidR="00A131DF" w:rsidRPr="00CC0ECB">
              <w:rPr>
                <w:rFonts w:eastAsia="MS Mincho"/>
                <w:b/>
                <w:sz w:val="22"/>
                <w:lang w:val="en-US" w:eastAsia="ja-JP"/>
              </w:rPr>
              <w:t> </w:t>
            </w:r>
            <w:r w:rsidRPr="00CC0ECB">
              <w:rPr>
                <w:rFonts w:eastAsia="MS Mincho"/>
                <w:b/>
                <w:sz w:val="22"/>
                <w:lang w:val="en-US" w:eastAsia="ja-JP"/>
              </w:rPr>
              <w:t>1.</w:t>
            </w:r>
            <w:r w:rsidR="00797462" w:rsidRPr="00CC0ECB">
              <w:rPr>
                <w:rFonts w:eastAsia="MS Mincho"/>
                <w:b/>
                <w:sz w:val="22"/>
                <w:lang w:val="en-US" w:eastAsia="ja-JP"/>
              </w:rPr>
              <w:t>1</w:t>
            </w:r>
            <w:r w:rsidR="00CC0ECB">
              <w:rPr>
                <w:rFonts w:eastAsia="MS Mincho"/>
                <w:b/>
                <w:sz w:val="22"/>
                <w:lang w:val="en-US" w:eastAsia="ja-JP"/>
              </w:rPr>
              <w:t>:</w:t>
            </w:r>
            <w:r w:rsidRPr="0044392C">
              <w:rPr>
                <w:rFonts w:eastAsia="MS Mincho"/>
                <w:sz w:val="22"/>
                <w:lang w:val="en-US" w:eastAsia="ja-JP"/>
              </w:rPr>
              <w:t xml:space="preserve"> Cutaway side and cross views of the Central Detector of </w:t>
            </w:r>
            <w:r w:rsidR="00B02A1B">
              <w:rPr>
                <w:rFonts w:eastAsia="MS Mincho"/>
                <w:sz w:val="22"/>
                <w:lang w:val="en-US" w:eastAsia="ja-JP"/>
              </w:rPr>
              <w:t xml:space="preserve">the </w:t>
            </w:r>
            <w:r w:rsidRPr="0044392C">
              <w:rPr>
                <w:rFonts w:eastAsia="MS Mincho"/>
                <w:sz w:val="22"/>
                <w:lang w:val="en-US" w:eastAsia="ja-JP"/>
              </w:rPr>
              <w:t>MPD with dimensions</w:t>
            </w:r>
            <w:r w:rsidR="0053491B" w:rsidRPr="0044392C">
              <w:rPr>
                <w:rFonts w:eastAsia="MS Mincho"/>
                <w:sz w:val="22"/>
                <w:lang w:val="en-US" w:eastAsia="ja-JP"/>
              </w:rPr>
              <w:t>.</w:t>
            </w:r>
          </w:p>
        </w:tc>
      </w:tr>
    </w:tbl>
    <w:p w:rsidR="00B17A00" w:rsidRPr="006F7072" w:rsidRDefault="00B17A00" w:rsidP="00B2305B">
      <w:pPr>
        <w:pStyle w:val="2"/>
        <w:rPr>
          <w:rFonts w:eastAsia="MS Mincho"/>
          <w:lang w:val="en-US"/>
        </w:rPr>
      </w:pPr>
      <w:bookmarkStart w:id="3" w:name="_Toc529483472"/>
      <w:r>
        <w:rPr>
          <w:rFonts w:eastAsia="MS Mincho"/>
          <w:lang w:val="en-US"/>
        </w:rPr>
        <w:lastRenderedPageBreak/>
        <w:t xml:space="preserve">Particles identification in </w:t>
      </w:r>
      <w:r w:rsidR="00B02A1B">
        <w:rPr>
          <w:rFonts w:eastAsia="MS Mincho"/>
          <w:lang w:val="en-US"/>
        </w:rPr>
        <w:t xml:space="preserve">the </w:t>
      </w:r>
      <w:r>
        <w:rPr>
          <w:rFonts w:eastAsia="MS Mincho"/>
          <w:lang w:val="en-US"/>
        </w:rPr>
        <w:t>MPD</w:t>
      </w:r>
      <w:bookmarkEnd w:id="3"/>
    </w:p>
    <w:p w:rsidR="00B97617" w:rsidRPr="003E4BFE" w:rsidRDefault="00B97617" w:rsidP="00B30DA2">
      <w:pPr>
        <w:spacing w:before="120" w:after="0" w:line="360" w:lineRule="auto"/>
        <w:ind w:firstLine="576"/>
        <w:jc w:val="both"/>
        <w:rPr>
          <w:rFonts w:eastAsia="MS Mincho"/>
          <w:szCs w:val="24"/>
          <w:lang w:val="en-US" w:eastAsia="ja-JP"/>
        </w:rPr>
      </w:pPr>
      <w:r w:rsidRPr="00B97617">
        <w:rPr>
          <w:rFonts w:eastAsia="MS Mincho"/>
          <w:szCs w:val="24"/>
          <w:lang w:val="en-US" w:eastAsia="ja-JP"/>
        </w:rPr>
        <w:t>The event-by-event hadron</w:t>
      </w:r>
      <w:r w:rsidR="0024063F">
        <w:rPr>
          <w:rFonts w:eastAsia="MS Mincho"/>
          <w:szCs w:val="24"/>
          <w:lang w:val="en-US" w:eastAsia="ja-JP"/>
        </w:rPr>
        <w:t>s</w:t>
      </w:r>
      <w:r w:rsidRPr="00B97617">
        <w:rPr>
          <w:rFonts w:eastAsia="MS Mincho"/>
          <w:szCs w:val="24"/>
          <w:lang w:val="en-US" w:eastAsia="ja-JP"/>
        </w:rPr>
        <w:t xml:space="preserve"> identification will provide us with the opportunity to measure, with high statistics, on a single event basis the yields of pions, kaons and protons, their ratios, thus giving a possibility of comprehensive study as many as possible event-by-event dynamical fluctuations and correlations. Consequently, it will provide information on possible instabilities during phase transitions, on the degree of thermal equilibrium, on collective flow phenomena and on expansion dynamics.</w:t>
      </w:r>
    </w:p>
    <w:p w:rsidR="00B17A00" w:rsidRDefault="00B17A00" w:rsidP="00B30DA2">
      <w:pPr>
        <w:spacing w:before="120" w:after="0" w:line="360" w:lineRule="auto"/>
        <w:ind w:firstLine="576"/>
        <w:jc w:val="both"/>
        <w:rPr>
          <w:rFonts w:eastAsia="MS Mincho"/>
          <w:szCs w:val="24"/>
          <w:lang w:val="en-US" w:eastAsia="ja-JP"/>
        </w:rPr>
      </w:pPr>
      <w:r w:rsidRPr="006F7072">
        <w:rPr>
          <w:rFonts w:eastAsia="MS Mincho"/>
          <w:szCs w:val="24"/>
          <w:lang w:val="en-US" w:eastAsia="ja-JP"/>
        </w:rPr>
        <w:t xml:space="preserve">Physics goals of </w:t>
      </w:r>
      <w:r w:rsidR="00B02A1B">
        <w:rPr>
          <w:rFonts w:eastAsia="MS Mincho"/>
          <w:szCs w:val="24"/>
          <w:lang w:val="en-US" w:eastAsia="ja-JP"/>
        </w:rPr>
        <w:t xml:space="preserve">the </w:t>
      </w:r>
      <w:r w:rsidRPr="006F7072">
        <w:rPr>
          <w:rFonts w:eastAsia="MS Mincho"/>
          <w:szCs w:val="24"/>
          <w:lang w:val="en-US" w:eastAsia="ja-JP"/>
        </w:rPr>
        <w:t>MPD require particle identification over</w:t>
      </w:r>
      <w:r>
        <w:rPr>
          <w:rFonts w:eastAsia="MS Mincho"/>
          <w:szCs w:val="24"/>
          <w:lang w:val="en-US" w:eastAsia="ja-JP"/>
        </w:rPr>
        <w:t xml:space="preserve"> </w:t>
      </w:r>
      <w:r w:rsidRPr="006F7072">
        <w:rPr>
          <w:rFonts w:eastAsia="MS Mincho"/>
          <w:szCs w:val="24"/>
          <w:lang w:val="en-US" w:eastAsia="ja-JP"/>
        </w:rPr>
        <w:t>as large as possible phase space volume.</w:t>
      </w:r>
      <w:r>
        <w:rPr>
          <w:rFonts w:eastAsia="MS Mincho"/>
          <w:szCs w:val="24"/>
          <w:lang w:val="en-US" w:eastAsia="ja-JP"/>
        </w:rPr>
        <w:t xml:space="preserve"> The MPD has two main identification subsystems. T</w:t>
      </w:r>
      <w:r w:rsidRPr="006F7072">
        <w:rPr>
          <w:rFonts w:eastAsia="MS Mincho"/>
          <w:szCs w:val="24"/>
          <w:lang w:val="en-US" w:eastAsia="ja-JP"/>
        </w:rPr>
        <w:t>he</w:t>
      </w:r>
      <w:r>
        <w:rPr>
          <w:rFonts w:eastAsia="MS Mincho"/>
          <w:szCs w:val="24"/>
          <w:lang w:val="en-US" w:eastAsia="ja-JP"/>
        </w:rPr>
        <w:t xml:space="preserve"> first subsystem is</w:t>
      </w:r>
      <w:r w:rsidRPr="006F7072">
        <w:rPr>
          <w:rFonts w:eastAsia="MS Mincho"/>
          <w:szCs w:val="24"/>
          <w:lang w:val="en-US" w:eastAsia="ja-JP"/>
        </w:rPr>
        <w:t xml:space="preserve"> high performance time-of-flight (TOF) </w:t>
      </w:r>
      <w:r>
        <w:rPr>
          <w:rFonts w:eastAsia="MS Mincho"/>
          <w:szCs w:val="24"/>
          <w:lang w:val="en-US" w:eastAsia="ja-JP"/>
        </w:rPr>
        <w:t xml:space="preserve">detector. </w:t>
      </w:r>
      <w:r w:rsidR="00B02A1B">
        <w:rPr>
          <w:rFonts w:eastAsia="MS Mincho"/>
          <w:szCs w:val="24"/>
          <w:lang w:val="en-US" w:eastAsia="ja-JP"/>
        </w:rPr>
        <w:t xml:space="preserve">The </w:t>
      </w:r>
      <w:r>
        <w:rPr>
          <w:rFonts w:eastAsia="MS Mincho"/>
          <w:szCs w:val="24"/>
          <w:lang w:val="en-US" w:eastAsia="ja-JP"/>
        </w:rPr>
        <w:t>TOF</w:t>
      </w:r>
      <w:r w:rsidRPr="006F7072">
        <w:rPr>
          <w:rFonts w:eastAsia="MS Mincho"/>
          <w:szCs w:val="24"/>
          <w:lang w:val="en-US" w:eastAsia="ja-JP"/>
        </w:rPr>
        <w:t xml:space="preserve"> together with </w:t>
      </w:r>
      <w:r w:rsidR="00B02A1B">
        <w:rPr>
          <w:rFonts w:eastAsia="MS Mincho"/>
          <w:szCs w:val="24"/>
          <w:lang w:val="en-US" w:eastAsia="ja-JP"/>
        </w:rPr>
        <w:t xml:space="preserve">the </w:t>
      </w:r>
      <w:r w:rsidRPr="006F7072">
        <w:rPr>
          <w:rFonts w:eastAsia="MS Mincho"/>
          <w:szCs w:val="24"/>
          <w:lang w:val="en-US" w:eastAsia="ja-JP"/>
        </w:rPr>
        <w:t xml:space="preserve">TPC must be able to identify charged hadrons and nuclear clusters in the broad </w:t>
      </w:r>
      <w:r w:rsidRPr="00B97617">
        <w:rPr>
          <w:rFonts w:eastAsia="MS Mincho"/>
          <w:szCs w:val="24"/>
          <w:lang w:val="en-US" w:eastAsia="ja-JP"/>
        </w:rPr>
        <w:t xml:space="preserve">rapidity range and up to total momentum of </w:t>
      </w:r>
      <w:r w:rsidR="00B97617" w:rsidRPr="00B97617">
        <w:rPr>
          <w:rFonts w:eastAsia="MS Mincho"/>
          <w:szCs w:val="24"/>
          <w:lang w:val="en-US" w:eastAsia="ja-JP"/>
        </w:rPr>
        <w:t>3</w:t>
      </w:r>
      <w:r w:rsidRPr="00B97617">
        <w:rPr>
          <w:rFonts w:eastAsia="MS Mincho"/>
          <w:szCs w:val="24"/>
          <w:lang w:val="en-US" w:eastAsia="ja-JP"/>
        </w:rPr>
        <w:t xml:space="preserve"> GeV/c. The fast forward detectors (FD) will provide the TOF system with the start signal. </w:t>
      </w:r>
      <w:r w:rsidR="00B97617" w:rsidRPr="00B97617">
        <w:rPr>
          <w:rFonts w:eastAsia="MS Mincho"/>
          <w:szCs w:val="24"/>
          <w:lang w:val="en-US" w:eastAsia="ja-JP"/>
        </w:rPr>
        <w:t>The second PID system is the electromagnetic calorimeter. Its main goal is to identify electrons, photons and measure their energy with high precision.</w:t>
      </w:r>
    </w:p>
    <w:p w:rsidR="00895CD8" w:rsidRDefault="00876D2E" w:rsidP="00B2305B">
      <w:pPr>
        <w:pStyle w:val="2"/>
        <w:rPr>
          <w:lang w:val="en-US"/>
        </w:rPr>
      </w:pPr>
      <w:bookmarkStart w:id="4" w:name="_Toc529483473"/>
      <w:r w:rsidRPr="00876D2E">
        <w:rPr>
          <w:lang w:val="en-US"/>
        </w:rPr>
        <w:t>Requirement</w:t>
      </w:r>
      <w:r w:rsidR="00D621E7">
        <w:rPr>
          <w:lang w:val="en-US"/>
        </w:rPr>
        <w:t>s</w:t>
      </w:r>
      <w:r w:rsidRPr="00876D2E">
        <w:rPr>
          <w:lang w:val="en-US"/>
        </w:rPr>
        <w:t xml:space="preserve"> </w:t>
      </w:r>
      <w:r w:rsidR="00B02A1B">
        <w:rPr>
          <w:lang w:val="en-US"/>
        </w:rPr>
        <w:t>for</w:t>
      </w:r>
      <w:r w:rsidRPr="00876D2E">
        <w:rPr>
          <w:lang w:val="en-US"/>
        </w:rPr>
        <w:t xml:space="preserve"> the TOF system</w:t>
      </w:r>
      <w:bookmarkEnd w:id="4"/>
    </w:p>
    <w:p w:rsidR="00F039ED" w:rsidRDefault="0030384D" w:rsidP="00B30DA2">
      <w:pPr>
        <w:pStyle w:val="3"/>
        <w:spacing w:before="120" w:after="0" w:line="360" w:lineRule="auto"/>
        <w:rPr>
          <w:lang w:val="en-US"/>
        </w:rPr>
      </w:pPr>
      <w:bookmarkStart w:id="5" w:name="_Toc529483474"/>
      <w:r w:rsidRPr="006F7072">
        <w:rPr>
          <w:lang w:val="en-US"/>
        </w:rPr>
        <w:t>The basic requirements</w:t>
      </w:r>
      <w:bookmarkEnd w:id="5"/>
    </w:p>
    <w:p w:rsidR="0030384D" w:rsidRPr="006F7072" w:rsidRDefault="0040632E" w:rsidP="00B30DA2">
      <w:pPr>
        <w:spacing w:before="120" w:after="0" w:line="360" w:lineRule="auto"/>
        <w:ind w:firstLine="576"/>
        <w:jc w:val="both"/>
        <w:rPr>
          <w:rFonts w:eastAsia="MS Mincho"/>
          <w:szCs w:val="24"/>
          <w:lang w:val="en-US" w:eastAsia="ja-JP"/>
        </w:rPr>
      </w:pPr>
      <w:r w:rsidRPr="00586F3B">
        <w:rPr>
          <w:szCs w:val="24"/>
          <w:lang w:val="en-US"/>
        </w:rPr>
        <w:t xml:space="preserve">Ambitious physics goals of </w:t>
      </w:r>
      <w:r w:rsidR="00B02A1B">
        <w:rPr>
          <w:szCs w:val="24"/>
          <w:lang w:val="en-US"/>
        </w:rPr>
        <w:t xml:space="preserve">the </w:t>
      </w:r>
      <w:r w:rsidRPr="00586F3B">
        <w:rPr>
          <w:szCs w:val="24"/>
          <w:lang w:val="en-US"/>
        </w:rPr>
        <w:t>MPD require excellent particle identification</w:t>
      </w:r>
      <w:r>
        <w:rPr>
          <w:szCs w:val="24"/>
          <w:lang w:val="en-US"/>
        </w:rPr>
        <w:t xml:space="preserve"> </w:t>
      </w:r>
      <w:r w:rsidRPr="00586F3B">
        <w:rPr>
          <w:szCs w:val="24"/>
          <w:lang w:val="en-US"/>
        </w:rPr>
        <w:t>capabilities over as large as possible phase coverage.</w:t>
      </w:r>
      <w:r>
        <w:rPr>
          <w:szCs w:val="24"/>
          <w:lang w:val="en-US"/>
        </w:rPr>
        <w:t xml:space="preserve"> </w:t>
      </w:r>
      <w:r w:rsidR="0030384D" w:rsidRPr="006F7072">
        <w:rPr>
          <w:rFonts w:eastAsia="MS Mincho"/>
          <w:szCs w:val="24"/>
          <w:lang w:val="en-US" w:eastAsia="ja-JP"/>
        </w:rPr>
        <w:t>Identification of charged hadrons (PID) at inter-mediate momenta (0.1</w:t>
      </w:r>
      <w:r w:rsidR="0030384D">
        <w:rPr>
          <w:rFonts w:eastAsia="MS Mincho"/>
          <w:szCs w:val="24"/>
          <w:lang w:val="en-US" w:eastAsia="ja-JP"/>
        </w:rPr>
        <w:t> </w:t>
      </w:r>
      <w:r w:rsidR="0030384D" w:rsidRPr="006F7072">
        <w:rPr>
          <w:rFonts w:eastAsia="MS Mincho"/>
          <w:szCs w:val="24"/>
          <w:lang w:val="en-US" w:eastAsia="ja-JP"/>
        </w:rPr>
        <w:t>–</w:t>
      </w:r>
      <w:r w:rsidR="0030384D">
        <w:rPr>
          <w:rFonts w:eastAsia="MS Mincho"/>
          <w:szCs w:val="24"/>
          <w:lang w:val="en-US" w:eastAsia="ja-JP"/>
        </w:rPr>
        <w:t> 2 </w:t>
      </w:r>
      <w:r w:rsidR="0030384D" w:rsidRPr="006F7072">
        <w:rPr>
          <w:rFonts w:eastAsia="MS Mincho"/>
          <w:szCs w:val="24"/>
          <w:lang w:val="en-US" w:eastAsia="ja-JP"/>
        </w:rPr>
        <w:t>GeV/c) is achieved by the time-of-flight (TOF) measurements which are complemented by the energy loss (</w:t>
      </w:r>
      <w:r w:rsidR="0030384D" w:rsidRPr="00B0238C">
        <w:rPr>
          <w:rFonts w:eastAsia="MS Mincho"/>
          <w:i/>
          <w:szCs w:val="24"/>
          <w:lang w:val="en-US" w:eastAsia="ja-JP"/>
        </w:rPr>
        <w:t>dE/dx</w:t>
      </w:r>
      <w:r w:rsidR="0030384D" w:rsidRPr="006F7072">
        <w:rPr>
          <w:rFonts w:eastAsia="MS Mincho"/>
          <w:szCs w:val="24"/>
          <w:lang w:val="en-US" w:eastAsia="ja-JP"/>
        </w:rPr>
        <w:t>) information from the TPC and IT detector systems.</w:t>
      </w:r>
    </w:p>
    <w:p w:rsidR="0030384D" w:rsidRPr="006F7072" w:rsidRDefault="0030384D" w:rsidP="00B30DA2">
      <w:pPr>
        <w:spacing w:before="120" w:after="0" w:line="360" w:lineRule="auto"/>
        <w:ind w:left="284"/>
        <w:jc w:val="both"/>
        <w:rPr>
          <w:rFonts w:eastAsia="MS Mincho"/>
          <w:szCs w:val="24"/>
          <w:lang w:val="en-US" w:eastAsia="ja-JP"/>
        </w:rPr>
      </w:pPr>
      <w:r w:rsidRPr="006F7072">
        <w:rPr>
          <w:rFonts w:eastAsia="MS Mincho"/>
          <w:szCs w:val="24"/>
          <w:lang w:val="en-US" w:eastAsia="ja-JP"/>
        </w:rPr>
        <w:t xml:space="preserve">The basic requirements </w:t>
      </w:r>
      <w:r w:rsidR="00B02A1B">
        <w:rPr>
          <w:rFonts w:eastAsia="MS Mincho"/>
          <w:szCs w:val="24"/>
          <w:lang w:val="en-US" w:eastAsia="ja-JP"/>
        </w:rPr>
        <w:t>for</w:t>
      </w:r>
      <w:r w:rsidRPr="006F7072">
        <w:rPr>
          <w:rFonts w:eastAsia="MS Mincho"/>
          <w:szCs w:val="24"/>
          <w:lang w:val="en-US" w:eastAsia="ja-JP"/>
        </w:rPr>
        <w:t xml:space="preserve"> the TOF system are:</w:t>
      </w:r>
    </w:p>
    <w:p w:rsidR="0030384D" w:rsidRPr="006F7072" w:rsidRDefault="006D7385" w:rsidP="00B30DA2">
      <w:pPr>
        <w:numPr>
          <w:ilvl w:val="0"/>
          <w:numId w:val="1"/>
        </w:numPr>
        <w:spacing w:before="120" w:after="0" w:line="360" w:lineRule="auto"/>
        <w:jc w:val="both"/>
        <w:rPr>
          <w:rFonts w:eastAsia="MS Mincho"/>
          <w:szCs w:val="24"/>
          <w:lang w:val="en-US" w:eastAsia="ja-JP"/>
        </w:rPr>
      </w:pPr>
      <w:r>
        <w:rPr>
          <w:rFonts w:eastAsia="MS Mincho"/>
          <w:szCs w:val="24"/>
          <w:lang w:val="en-US" w:eastAsia="ja-JP"/>
        </w:rPr>
        <w:t>large phase space coverage</w:t>
      </w:r>
      <w:r w:rsidR="0030384D" w:rsidRPr="006F7072">
        <w:rPr>
          <w:rFonts w:eastAsia="MS Mincho"/>
          <w:szCs w:val="24"/>
          <w:lang w:val="en-US" w:eastAsia="ja-JP"/>
        </w:rPr>
        <w:t>;</w:t>
      </w:r>
    </w:p>
    <w:p w:rsidR="0030384D" w:rsidRPr="006F7072" w:rsidRDefault="0030384D" w:rsidP="00B30DA2">
      <w:pPr>
        <w:numPr>
          <w:ilvl w:val="0"/>
          <w:numId w:val="1"/>
        </w:numPr>
        <w:spacing w:before="120" w:after="0" w:line="360" w:lineRule="auto"/>
        <w:jc w:val="both"/>
        <w:rPr>
          <w:rFonts w:eastAsia="MS Mincho"/>
          <w:szCs w:val="24"/>
          <w:lang w:val="en-US" w:eastAsia="ja-JP"/>
        </w:rPr>
      </w:pPr>
      <w:r w:rsidRPr="006F7072">
        <w:rPr>
          <w:rFonts w:eastAsia="MS Mincho"/>
          <w:szCs w:val="24"/>
          <w:lang w:val="en-US" w:eastAsia="ja-JP"/>
        </w:rPr>
        <w:t>high granularity to keep the overall system occupancy below 1</w:t>
      </w:r>
      <w:r w:rsidR="00EE5439">
        <w:rPr>
          <w:rFonts w:eastAsia="MS Mincho"/>
          <w:szCs w:val="24"/>
          <w:lang w:val="en-US" w:eastAsia="ja-JP"/>
        </w:rPr>
        <w:t>5</w:t>
      </w:r>
      <w:r w:rsidR="00E020C3">
        <w:rPr>
          <w:rFonts w:eastAsia="MS Mincho"/>
          <w:szCs w:val="24"/>
          <w:lang w:val="en-US" w:eastAsia="ja-JP"/>
        </w:rPr>
        <w:t>%</w:t>
      </w:r>
      <w:r w:rsidRPr="006F7072">
        <w:rPr>
          <w:rFonts w:eastAsia="MS Mincho"/>
          <w:szCs w:val="24"/>
          <w:lang w:val="en-US" w:eastAsia="ja-JP"/>
        </w:rPr>
        <w:t>;</w:t>
      </w:r>
    </w:p>
    <w:p w:rsidR="0030384D" w:rsidRPr="006F7072" w:rsidRDefault="0030384D" w:rsidP="00B30DA2">
      <w:pPr>
        <w:numPr>
          <w:ilvl w:val="0"/>
          <w:numId w:val="1"/>
        </w:numPr>
        <w:spacing w:before="120" w:after="0" w:line="360" w:lineRule="auto"/>
        <w:jc w:val="both"/>
        <w:rPr>
          <w:rFonts w:eastAsia="MS Mincho"/>
          <w:szCs w:val="24"/>
          <w:lang w:val="en-US" w:eastAsia="ja-JP"/>
        </w:rPr>
      </w:pPr>
      <w:r w:rsidRPr="006F7072">
        <w:rPr>
          <w:rFonts w:eastAsia="MS Mincho"/>
          <w:szCs w:val="24"/>
          <w:lang w:val="en-US" w:eastAsia="ja-JP"/>
        </w:rPr>
        <w:t xml:space="preserve">good position resolution to provide effective matching of </w:t>
      </w:r>
      <w:r w:rsidR="00B02A1B">
        <w:rPr>
          <w:rFonts w:eastAsia="MS Mincho"/>
          <w:szCs w:val="24"/>
          <w:lang w:val="en-US" w:eastAsia="ja-JP"/>
        </w:rPr>
        <w:t xml:space="preserve">the </w:t>
      </w:r>
      <w:r w:rsidRPr="006F7072">
        <w:rPr>
          <w:rFonts w:eastAsia="MS Mincho"/>
          <w:szCs w:val="24"/>
          <w:lang w:val="en-US" w:eastAsia="ja-JP"/>
        </w:rPr>
        <w:t xml:space="preserve">TOF hits with </w:t>
      </w:r>
      <w:r w:rsidR="00B02A1B">
        <w:rPr>
          <w:rFonts w:eastAsia="MS Mincho"/>
          <w:szCs w:val="24"/>
          <w:lang w:val="en-US" w:eastAsia="ja-JP"/>
        </w:rPr>
        <w:t xml:space="preserve">the </w:t>
      </w:r>
      <w:r w:rsidRPr="006F7072">
        <w:rPr>
          <w:rFonts w:eastAsia="MS Mincho"/>
          <w:szCs w:val="24"/>
          <w:lang w:val="en-US" w:eastAsia="ja-JP"/>
        </w:rPr>
        <w:t>TPC tracks;</w:t>
      </w:r>
    </w:p>
    <w:p w:rsidR="0030384D" w:rsidRPr="006F7072" w:rsidRDefault="00173B70" w:rsidP="00B30DA2">
      <w:pPr>
        <w:numPr>
          <w:ilvl w:val="0"/>
          <w:numId w:val="1"/>
        </w:numPr>
        <w:spacing w:before="120" w:after="0" w:line="360" w:lineRule="auto"/>
        <w:jc w:val="both"/>
        <w:rPr>
          <w:rFonts w:eastAsia="MS Mincho"/>
          <w:szCs w:val="24"/>
          <w:lang w:val="en-US" w:eastAsia="ja-JP"/>
        </w:rPr>
      </w:pPr>
      <w:r>
        <w:rPr>
          <w:rFonts w:eastAsia="MS Mincho"/>
          <w:szCs w:val="24"/>
          <w:lang w:val="en-US" w:eastAsia="ja-JP"/>
        </w:rPr>
        <w:t>h</w:t>
      </w:r>
      <w:r w:rsidRPr="006F7072">
        <w:rPr>
          <w:rFonts w:eastAsia="MS Mincho"/>
          <w:szCs w:val="24"/>
          <w:lang w:val="en-US" w:eastAsia="ja-JP"/>
        </w:rPr>
        <w:t>igh</w:t>
      </w:r>
      <w:r w:rsidR="0030384D" w:rsidRPr="006F7072">
        <w:rPr>
          <w:rFonts w:eastAsia="MS Mincho"/>
          <w:szCs w:val="24"/>
          <w:lang w:val="en-US" w:eastAsia="ja-JP"/>
        </w:rPr>
        <w:t xml:space="preserve"> geometrical effi</w:t>
      </w:r>
      <w:r w:rsidR="0031009B">
        <w:rPr>
          <w:rFonts w:eastAsia="MS Mincho"/>
          <w:szCs w:val="24"/>
          <w:lang w:val="en-US" w:eastAsia="ja-JP"/>
        </w:rPr>
        <w:t>ciency (better than 9</w:t>
      </w:r>
      <w:r w:rsidR="00AF4C67">
        <w:rPr>
          <w:rFonts w:eastAsia="MS Mincho"/>
          <w:szCs w:val="24"/>
          <w:lang w:val="en-US" w:eastAsia="ja-JP"/>
        </w:rPr>
        <w:t>5%</w:t>
      </w:r>
      <w:r w:rsidR="0030384D">
        <w:rPr>
          <w:rFonts w:eastAsia="MS Mincho"/>
          <w:szCs w:val="24"/>
          <w:lang w:val="en-US" w:eastAsia="ja-JP"/>
        </w:rPr>
        <w:t>)</w:t>
      </w:r>
      <w:r w:rsidR="0030384D" w:rsidRPr="006F7072">
        <w:rPr>
          <w:rFonts w:eastAsia="MS Mincho"/>
          <w:szCs w:val="24"/>
          <w:lang w:val="en-US" w:eastAsia="ja-JP"/>
        </w:rPr>
        <w:t>;</w:t>
      </w:r>
    </w:p>
    <w:p w:rsidR="0030384D" w:rsidRPr="006F7072" w:rsidRDefault="00EF613C" w:rsidP="00B30DA2">
      <w:pPr>
        <w:numPr>
          <w:ilvl w:val="0"/>
          <w:numId w:val="1"/>
        </w:numPr>
        <w:spacing w:before="120" w:after="0" w:line="360" w:lineRule="auto"/>
        <w:jc w:val="both"/>
        <w:rPr>
          <w:rFonts w:eastAsia="MS Mincho"/>
          <w:szCs w:val="24"/>
          <w:lang w:val="en-US" w:eastAsia="ja-JP"/>
        </w:rPr>
      </w:pPr>
      <w:r>
        <w:rPr>
          <w:rFonts w:eastAsia="MS Mincho"/>
          <w:szCs w:val="24"/>
          <w:lang w:val="en-US" w:eastAsia="ja-JP"/>
        </w:rPr>
        <w:t>separation</w:t>
      </w:r>
      <w:r w:rsidR="0030384D">
        <w:rPr>
          <w:rFonts w:eastAsia="MS Mincho"/>
          <w:szCs w:val="24"/>
          <w:lang w:val="en-US" w:eastAsia="ja-JP"/>
        </w:rPr>
        <w:t xml:space="preserve"> of pions and kaons with </w:t>
      </w:r>
      <w:r w:rsidR="00B97617">
        <w:rPr>
          <w:rFonts w:eastAsia="MS Mincho"/>
          <w:szCs w:val="24"/>
          <w:lang w:val="en-US" w:eastAsia="ja-JP"/>
        </w:rPr>
        <w:t>up to</w:t>
      </w:r>
      <w:r w:rsidR="0030384D">
        <w:rPr>
          <w:rFonts w:eastAsia="MS Mincho"/>
          <w:szCs w:val="24"/>
          <w:lang w:val="en-US" w:eastAsia="ja-JP"/>
        </w:rPr>
        <w:t> </w:t>
      </w:r>
      <w:r w:rsidR="0030384D" w:rsidRPr="006F7072">
        <w:rPr>
          <w:rFonts w:eastAsia="MS Mincho"/>
          <w:i/>
          <w:szCs w:val="24"/>
          <w:lang w:val="en-US" w:eastAsia="ja-JP"/>
        </w:rPr>
        <w:t>p</w:t>
      </w:r>
      <w:r w:rsidR="0030384D" w:rsidRPr="006F7072">
        <w:rPr>
          <w:rFonts w:eastAsia="MS Mincho"/>
          <w:i/>
          <w:szCs w:val="24"/>
          <w:vertAlign w:val="subscript"/>
          <w:lang w:val="en-US" w:eastAsia="ja-JP"/>
        </w:rPr>
        <w:t>t</w:t>
      </w:r>
      <w:r w:rsidR="0030384D">
        <w:rPr>
          <w:rFonts w:eastAsia="MS Mincho"/>
          <w:szCs w:val="24"/>
          <w:lang w:val="en-US" w:eastAsia="ja-JP"/>
        </w:rPr>
        <w:t> </w:t>
      </w:r>
      <w:r w:rsidR="0030384D" w:rsidRPr="006F7072">
        <w:rPr>
          <w:rFonts w:eastAsia="MS Mincho"/>
          <w:szCs w:val="24"/>
          <w:lang w:val="en-US" w:eastAsia="ja-JP"/>
        </w:rPr>
        <w:t>&lt;</w:t>
      </w:r>
      <w:r w:rsidR="0030384D">
        <w:rPr>
          <w:rFonts w:eastAsia="MS Mincho"/>
          <w:szCs w:val="24"/>
          <w:lang w:val="en-US" w:eastAsia="ja-JP"/>
        </w:rPr>
        <w:t> </w:t>
      </w:r>
      <w:r w:rsidR="000E2B84">
        <w:rPr>
          <w:rFonts w:eastAsia="MS Mincho"/>
          <w:szCs w:val="24"/>
          <w:lang w:val="en-US" w:eastAsia="ja-JP"/>
        </w:rPr>
        <w:t>1.5</w:t>
      </w:r>
      <w:r w:rsidR="0030384D">
        <w:rPr>
          <w:rFonts w:eastAsia="MS Mincho"/>
          <w:szCs w:val="24"/>
          <w:lang w:val="en-US" w:eastAsia="ja-JP"/>
        </w:rPr>
        <w:t> </w:t>
      </w:r>
      <w:r w:rsidR="0030384D" w:rsidRPr="006F7072">
        <w:rPr>
          <w:rFonts w:eastAsia="MS Mincho"/>
          <w:szCs w:val="24"/>
          <w:lang w:val="en-US" w:eastAsia="ja-JP"/>
        </w:rPr>
        <w:t>GeV/c;</w:t>
      </w:r>
    </w:p>
    <w:p w:rsidR="0030384D" w:rsidRPr="006F7072" w:rsidRDefault="00EF613C" w:rsidP="00B30DA2">
      <w:pPr>
        <w:numPr>
          <w:ilvl w:val="0"/>
          <w:numId w:val="1"/>
        </w:numPr>
        <w:spacing w:before="120" w:after="0" w:line="360" w:lineRule="auto"/>
        <w:jc w:val="both"/>
        <w:rPr>
          <w:rFonts w:eastAsia="MS Mincho"/>
          <w:szCs w:val="24"/>
          <w:lang w:val="en-US" w:eastAsia="ja-JP"/>
        </w:rPr>
      </w:pPr>
      <w:r>
        <w:rPr>
          <w:rFonts w:eastAsia="MS Mincho"/>
          <w:szCs w:val="24"/>
          <w:lang w:val="en-US" w:eastAsia="ja-JP"/>
        </w:rPr>
        <w:t>separation</w:t>
      </w:r>
      <w:r w:rsidR="0030384D">
        <w:rPr>
          <w:rFonts w:eastAsia="MS Mincho"/>
          <w:szCs w:val="24"/>
          <w:lang w:val="en-US" w:eastAsia="ja-JP"/>
        </w:rPr>
        <w:t xml:space="preserve"> of (anti)protons with </w:t>
      </w:r>
      <w:r w:rsidR="00B97617">
        <w:rPr>
          <w:rFonts w:eastAsia="MS Mincho"/>
          <w:szCs w:val="24"/>
          <w:lang w:val="en-US" w:eastAsia="ja-JP"/>
        </w:rPr>
        <w:t xml:space="preserve">up to </w:t>
      </w:r>
      <w:r w:rsidR="0030384D" w:rsidRPr="006F7072">
        <w:rPr>
          <w:rFonts w:eastAsia="MS Mincho"/>
          <w:i/>
          <w:szCs w:val="24"/>
          <w:lang w:val="en-US" w:eastAsia="ja-JP"/>
        </w:rPr>
        <w:t>p</w:t>
      </w:r>
      <w:r w:rsidR="0030384D" w:rsidRPr="006F7072">
        <w:rPr>
          <w:rFonts w:eastAsia="MS Mincho"/>
          <w:i/>
          <w:szCs w:val="24"/>
          <w:vertAlign w:val="subscript"/>
          <w:lang w:val="en-US" w:eastAsia="ja-JP"/>
        </w:rPr>
        <w:t>t</w:t>
      </w:r>
      <w:r w:rsidR="0030384D">
        <w:rPr>
          <w:rFonts w:eastAsia="MS Mincho"/>
          <w:szCs w:val="24"/>
          <w:lang w:val="en-US" w:eastAsia="ja-JP"/>
        </w:rPr>
        <w:t> </w:t>
      </w:r>
      <w:r w:rsidR="0030384D" w:rsidRPr="006F7072">
        <w:rPr>
          <w:rFonts w:eastAsia="MS Mincho"/>
          <w:szCs w:val="24"/>
          <w:lang w:val="en-US" w:eastAsia="ja-JP"/>
        </w:rPr>
        <w:t>&lt;</w:t>
      </w:r>
      <w:r w:rsidR="0030384D">
        <w:rPr>
          <w:rFonts w:eastAsia="MS Mincho"/>
          <w:szCs w:val="24"/>
          <w:lang w:val="en-US" w:eastAsia="ja-JP"/>
        </w:rPr>
        <w:t> </w:t>
      </w:r>
      <w:r w:rsidR="0030384D" w:rsidRPr="006F7072">
        <w:rPr>
          <w:rFonts w:eastAsia="MS Mincho"/>
          <w:szCs w:val="24"/>
          <w:lang w:val="en-US" w:eastAsia="ja-JP"/>
        </w:rPr>
        <w:t>3</w:t>
      </w:r>
      <w:r w:rsidR="0030384D">
        <w:rPr>
          <w:rFonts w:eastAsia="MS Mincho"/>
          <w:szCs w:val="24"/>
          <w:lang w:val="en-US" w:eastAsia="ja-JP"/>
        </w:rPr>
        <w:t> </w:t>
      </w:r>
      <w:r w:rsidR="0030384D" w:rsidRPr="006F7072">
        <w:rPr>
          <w:rFonts w:eastAsia="MS Mincho"/>
          <w:szCs w:val="24"/>
          <w:lang w:val="en-US" w:eastAsia="ja-JP"/>
        </w:rPr>
        <w:t>GeV/c;</w:t>
      </w:r>
    </w:p>
    <w:p w:rsidR="00EF613C" w:rsidRDefault="0030384D" w:rsidP="00A17839">
      <w:pPr>
        <w:numPr>
          <w:ilvl w:val="0"/>
          <w:numId w:val="1"/>
        </w:numPr>
        <w:spacing w:before="120" w:after="0" w:line="360" w:lineRule="auto"/>
        <w:jc w:val="both"/>
        <w:rPr>
          <w:rFonts w:eastAsia="MS Mincho"/>
          <w:szCs w:val="24"/>
          <w:lang w:val="en-US" w:eastAsia="ja-JP"/>
        </w:rPr>
      </w:pPr>
      <w:r w:rsidRPr="006F7072">
        <w:rPr>
          <w:rFonts w:eastAsia="MS Mincho"/>
          <w:szCs w:val="24"/>
          <w:lang w:val="en-US" w:eastAsia="ja-JP"/>
        </w:rPr>
        <w:t>TOF detecto</w:t>
      </w:r>
      <w:r>
        <w:rPr>
          <w:rFonts w:eastAsia="MS Mincho"/>
          <w:szCs w:val="24"/>
          <w:lang w:val="en-US" w:eastAsia="ja-JP"/>
        </w:rPr>
        <w:t>r elements must function in a 0.</w:t>
      </w:r>
      <w:r w:rsidRPr="006F7072">
        <w:rPr>
          <w:rFonts w:eastAsia="MS Mincho"/>
          <w:szCs w:val="24"/>
          <w:lang w:val="en-US" w:eastAsia="ja-JP"/>
        </w:rPr>
        <w:t>5</w:t>
      </w:r>
      <w:r>
        <w:rPr>
          <w:rFonts w:eastAsia="MS Mincho"/>
          <w:szCs w:val="24"/>
          <w:lang w:val="en-US" w:eastAsia="ja-JP"/>
        </w:rPr>
        <w:t> </w:t>
      </w:r>
      <w:r w:rsidRPr="006F7072">
        <w:rPr>
          <w:rFonts w:eastAsia="MS Mincho"/>
          <w:szCs w:val="24"/>
          <w:lang w:val="en-US" w:eastAsia="ja-JP"/>
        </w:rPr>
        <w:t>T magnetic field.</w:t>
      </w:r>
    </w:p>
    <w:p w:rsidR="00A17839" w:rsidRDefault="00A17839" w:rsidP="00A17839">
      <w:pPr>
        <w:spacing w:before="120" w:after="0" w:line="360" w:lineRule="auto"/>
        <w:ind w:left="644"/>
        <w:jc w:val="both"/>
        <w:rPr>
          <w:rFonts w:eastAsia="MS Mincho"/>
          <w:szCs w:val="24"/>
          <w:lang w:val="en-US" w:eastAsia="ja-JP"/>
        </w:rPr>
      </w:pPr>
    </w:p>
    <w:p w:rsidR="00B93677" w:rsidRDefault="00B93677" w:rsidP="00A17839">
      <w:pPr>
        <w:spacing w:before="120" w:after="0" w:line="360" w:lineRule="auto"/>
        <w:ind w:left="644"/>
        <w:jc w:val="both"/>
        <w:rPr>
          <w:rFonts w:eastAsia="MS Mincho"/>
          <w:szCs w:val="24"/>
          <w:lang w:val="en-US" w:eastAsia="ja-JP"/>
        </w:rPr>
      </w:pPr>
    </w:p>
    <w:p w:rsidR="00624905" w:rsidRDefault="00F9543E" w:rsidP="00B30DA2">
      <w:pPr>
        <w:pStyle w:val="3"/>
        <w:spacing w:before="120" w:after="0" w:line="360" w:lineRule="auto"/>
        <w:rPr>
          <w:sz w:val="24"/>
          <w:szCs w:val="24"/>
          <w:lang w:val="en-US"/>
        </w:rPr>
      </w:pPr>
      <w:bookmarkStart w:id="6" w:name="_Toc529483475"/>
      <w:r>
        <w:rPr>
          <w:lang w:val="en-US"/>
        </w:rPr>
        <w:lastRenderedPageBreak/>
        <w:t>T</w:t>
      </w:r>
      <w:r w:rsidR="00887A0C" w:rsidRPr="00887A0C">
        <w:rPr>
          <w:lang w:val="en-US"/>
        </w:rPr>
        <w:t xml:space="preserve">he </w:t>
      </w:r>
      <w:r>
        <w:rPr>
          <w:lang w:val="en-US"/>
        </w:rPr>
        <w:t xml:space="preserve">particles separation performance of the </w:t>
      </w:r>
      <w:r w:rsidR="00523819">
        <w:rPr>
          <w:lang w:val="en-US"/>
        </w:rPr>
        <w:t>TOF</w:t>
      </w:r>
      <w:bookmarkEnd w:id="6"/>
    </w:p>
    <w:p w:rsidR="005108DC" w:rsidRDefault="002940BA" w:rsidP="002940BA">
      <w:pPr>
        <w:spacing w:after="120" w:line="360" w:lineRule="auto"/>
        <w:ind w:firstLine="708"/>
        <w:jc w:val="both"/>
        <w:rPr>
          <w:szCs w:val="24"/>
          <w:lang w:val="en-US"/>
        </w:rPr>
      </w:pPr>
      <w:r>
        <w:rPr>
          <w:szCs w:val="24"/>
          <w:lang w:val="en-US"/>
        </w:rPr>
        <w:t>F</w:t>
      </w:r>
      <w:r w:rsidR="00DA5D9B" w:rsidRPr="00A37598">
        <w:rPr>
          <w:szCs w:val="24"/>
          <w:lang w:val="en-US"/>
        </w:rPr>
        <w:t xml:space="preserve">or </w:t>
      </w:r>
      <w:r w:rsidR="00DA5D9B">
        <w:rPr>
          <w:szCs w:val="24"/>
          <w:lang w:val="en-US"/>
        </w:rPr>
        <w:t xml:space="preserve">the </w:t>
      </w:r>
      <w:r w:rsidR="00DA5D9B" w:rsidRPr="00A37598">
        <w:rPr>
          <w:szCs w:val="24"/>
          <w:lang w:val="en-US"/>
        </w:rPr>
        <w:t>charge</w:t>
      </w:r>
      <w:r w:rsidR="00DA5D9B">
        <w:rPr>
          <w:szCs w:val="24"/>
          <w:lang w:val="en-US"/>
        </w:rPr>
        <w:t>d</w:t>
      </w:r>
      <w:r w:rsidR="00DA5D9B" w:rsidRPr="00A37598">
        <w:rPr>
          <w:szCs w:val="24"/>
          <w:lang w:val="en-US"/>
        </w:rPr>
        <w:t xml:space="preserve"> particle identification (mass reconstruction), one need</w:t>
      </w:r>
      <w:r w:rsidR="00DA5D9B">
        <w:rPr>
          <w:szCs w:val="24"/>
          <w:lang w:val="en-US"/>
        </w:rPr>
        <w:t>s</w:t>
      </w:r>
      <w:r w:rsidR="00DA5D9B" w:rsidRPr="00A37598">
        <w:rPr>
          <w:szCs w:val="24"/>
          <w:lang w:val="en-US"/>
        </w:rPr>
        <w:t xml:space="preserve"> to measure the follow</w:t>
      </w:r>
      <w:r w:rsidR="00DA5D9B">
        <w:rPr>
          <w:szCs w:val="24"/>
          <w:lang w:val="en-US"/>
        </w:rPr>
        <w:t>ing</w:t>
      </w:r>
      <w:r w:rsidR="00DA5D9B" w:rsidRPr="00A37598">
        <w:rPr>
          <w:szCs w:val="24"/>
          <w:lang w:val="en-US"/>
        </w:rPr>
        <w:t xml:space="preserve"> parameters: momentum of the particle, its track length and time of flight from interaction point to</w:t>
      </w:r>
      <w:r w:rsidR="00DA5D9B">
        <w:rPr>
          <w:szCs w:val="24"/>
          <w:lang w:val="en-US"/>
        </w:rPr>
        <w:t xml:space="preserve"> the</w:t>
      </w:r>
      <w:r w:rsidR="00DA5D9B" w:rsidRPr="00A37598">
        <w:rPr>
          <w:szCs w:val="24"/>
          <w:lang w:val="en-US"/>
        </w:rPr>
        <w:t xml:space="preserve"> TOF detector:</w:t>
      </w:r>
    </w:p>
    <w:tbl>
      <w:tblPr>
        <w:tblStyle w:val="a3"/>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567"/>
      </w:tblGrid>
      <w:tr w:rsidR="005108DC" w:rsidTr="005108DC">
        <w:tc>
          <w:tcPr>
            <w:tcW w:w="8784" w:type="dxa"/>
          </w:tcPr>
          <w:p w:rsidR="005108DC" w:rsidRPr="005108DC" w:rsidRDefault="002F135E" w:rsidP="002940BA">
            <w:pPr>
              <w:spacing w:after="120" w:line="360" w:lineRule="auto"/>
              <w:jc w:val="center"/>
              <w:rPr>
                <w:szCs w:val="24"/>
                <w:lang w:val="en-US"/>
              </w:rPr>
            </w:pPr>
            <m:oMathPara>
              <m:oMath>
                <m:sSup>
                  <m:sSupPr>
                    <m:ctrlPr>
                      <w:rPr>
                        <w:rFonts w:ascii="Cambria Math" w:hAnsi="Cambria Math"/>
                        <w:i/>
                        <w:szCs w:val="24"/>
                        <w:lang w:val="en-US"/>
                      </w:rPr>
                    </m:ctrlPr>
                  </m:sSupPr>
                  <m:e>
                    <m:r>
                      <w:rPr>
                        <w:rFonts w:ascii="Cambria Math" w:hAnsi="Cambria Math"/>
                        <w:szCs w:val="24"/>
                        <w:lang w:val="en-US"/>
                      </w:rPr>
                      <m:t>m</m:t>
                    </m:r>
                  </m:e>
                  <m:sup>
                    <m:r>
                      <w:rPr>
                        <w:rFonts w:ascii="Cambria Math" w:hAnsi="Cambria Math"/>
                        <w:szCs w:val="24"/>
                        <w:lang w:val="en-US"/>
                      </w:rPr>
                      <m:t>2</m:t>
                    </m:r>
                  </m:sup>
                </m:sSup>
                <m:r>
                  <w:rPr>
                    <w:rFonts w:ascii="Cambria Math" w:hAnsi="Cambria Math"/>
                    <w:szCs w:val="24"/>
                    <w:lang w:val="en-US"/>
                  </w:rPr>
                  <m:t>=</m:t>
                </m:r>
                <m:f>
                  <m:fPr>
                    <m:ctrlPr>
                      <w:rPr>
                        <w:rFonts w:ascii="Cambria Math" w:hAnsi="Cambria Math"/>
                        <w:i/>
                        <w:szCs w:val="24"/>
                        <w:lang w:val="en-US"/>
                      </w:rPr>
                    </m:ctrlPr>
                  </m:fPr>
                  <m:num>
                    <m:sSup>
                      <m:sSupPr>
                        <m:ctrlPr>
                          <w:rPr>
                            <w:rFonts w:ascii="Cambria Math" w:hAnsi="Cambria Math"/>
                            <w:i/>
                            <w:szCs w:val="24"/>
                            <w:lang w:val="en-US"/>
                          </w:rPr>
                        </m:ctrlPr>
                      </m:sSupPr>
                      <m:e>
                        <m:r>
                          <w:rPr>
                            <w:rFonts w:ascii="Cambria Math" w:hAnsi="Cambria Math"/>
                            <w:szCs w:val="24"/>
                            <w:lang w:val="en-US"/>
                          </w:rPr>
                          <m:t>p</m:t>
                        </m:r>
                      </m:e>
                      <m:sup>
                        <m:r>
                          <w:rPr>
                            <w:rFonts w:ascii="Cambria Math" w:hAnsi="Cambria Math"/>
                            <w:szCs w:val="24"/>
                            <w:lang w:val="en-US"/>
                          </w:rPr>
                          <m:t>2</m:t>
                        </m:r>
                      </m:sup>
                    </m:sSup>
                  </m:num>
                  <m:den>
                    <m:sSup>
                      <m:sSupPr>
                        <m:ctrlPr>
                          <w:rPr>
                            <w:rFonts w:ascii="Cambria Math" w:hAnsi="Cambria Math"/>
                            <w:i/>
                            <w:szCs w:val="24"/>
                            <w:lang w:val="en-US"/>
                          </w:rPr>
                        </m:ctrlPr>
                      </m:sSupPr>
                      <m:e>
                        <m:r>
                          <w:rPr>
                            <w:rFonts w:ascii="Cambria Math" w:hAnsi="Cambria Math"/>
                            <w:szCs w:val="24"/>
                            <w:lang w:val="en-US"/>
                          </w:rPr>
                          <m:t>c</m:t>
                        </m:r>
                      </m:e>
                      <m:sup>
                        <m:r>
                          <w:rPr>
                            <w:rFonts w:ascii="Cambria Math" w:hAnsi="Cambria Math"/>
                            <w:szCs w:val="24"/>
                            <w:lang w:val="en-US"/>
                          </w:rPr>
                          <m:t>2</m:t>
                        </m:r>
                      </m:sup>
                    </m:sSup>
                  </m:den>
                </m:f>
                <m:d>
                  <m:dPr>
                    <m:begChr m:val="["/>
                    <m:endChr m:val="]"/>
                    <m:ctrlPr>
                      <w:rPr>
                        <w:rFonts w:ascii="Cambria Math" w:hAnsi="Cambria Math"/>
                        <w:i/>
                        <w:szCs w:val="24"/>
                        <w:lang w:val="en-US"/>
                      </w:rPr>
                    </m:ctrlPr>
                  </m:dPr>
                  <m:e>
                    <m:sSup>
                      <m:sSupPr>
                        <m:ctrlPr>
                          <w:rPr>
                            <w:rFonts w:ascii="Cambria Math" w:hAnsi="Cambria Math"/>
                            <w:i/>
                            <w:szCs w:val="24"/>
                            <w:lang w:val="en-US"/>
                          </w:rPr>
                        </m:ctrlPr>
                      </m:sSupPr>
                      <m:e>
                        <m:d>
                          <m:dPr>
                            <m:ctrlPr>
                              <w:rPr>
                                <w:rFonts w:ascii="Cambria Math" w:hAnsi="Cambria Math"/>
                                <w:i/>
                                <w:szCs w:val="24"/>
                                <w:lang w:val="en-US"/>
                              </w:rPr>
                            </m:ctrlPr>
                          </m:dPr>
                          <m:e>
                            <m:f>
                              <m:fPr>
                                <m:ctrlPr>
                                  <w:rPr>
                                    <w:rFonts w:ascii="Cambria Math" w:hAnsi="Cambria Math"/>
                                    <w:i/>
                                    <w:szCs w:val="24"/>
                                    <w:lang w:val="en-US"/>
                                  </w:rPr>
                                </m:ctrlPr>
                              </m:fPr>
                              <m:num>
                                <m:r>
                                  <w:rPr>
                                    <w:rFonts w:ascii="Cambria Math" w:hAnsi="Cambria Math"/>
                                    <w:szCs w:val="24"/>
                                    <w:lang w:val="en-US"/>
                                  </w:rPr>
                                  <m:t>1</m:t>
                                </m:r>
                              </m:num>
                              <m:den>
                                <m:r>
                                  <w:rPr>
                                    <w:rFonts w:ascii="Cambria Math" w:hAnsi="Cambria Math"/>
                                    <w:szCs w:val="24"/>
                                    <w:lang w:val="en-US"/>
                                  </w:rPr>
                                  <m:t>β</m:t>
                                </m:r>
                              </m:den>
                            </m:f>
                          </m:e>
                        </m:d>
                      </m:e>
                      <m:sup>
                        <m:r>
                          <w:rPr>
                            <w:rFonts w:ascii="Cambria Math" w:hAnsi="Cambria Math"/>
                            <w:szCs w:val="24"/>
                            <w:lang w:val="en-US"/>
                          </w:rPr>
                          <m:t>2</m:t>
                        </m:r>
                      </m:sup>
                    </m:sSup>
                    <m:r>
                      <w:rPr>
                        <w:rFonts w:ascii="Cambria Math" w:hAnsi="Cambria Math"/>
                        <w:szCs w:val="24"/>
                        <w:lang w:val="en-US"/>
                      </w:rPr>
                      <m:t>-1</m:t>
                    </m:r>
                  </m:e>
                </m:d>
                <m:r>
                  <w:rPr>
                    <w:rFonts w:ascii="Cambria Math" w:hAnsi="Cambria Math"/>
                    <w:szCs w:val="24"/>
                    <w:lang w:val="en-US"/>
                  </w:rPr>
                  <m:t>,</m:t>
                </m:r>
              </m:oMath>
            </m:oMathPara>
          </w:p>
        </w:tc>
        <w:tc>
          <w:tcPr>
            <w:tcW w:w="567" w:type="dxa"/>
          </w:tcPr>
          <w:p w:rsidR="005108DC" w:rsidRPr="005108DC" w:rsidRDefault="005108DC" w:rsidP="002940BA">
            <w:pPr>
              <w:pStyle w:val="a7"/>
              <w:numPr>
                <w:ilvl w:val="0"/>
                <w:numId w:val="40"/>
              </w:numPr>
              <w:spacing w:after="120" w:line="360" w:lineRule="auto"/>
              <w:ind w:left="0" w:right="-14" w:firstLine="0"/>
              <w:jc w:val="center"/>
              <w:rPr>
                <w:lang w:val="en-US"/>
              </w:rPr>
            </w:pPr>
          </w:p>
        </w:tc>
      </w:tr>
    </w:tbl>
    <w:p w:rsidR="00DA5D9B" w:rsidRPr="004815F5" w:rsidRDefault="00DA5D9B" w:rsidP="002940BA">
      <w:pPr>
        <w:spacing w:after="120" w:line="360" w:lineRule="auto"/>
        <w:jc w:val="both"/>
        <w:rPr>
          <w:szCs w:val="24"/>
          <w:vertAlign w:val="subscript"/>
          <w:lang w:val="en-US"/>
        </w:rPr>
      </w:pPr>
      <w:r>
        <w:rPr>
          <w:szCs w:val="24"/>
          <w:lang w:val="en-US"/>
        </w:rPr>
        <w:t xml:space="preserve">where </w:t>
      </w:r>
      <w:r w:rsidRPr="001F2497">
        <w:rPr>
          <w:i/>
          <w:szCs w:val="24"/>
          <w:lang w:val="en-US"/>
        </w:rPr>
        <w:t>m</w:t>
      </w:r>
      <w:r w:rsidRPr="00A37598">
        <w:rPr>
          <w:szCs w:val="24"/>
          <w:lang w:val="en-US"/>
        </w:rPr>
        <w:t xml:space="preserve"> is </w:t>
      </w:r>
      <w:r>
        <w:rPr>
          <w:szCs w:val="24"/>
          <w:lang w:val="en-US"/>
        </w:rPr>
        <w:t xml:space="preserve">the </w:t>
      </w:r>
      <w:r w:rsidRPr="00A37598">
        <w:rPr>
          <w:szCs w:val="24"/>
          <w:lang w:val="en-US"/>
        </w:rPr>
        <w:t xml:space="preserve">mass of the particle, </w:t>
      </w:r>
      <w:r w:rsidRPr="00D82578">
        <w:rPr>
          <w:i/>
          <w:szCs w:val="24"/>
          <w:lang w:val="en-US"/>
        </w:rPr>
        <w:t>p</w:t>
      </w:r>
      <w:r w:rsidRPr="00A37598">
        <w:rPr>
          <w:szCs w:val="24"/>
          <w:lang w:val="en-US"/>
        </w:rPr>
        <w:t xml:space="preserve"> – the momentum</w:t>
      </w:r>
      <w:r w:rsidR="004815F5">
        <w:rPr>
          <w:szCs w:val="24"/>
          <w:lang w:val="en-US"/>
        </w:rPr>
        <w:t xml:space="preserve"> </w:t>
      </w:r>
      <m:oMath>
        <m:r>
          <w:rPr>
            <w:rFonts w:ascii="Cambria Math" w:hAnsi="Cambria Math"/>
            <w:szCs w:val="24"/>
            <w:lang w:val="en-US"/>
          </w:rPr>
          <m:t>β=</m:t>
        </m:r>
        <m:f>
          <m:fPr>
            <m:ctrlPr>
              <w:rPr>
                <w:rFonts w:ascii="Cambria Math" w:hAnsi="Cambria Math"/>
                <w:i/>
                <w:szCs w:val="24"/>
                <w:lang w:val="en-US"/>
              </w:rPr>
            </m:ctrlPr>
          </m:fPr>
          <m:num>
            <m:r>
              <w:rPr>
                <w:rFonts w:ascii="Cambria Math" w:hAnsi="Cambria Math"/>
                <w:szCs w:val="24"/>
                <w:lang w:val="en-US"/>
              </w:rPr>
              <m:t>L</m:t>
            </m:r>
          </m:num>
          <m:den>
            <m:r>
              <w:rPr>
                <w:rFonts w:ascii="Cambria Math" w:hAnsi="Cambria Math"/>
                <w:szCs w:val="24"/>
                <w:lang w:val="en-US"/>
              </w:rPr>
              <m:t>Tc</m:t>
            </m:r>
          </m:den>
        </m:f>
      </m:oMath>
      <w:r w:rsidRPr="00A37598">
        <w:rPr>
          <w:szCs w:val="24"/>
          <w:lang w:val="en-US"/>
        </w:rPr>
        <w:t xml:space="preserve"> is the </w:t>
      </w:r>
      <w:r w:rsidR="004815F5">
        <w:rPr>
          <w:szCs w:val="24"/>
          <w:lang w:val="en-US"/>
        </w:rPr>
        <w:t>velocity of a particle respect to the speed of light</w:t>
      </w:r>
      <w:r w:rsidRPr="00A37598">
        <w:rPr>
          <w:szCs w:val="24"/>
          <w:lang w:val="en-US"/>
        </w:rPr>
        <w:t>.</w:t>
      </w:r>
      <w:r w:rsidR="00444425">
        <w:rPr>
          <w:szCs w:val="24"/>
          <w:lang w:val="en-US"/>
        </w:rPr>
        <w:t xml:space="preserve"> </w:t>
      </w:r>
      <w:r w:rsidR="00444425" w:rsidRPr="00444425">
        <w:rPr>
          <w:lang w:val="en-US"/>
        </w:rPr>
        <w:t>The widths of the peaks in the mass-squared distribution depend on both momentum and time-of-flight resolutions. An analytic form</w:t>
      </w:r>
      <w:r w:rsidR="005108DC">
        <w:rPr>
          <w:lang w:val="en-US"/>
        </w:rPr>
        <w:t xml:space="preserve"> [</w:t>
      </w:r>
      <w:r w:rsidR="009F5B10" w:rsidRPr="009F5B10">
        <w:rPr>
          <w:lang w:val="en-US"/>
        </w:rPr>
        <w:t>3</w:t>
      </w:r>
      <w:r w:rsidR="005108DC">
        <w:rPr>
          <w:lang w:val="en-US"/>
        </w:rPr>
        <w:t>]</w:t>
      </w:r>
      <w:r w:rsidR="00444425" w:rsidRPr="00444425">
        <w:rPr>
          <w:lang w:val="en-US"/>
        </w:rPr>
        <w:t xml:space="preserve"> for the width of m</w:t>
      </w:r>
      <w:r w:rsidR="00444425" w:rsidRPr="00444425">
        <w:rPr>
          <w:vertAlign w:val="superscript"/>
          <w:lang w:val="en-US"/>
        </w:rPr>
        <w:t>2</w:t>
      </w:r>
      <w:r w:rsidR="00444425" w:rsidRPr="00444425">
        <w:rPr>
          <w:lang w:val="en-US"/>
        </w:rPr>
        <w:t xml:space="preserve"> as a function of momentum resolution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p</m:t>
            </m:r>
          </m:sub>
        </m:sSub>
      </m:oMath>
      <w:r w:rsidR="00444425" w:rsidRPr="00444425">
        <w:rPr>
          <w:lang w:val="en-US"/>
        </w:rPr>
        <w:t xml:space="preserve"> and time-of-flight resolution is determined using Eq. (</w:t>
      </w:r>
      <w:r w:rsidR="002940BA">
        <w:rPr>
          <w:lang w:val="en-US"/>
        </w:rPr>
        <w:t xml:space="preserve">1.1). The error in the </w:t>
      </w:r>
      <w:r w:rsidR="00444425" w:rsidRPr="00444425">
        <w:rPr>
          <w:lang w:val="en-US"/>
        </w:rPr>
        <w:t xml:space="preserve">pathlength </w:t>
      </w:r>
      <w:r w:rsidR="00444425" w:rsidRPr="004815F5">
        <w:rPr>
          <w:i/>
          <w:lang w:val="en-US"/>
        </w:rPr>
        <w:t>L</w:t>
      </w:r>
      <w:r w:rsidR="00444425" w:rsidRPr="00444425">
        <w:rPr>
          <w:lang w:val="en-US"/>
        </w:rPr>
        <w:t xml:space="preserve"> results in an effective time width that is included with t</w:t>
      </w:r>
      <w:r w:rsidR="004815F5">
        <w:rPr>
          <w:lang w:val="en-US"/>
        </w:rPr>
        <w:t>he TOF resolution</w:t>
      </w:r>
      <w:r w:rsidR="00D105BE">
        <w:rPr>
          <w:lang w:val="en-US"/>
        </w:rPr>
        <w:t xml:space="preserve">,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T</m:t>
            </m:r>
          </m:sub>
        </m:sSub>
      </m:oMath>
      <w:r w:rsidR="004815F5">
        <w:rPr>
          <w:lang w:val="en-US"/>
        </w:rPr>
        <w:t>,</w:t>
      </w:r>
    </w:p>
    <w:tbl>
      <w:tblPr>
        <w:tblStyle w:val="a3"/>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567"/>
      </w:tblGrid>
      <w:tr w:rsidR="004815F5" w:rsidTr="005108DC">
        <w:tc>
          <w:tcPr>
            <w:tcW w:w="8784" w:type="dxa"/>
          </w:tcPr>
          <w:p w:rsidR="004815F5" w:rsidRDefault="002F135E" w:rsidP="002940BA">
            <w:pPr>
              <w:spacing w:after="120" w:line="360" w:lineRule="auto"/>
              <w:jc w:val="center"/>
              <w:rPr>
                <w:rFonts w:eastAsia="MS Mincho"/>
                <w:szCs w:val="24"/>
                <w:lang w:val="en-US" w:eastAsia="ja-JP"/>
              </w:rPr>
            </w:pPr>
            <m:oMathPara>
              <m:oMath>
                <m:sSubSup>
                  <m:sSubSupPr>
                    <m:ctrlPr>
                      <w:rPr>
                        <w:rFonts w:ascii="Cambria Math" w:hAnsi="Cambria Math"/>
                        <w:i/>
                        <w:szCs w:val="24"/>
                        <w:lang w:val="en-US"/>
                      </w:rPr>
                    </m:ctrlPr>
                  </m:sSubSupPr>
                  <m:e>
                    <m:r>
                      <w:rPr>
                        <w:rFonts w:ascii="Cambria Math" w:hAnsi="Cambria Math"/>
                        <w:szCs w:val="24"/>
                        <w:lang w:val="en-US"/>
                      </w:rPr>
                      <m:t>σ</m:t>
                    </m:r>
                  </m:e>
                  <m:sub>
                    <m:sSup>
                      <m:sSupPr>
                        <m:ctrlPr>
                          <w:rPr>
                            <w:rFonts w:ascii="Cambria Math" w:hAnsi="Cambria Math"/>
                            <w:i/>
                            <w:szCs w:val="24"/>
                            <w:lang w:val="en-US"/>
                          </w:rPr>
                        </m:ctrlPr>
                      </m:sSupPr>
                      <m:e>
                        <m:r>
                          <w:rPr>
                            <w:rFonts w:ascii="Cambria Math" w:hAnsi="Cambria Math"/>
                            <w:szCs w:val="24"/>
                            <w:lang w:val="en-US"/>
                          </w:rPr>
                          <m:t>m</m:t>
                        </m:r>
                      </m:e>
                      <m:sup>
                        <m:r>
                          <w:rPr>
                            <w:rFonts w:ascii="Cambria Math" w:hAnsi="Cambria Math"/>
                            <w:szCs w:val="24"/>
                            <w:lang w:val="en-US"/>
                          </w:rPr>
                          <m:t>2</m:t>
                        </m:r>
                      </m:sup>
                    </m:sSup>
                  </m:sub>
                  <m:sup>
                    <m:r>
                      <w:rPr>
                        <w:rFonts w:ascii="Cambria Math" w:hAnsi="Cambria Math"/>
                        <w:szCs w:val="24"/>
                        <w:lang w:val="en-US"/>
                      </w:rPr>
                      <m:t>2</m:t>
                    </m:r>
                  </m:sup>
                </m:sSubSup>
                <m:r>
                  <w:rPr>
                    <w:rFonts w:ascii="Cambria Math" w:hAnsi="Cambria Math"/>
                    <w:szCs w:val="24"/>
                    <w:lang w:val="en-US"/>
                  </w:rPr>
                  <m:t>=4</m:t>
                </m:r>
                <m:sSup>
                  <m:sSupPr>
                    <m:ctrlPr>
                      <w:rPr>
                        <w:rFonts w:ascii="Cambria Math" w:hAnsi="Cambria Math"/>
                        <w:i/>
                        <w:szCs w:val="24"/>
                        <w:lang w:val="en-US"/>
                      </w:rPr>
                    </m:ctrlPr>
                  </m:sSupPr>
                  <m:e>
                    <m:r>
                      <w:rPr>
                        <w:rFonts w:ascii="Cambria Math" w:hAnsi="Cambria Math"/>
                        <w:szCs w:val="24"/>
                        <w:lang w:val="en-US"/>
                      </w:rPr>
                      <m:t>m</m:t>
                    </m:r>
                  </m:e>
                  <m:sup>
                    <m:r>
                      <w:rPr>
                        <w:rFonts w:ascii="Cambria Math" w:hAnsi="Cambria Math"/>
                        <w:szCs w:val="24"/>
                        <w:lang w:val="en-US"/>
                      </w:rPr>
                      <m:t>4</m:t>
                    </m:r>
                  </m:sup>
                </m:sSup>
                <m:d>
                  <m:dPr>
                    <m:ctrlPr>
                      <w:rPr>
                        <w:rFonts w:ascii="Cambria Math" w:hAnsi="Cambria Math"/>
                        <w:i/>
                        <w:szCs w:val="24"/>
                        <w:lang w:val="en-US"/>
                      </w:rPr>
                    </m:ctrlPr>
                  </m:dPr>
                  <m:e>
                    <m:f>
                      <m:fPr>
                        <m:ctrlPr>
                          <w:rPr>
                            <w:rFonts w:ascii="Cambria Math" w:hAnsi="Cambria Math"/>
                            <w:i/>
                            <w:szCs w:val="24"/>
                            <w:lang w:val="en-US"/>
                          </w:rPr>
                        </m:ctrlPr>
                      </m:fPr>
                      <m:num>
                        <m:sSub>
                          <m:sSubPr>
                            <m:ctrlPr>
                              <w:rPr>
                                <w:rFonts w:ascii="Cambria Math" w:hAnsi="Cambria Math"/>
                                <w:i/>
                                <w:szCs w:val="24"/>
                                <w:lang w:val="en-US"/>
                              </w:rPr>
                            </m:ctrlPr>
                          </m:sSubPr>
                          <m:e>
                            <m:r>
                              <w:rPr>
                                <w:rFonts w:ascii="Cambria Math" w:hAnsi="Cambria Math"/>
                                <w:szCs w:val="24"/>
                                <w:lang w:val="en-US"/>
                              </w:rPr>
                              <m:t>σ</m:t>
                            </m:r>
                          </m:e>
                          <m:sub>
                            <m:r>
                              <w:rPr>
                                <w:rFonts w:ascii="Cambria Math" w:hAnsi="Cambria Math"/>
                                <w:szCs w:val="24"/>
                                <w:lang w:val="en-US"/>
                              </w:rPr>
                              <m:t>p</m:t>
                            </m:r>
                          </m:sub>
                        </m:sSub>
                      </m:num>
                      <m:den>
                        <m:r>
                          <w:rPr>
                            <w:rFonts w:ascii="Cambria Math" w:hAnsi="Cambria Math"/>
                            <w:szCs w:val="24"/>
                            <w:lang w:val="en-US"/>
                          </w:rPr>
                          <m:t>p</m:t>
                        </m:r>
                      </m:den>
                    </m:f>
                  </m:e>
                </m:d>
                <m:r>
                  <w:rPr>
                    <w:rFonts w:ascii="Cambria Math" w:hAnsi="Cambria Math"/>
                    <w:szCs w:val="24"/>
                    <w:lang w:val="en-US"/>
                  </w:rPr>
                  <m:t>+4</m:t>
                </m:r>
                <m:sSup>
                  <m:sSupPr>
                    <m:ctrlPr>
                      <w:rPr>
                        <w:rFonts w:ascii="Cambria Math" w:hAnsi="Cambria Math"/>
                        <w:i/>
                        <w:szCs w:val="24"/>
                        <w:lang w:val="en-US"/>
                      </w:rPr>
                    </m:ctrlPr>
                  </m:sSupPr>
                  <m:e>
                    <m:r>
                      <w:rPr>
                        <w:rFonts w:ascii="Cambria Math" w:hAnsi="Cambria Math"/>
                        <w:szCs w:val="24"/>
                        <w:lang w:val="en-US"/>
                      </w:rPr>
                      <m:t>p</m:t>
                    </m:r>
                  </m:e>
                  <m:sup>
                    <m:r>
                      <w:rPr>
                        <w:rFonts w:ascii="Cambria Math" w:hAnsi="Cambria Math"/>
                        <w:szCs w:val="24"/>
                        <w:lang w:val="en-US"/>
                      </w:rPr>
                      <m:t>4</m:t>
                    </m:r>
                  </m:sup>
                </m:sSup>
                <m:d>
                  <m:dPr>
                    <m:ctrlPr>
                      <w:rPr>
                        <w:rFonts w:ascii="Cambria Math" w:hAnsi="Cambria Math"/>
                        <w:i/>
                        <w:szCs w:val="24"/>
                        <w:lang w:val="en-US"/>
                      </w:rPr>
                    </m:ctrlPr>
                  </m:dPr>
                  <m:e>
                    <m:f>
                      <m:fPr>
                        <m:ctrlPr>
                          <w:rPr>
                            <w:rFonts w:ascii="Cambria Math" w:hAnsi="Cambria Math"/>
                            <w:i/>
                            <w:szCs w:val="24"/>
                            <w:lang w:val="en-US"/>
                          </w:rPr>
                        </m:ctrlPr>
                      </m:fPr>
                      <m:num>
                        <m:sSub>
                          <m:sSubPr>
                            <m:ctrlPr>
                              <w:rPr>
                                <w:rFonts w:ascii="Cambria Math" w:hAnsi="Cambria Math"/>
                                <w:i/>
                                <w:szCs w:val="24"/>
                                <w:lang w:val="en-US"/>
                              </w:rPr>
                            </m:ctrlPr>
                          </m:sSubPr>
                          <m:e>
                            <m:r>
                              <w:rPr>
                                <w:rFonts w:ascii="Cambria Math" w:hAnsi="Cambria Math"/>
                                <w:szCs w:val="24"/>
                                <w:lang w:val="en-US"/>
                              </w:rPr>
                              <m:t>σ</m:t>
                            </m:r>
                          </m:e>
                          <m:sub>
                            <m:r>
                              <w:rPr>
                                <w:rFonts w:ascii="Cambria Math" w:hAnsi="Cambria Math"/>
                                <w:szCs w:val="24"/>
                                <w:lang w:val="en-US"/>
                              </w:rPr>
                              <m:t>t</m:t>
                            </m:r>
                          </m:sub>
                        </m:sSub>
                      </m:num>
                      <m:den>
                        <m:sSub>
                          <m:sSubPr>
                            <m:ctrlPr>
                              <w:rPr>
                                <w:rFonts w:ascii="Cambria Math" w:hAnsi="Cambria Math"/>
                                <w:i/>
                                <w:szCs w:val="24"/>
                                <w:lang w:val="en-US"/>
                              </w:rPr>
                            </m:ctrlPr>
                          </m:sSubPr>
                          <m:e>
                            <m:r>
                              <w:rPr>
                                <w:rFonts w:ascii="Cambria Math" w:hAnsi="Cambria Math"/>
                                <w:szCs w:val="24"/>
                                <w:lang w:val="en-US"/>
                              </w:rPr>
                              <m:t>β</m:t>
                            </m:r>
                          </m:e>
                          <m:sub>
                            <m:r>
                              <w:rPr>
                                <w:rFonts w:ascii="Cambria Math" w:hAnsi="Cambria Math"/>
                                <w:szCs w:val="24"/>
                                <w:lang w:val="en-US"/>
                              </w:rPr>
                              <m:t>t</m:t>
                            </m:r>
                          </m:sub>
                        </m:sSub>
                      </m:den>
                    </m:f>
                  </m:e>
                </m:d>
                <m:r>
                  <w:rPr>
                    <w:rFonts w:ascii="Cambria Math" w:hAnsi="Cambria Math"/>
                    <w:szCs w:val="24"/>
                    <w:lang w:val="en-US"/>
                  </w:rPr>
                  <m:t>.</m:t>
                </m:r>
              </m:oMath>
            </m:oMathPara>
          </w:p>
        </w:tc>
        <w:tc>
          <w:tcPr>
            <w:tcW w:w="567" w:type="dxa"/>
          </w:tcPr>
          <w:p w:rsidR="004815F5" w:rsidRPr="005108DC" w:rsidRDefault="004815F5" w:rsidP="002940BA">
            <w:pPr>
              <w:pStyle w:val="a7"/>
              <w:numPr>
                <w:ilvl w:val="0"/>
                <w:numId w:val="40"/>
              </w:numPr>
              <w:spacing w:after="120" w:line="360" w:lineRule="auto"/>
              <w:ind w:left="0" w:right="-14" w:firstLine="0"/>
              <w:jc w:val="center"/>
              <w:rPr>
                <w:lang w:val="en-US"/>
              </w:rPr>
            </w:pPr>
          </w:p>
        </w:tc>
      </w:tr>
    </w:tbl>
    <w:p w:rsidR="007B7086" w:rsidRDefault="00A37598" w:rsidP="002940BA">
      <w:pPr>
        <w:spacing w:after="120" w:line="360" w:lineRule="auto"/>
        <w:ind w:firstLine="708"/>
        <w:jc w:val="both"/>
        <w:rPr>
          <w:szCs w:val="24"/>
          <w:lang w:val="en-US"/>
        </w:rPr>
      </w:pPr>
      <w:r w:rsidRPr="00B77CDC">
        <w:rPr>
          <w:szCs w:val="24"/>
          <w:lang w:val="en-US"/>
        </w:rPr>
        <w:t>The momentum spectra of secondary particles at the NICA colli</w:t>
      </w:r>
      <w:r w:rsidR="00394A2C">
        <w:rPr>
          <w:szCs w:val="24"/>
          <w:lang w:val="en-US"/>
        </w:rPr>
        <w:t xml:space="preserve">ding energies </w:t>
      </w:r>
      <w:r w:rsidR="00CC0DEC" w:rsidRPr="004A67EF">
        <w:rPr>
          <w:lang w:val="en-US"/>
        </w:rPr>
        <w:t>produced in the region</w:t>
      </w:r>
      <w:r w:rsidR="0082783F">
        <w:rPr>
          <w:lang w:val="en-US"/>
        </w:rPr>
        <w:t>s</w:t>
      </w:r>
      <w:r w:rsidR="00CC0DEC">
        <w:rPr>
          <w:lang w:val="en-US"/>
        </w:rPr>
        <w:t xml:space="preserve"> of pseudorapidity</w:t>
      </w:r>
      <w:r w:rsidR="00CC0DEC">
        <w:rPr>
          <w:szCs w:val="24"/>
          <w:lang w:val="en-US"/>
        </w:rPr>
        <w:t xml:space="preserve"> </w:t>
      </w:r>
      <w:r w:rsidR="00CC0DEC">
        <w:rPr>
          <w:lang w:val="en-US"/>
        </w:rPr>
        <w:t>|</w:t>
      </w:r>
      <w:r w:rsidR="00CC0DEC" w:rsidRPr="00CC0DEC">
        <w:rPr>
          <w:i/>
          <w:lang w:val="en-US"/>
        </w:rPr>
        <w:t>η</w:t>
      </w:r>
      <w:r w:rsidR="00CC0DEC">
        <w:rPr>
          <w:lang w:val="en-US"/>
        </w:rPr>
        <w:t>| &lt; 1.2</w:t>
      </w:r>
      <w:r w:rsidR="0082783F">
        <w:rPr>
          <w:lang w:val="en-US"/>
        </w:rPr>
        <w:t xml:space="preserve"> and </w:t>
      </w:r>
      <w:r w:rsidR="0082783F" w:rsidRPr="00D679DF">
        <w:rPr>
          <w:rFonts w:eastAsia="MS Mincho"/>
          <w:szCs w:val="24"/>
          <w:lang w:val="en-US" w:eastAsia="ja-JP"/>
        </w:rPr>
        <w:t>1.2 &lt; |</w:t>
      </w:r>
      <w:r w:rsidR="0082783F" w:rsidRPr="00D679DF">
        <w:rPr>
          <w:rFonts w:eastAsia="MS Mincho"/>
          <w:i/>
          <w:szCs w:val="24"/>
          <w:lang w:val="en-US" w:eastAsia="ja-JP"/>
        </w:rPr>
        <w:t>η</w:t>
      </w:r>
      <w:r w:rsidR="0082783F" w:rsidRPr="00D679DF">
        <w:rPr>
          <w:rFonts w:eastAsia="MS Mincho"/>
          <w:szCs w:val="24"/>
          <w:lang w:val="en-US" w:eastAsia="ja-JP"/>
        </w:rPr>
        <w:t>| &lt; 2</w:t>
      </w:r>
      <w:r w:rsidR="00E83937">
        <w:rPr>
          <w:rFonts w:eastAsia="MS Mincho"/>
          <w:szCs w:val="24"/>
          <w:lang w:val="en-US" w:eastAsia="ja-JP"/>
        </w:rPr>
        <w:t xml:space="preserve"> for minimum (4</w:t>
      </w:r>
      <w:r w:rsidR="001153DB">
        <w:rPr>
          <w:rFonts w:eastAsia="MS Mincho"/>
          <w:szCs w:val="24"/>
          <w:lang w:val="en-US" w:eastAsia="ja-JP"/>
        </w:rPr>
        <w:t> </w:t>
      </w:r>
      <w:r w:rsidR="00E83937">
        <w:rPr>
          <w:rFonts w:eastAsia="MS Mincho"/>
          <w:szCs w:val="24"/>
          <w:lang w:val="en-US" w:eastAsia="ja-JP"/>
        </w:rPr>
        <w:t>GeV) and maximum (11</w:t>
      </w:r>
      <w:r w:rsidR="001153DB">
        <w:rPr>
          <w:rFonts w:eastAsia="MS Mincho"/>
          <w:szCs w:val="24"/>
          <w:lang w:val="en-US" w:eastAsia="ja-JP"/>
        </w:rPr>
        <w:t> </w:t>
      </w:r>
      <w:r w:rsidR="00E83937">
        <w:rPr>
          <w:rFonts w:eastAsia="MS Mincho"/>
          <w:szCs w:val="24"/>
          <w:lang w:val="en-US" w:eastAsia="ja-JP"/>
        </w:rPr>
        <w:t>GeV) colliding energies</w:t>
      </w:r>
      <w:r w:rsidR="0082783F">
        <w:rPr>
          <w:rFonts w:eastAsia="MS Mincho"/>
          <w:szCs w:val="24"/>
          <w:lang w:val="en-US" w:eastAsia="ja-JP"/>
        </w:rPr>
        <w:t xml:space="preserve"> </w:t>
      </w:r>
      <w:r w:rsidR="00B02A1B">
        <w:rPr>
          <w:szCs w:val="24"/>
          <w:lang w:val="en-US"/>
        </w:rPr>
        <w:t>are presented i</w:t>
      </w:r>
      <w:r w:rsidR="00394A2C">
        <w:rPr>
          <w:szCs w:val="24"/>
          <w:lang w:val="en-US"/>
        </w:rPr>
        <w:t xml:space="preserve">n </w:t>
      </w:r>
      <w:r w:rsidR="00C052A7">
        <w:rPr>
          <w:szCs w:val="24"/>
          <w:lang w:val="en-US"/>
        </w:rPr>
        <w:t xml:space="preserve">the </w:t>
      </w:r>
      <w:r w:rsidR="00394A2C">
        <w:rPr>
          <w:szCs w:val="24"/>
          <w:lang w:val="en-US"/>
        </w:rPr>
        <w:t>F</w:t>
      </w:r>
      <w:r w:rsidRPr="00B77CDC">
        <w:rPr>
          <w:szCs w:val="24"/>
          <w:lang w:val="en-US"/>
        </w:rPr>
        <w:t>ig.</w:t>
      </w:r>
      <w:r w:rsidR="00394A2C">
        <w:rPr>
          <w:szCs w:val="24"/>
          <w:lang w:val="en-US"/>
        </w:rPr>
        <w:t> 1.</w:t>
      </w:r>
      <w:r w:rsidR="0044392C">
        <w:rPr>
          <w:szCs w:val="24"/>
          <w:lang w:val="en-US"/>
        </w:rPr>
        <w:t>5</w:t>
      </w:r>
      <w:r w:rsidRPr="00B77CDC">
        <w:rPr>
          <w:szCs w:val="24"/>
          <w:lang w:val="en-US"/>
        </w:rPr>
        <w:t xml:space="preserve">. The average momentum of pions </w:t>
      </w:r>
      <w:r w:rsidR="00C54D29">
        <w:rPr>
          <w:szCs w:val="24"/>
          <w:lang w:val="en-US"/>
        </w:rPr>
        <w:t>for energy 4 </w:t>
      </w:r>
      <w:r w:rsidR="00B52E2D">
        <w:rPr>
          <w:szCs w:val="24"/>
          <w:lang w:val="en-US"/>
        </w:rPr>
        <w:t xml:space="preserve">GeV is about </w:t>
      </w:r>
      <w:r w:rsidR="00CC38BF">
        <w:rPr>
          <w:szCs w:val="24"/>
          <w:lang w:val="en-US"/>
        </w:rPr>
        <w:t>3</w:t>
      </w:r>
      <w:r w:rsidR="00717FA6">
        <w:rPr>
          <w:szCs w:val="24"/>
          <w:lang w:val="en-US"/>
        </w:rPr>
        <w:t>0</w:t>
      </w:r>
      <w:r w:rsidR="00CC38BF">
        <w:rPr>
          <w:szCs w:val="24"/>
          <w:lang w:val="en-US"/>
        </w:rPr>
        <w:t>0</w:t>
      </w:r>
      <w:r w:rsidR="001153DB">
        <w:rPr>
          <w:szCs w:val="24"/>
          <w:lang w:val="en-US"/>
        </w:rPr>
        <w:t> </w:t>
      </w:r>
      <w:r w:rsidR="00B52E2D">
        <w:rPr>
          <w:szCs w:val="24"/>
          <w:lang w:val="en-US"/>
        </w:rPr>
        <w:t>MeV</w:t>
      </w:r>
      <w:r w:rsidR="00C51CEF">
        <w:rPr>
          <w:szCs w:val="24"/>
          <w:lang w:val="en-US"/>
        </w:rPr>
        <w:t>/c</w:t>
      </w:r>
      <w:r w:rsidR="00B52E2D">
        <w:rPr>
          <w:szCs w:val="24"/>
          <w:lang w:val="en-US"/>
        </w:rPr>
        <w:t xml:space="preserve"> and for 11</w:t>
      </w:r>
      <w:r w:rsidR="001153DB">
        <w:rPr>
          <w:szCs w:val="24"/>
          <w:lang w:val="en-US"/>
        </w:rPr>
        <w:t> </w:t>
      </w:r>
      <w:r w:rsidR="00B52E2D">
        <w:rPr>
          <w:szCs w:val="24"/>
          <w:lang w:val="en-US"/>
        </w:rPr>
        <w:t>GeV is about</w:t>
      </w:r>
      <w:r w:rsidR="00CC38BF">
        <w:rPr>
          <w:szCs w:val="24"/>
          <w:lang w:val="en-US"/>
        </w:rPr>
        <w:t xml:space="preserve"> 4</w:t>
      </w:r>
      <w:r w:rsidRPr="00B77CDC">
        <w:rPr>
          <w:szCs w:val="24"/>
          <w:lang w:val="en-US"/>
        </w:rPr>
        <w:t>00</w:t>
      </w:r>
      <w:r w:rsidR="009A722E">
        <w:rPr>
          <w:szCs w:val="24"/>
          <w:lang w:val="en-US"/>
        </w:rPr>
        <w:t> </w:t>
      </w:r>
      <w:r w:rsidRPr="00B77CDC">
        <w:rPr>
          <w:szCs w:val="24"/>
          <w:lang w:val="en-US"/>
        </w:rPr>
        <w:t xml:space="preserve">MeV/c. </w:t>
      </w:r>
    </w:p>
    <w:p w:rsidR="002940BA" w:rsidRDefault="002940BA" w:rsidP="002940BA">
      <w:pPr>
        <w:spacing w:after="120" w:line="360" w:lineRule="auto"/>
        <w:ind w:firstLine="708"/>
        <w:jc w:val="both"/>
        <w:rPr>
          <w:lang w:val="en-US"/>
        </w:rPr>
      </w:pPr>
      <w:r w:rsidRPr="00DA5D9B">
        <w:rPr>
          <w:lang w:val="en-US"/>
        </w:rPr>
        <w:t>As is known from the general theory of relativity</w:t>
      </w:r>
      <w:r>
        <w:rPr>
          <w:lang w:val="en-US"/>
        </w:rPr>
        <w:t>, a</w:t>
      </w:r>
      <w:r w:rsidRPr="00DA5D9B">
        <w:rPr>
          <w:lang w:val="en-US"/>
        </w:rPr>
        <w:t xml:space="preserve"> particle with mass </w:t>
      </w:r>
      <w:r w:rsidRPr="00DA5D9B">
        <w:rPr>
          <w:i/>
          <w:lang w:val="en-US"/>
        </w:rPr>
        <w:t>m</w:t>
      </w:r>
      <w:r w:rsidRPr="00DA5D9B">
        <w:rPr>
          <w:lang w:val="en-US"/>
        </w:rPr>
        <w:t xml:space="preserve"> and momentum</w:t>
      </w:r>
      <w:r>
        <w:rPr>
          <w:lang w:val="en-US"/>
        </w:rPr>
        <w:t xml:space="preserve"> </w:t>
      </w:r>
      <w:r w:rsidRPr="00DA5D9B">
        <w:rPr>
          <w:i/>
          <w:lang w:val="en-US"/>
        </w:rPr>
        <w:t>p</w:t>
      </w:r>
      <w:r w:rsidRPr="00DA5D9B">
        <w:rPr>
          <w:lang w:val="en-US"/>
        </w:rPr>
        <w:t xml:space="preserve"> has a velocity:</w:t>
      </w:r>
    </w:p>
    <w:tbl>
      <w:tblPr>
        <w:tblStyle w:val="a3"/>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567"/>
      </w:tblGrid>
      <w:tr w:rsidR="002940BA" w:rsidTr="00CA1658">
        <w:tc>
          <w:tcPr>
            <w:tcW w:w="8784" w:type="dxa"/>
          </w:tcPr>
          <w:p w:rsidR="002940BA" w:rsidRPr="005108DC" w:rsidRDefault="002940BA" w:rsidP="002940BA">
            <w:pPr>
              <w:spacing w:after="120" w:line="360" w:lineRule="auto"/>
              <w:ind w:firstLine="708"/>
              <w:jc w:val="both"/>
            </w:pPr>
            <m:oMathPara>
              <m:oMath>
                <m:r>
                  <w:rPr>
                    <w:rFonts w:ascii="Cambria Math" w:hAnsi="Cambria Math"/>
                    <w:lang w:val="en-US"/>
                  </w:rPr>
                  <m:t>β=</m:t>
                </m:r>
                <m:f>
                  <m:fPr>
                    <m:ctrlPr>
                      <w:rPr>
                        <w:rFonts w:ascii="Cambria Math" w:hAnsi="Cambria Math"/>
                        <w:i/>
                        <w:lang w:val="en-US"/>
                      </w:rPr>
                    </m:ctrlPr>
                  </m:fPr>
                  <m:num>
                    <m:r>
                      <w:rPr>
                        <w:rFonts w:ascii="Cambria Math" w:hAnsi="Cambria Math"/>
                        <w:lang w:val="en-US"/>
                      </w:rPr>
                      <m:t>p</m:t>
                    </m:r>
                  </m:num>
                  <m:den>
                    <m:rad>
                      <m:radPr>
                        <m:degHide m:val="1"/>
                        <m:ctrlPr>
                          <w:rPr>
                            <w:rFonts w:ascii="Cambria Math" w:hAnsi="Cambria Math"/>
                            <w:i/>
                            <w:lang w:val="en-US"/>
                          </w:rPr>
                        </m:ctrlPr>
                      </m:radPr>
                      <m:deg/>
                      <m:e>
                        <m:sSup>
                          <m:sSupPr>
                            <m:ctrlPr>
                              <w:rPr>
                                <w:rFonts w:ascii="Cambria Math" w:hAnsi="Cambria Math"/>
                                <w:i/>
                                <w:lang w:val="en-US"/>
                              </w:rPr>
                            </m:ctrlPr>
                          </m:sSupPr>
                          <m:e>
                            <m:r>
                              <w:rPr>
                                <w:rFonts w:ascii="Cambria Math" w:hAnsi="Cambria Math"/>
                                <w:lang w:val="en-US"/>
                              </w:rPr>
                              <m:t>p</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m</m:t>
                            </m:r>
                          </m:e>
                          <m:sup>
                            <m:r>
                              <w:rPr>
                                <w:rFonts w:ascii="Cambria Math" w:hAnsi="Cambria Math"/>
                                <w:lang w:val="en-US"/>
                              </w:rPr>
                              <m:t>2</m:t>
                            </m:r>
                          </m:sup>
                        </m:sSup>
                      </m:e>
                    </m:rad>
                  </m:den>
                </m:f>
                <m:r>
                  <w:rPr>
                    <w:rFonts w:ascii="Cambria Math" w:hAnsi="Cambria Math"/>
                    <w:lang w:val="en-US"/>
                  </w:rPr>
                  <m:t xml:space="preserve"> .</m:t>
                </m:r>
              </m:oMath>
            </m:oMathPara>
          </w:p>
        </w:tc>
        <w:tc>
          <w:tcPr>
            <w:tcW w:w="567" w:type="dxa"/>
          </w:tcPr>
          <w:p w:rsidR="002940BA" w:rsidRPr="005108DC" w:rsidRDefault="002940BA" w:rsidP="002940BA">
            <w:pPr>
              <w:pStyle w:val="a7"/>
              <w:numPr>
                <w:ilvl w:val="0"/>
                <w:numId w:val="40"/>
              </w:numPr>
              <w:spacing w:after="120" w:line="360" w:lineRule="auto"/>
              <w:ind w:left="0" w:right="-14" w:firstLine="0"/>
              <w:jc w:val="center"/>
              <w:rPr>
                <w:lang w:val="en-US"/>
              </w:rPr>
            </w:pPr>
          </w:p>
        </w:tc>
      </w:tr>
    </w:tbl>
    <w:p w:rsidR="002940BA" w:rsidRDefault="002940BA" w:rsidP="002940BA">
      <w:pPr>
        <w:spacing w:after="120" w:line="360" w:lineRule="auto"/>
        <w:ind w:firstLine="708"/>
        <w:jc w:val="both"/>
        <w:rPr>
          <w:szCs w:val="24"/>
          <w:lang w:val="en-US"/>
        </w:rPr>
      </w:pPr>
      <w:r>
        <w:rPr>
          <w:szCs w:val="24"/>
          <w:lang w:val="en-US"/>
        </w:rPr>
        <w:t>The time of</w:t>
      </w:r>
      <w:r w:rsidRPr="007A362B">
        <w:rPr>
          <w:szCs w:val="24"/>
          <w:lang w:val="en-US"/>
        </w:rPr>
        <w:t xml:space="preserve"> </w:t>
      </w:r>
      <w:r>
        <w:rPr>
          <w:szCs w:val="24"/>
          <w:lang w:val="en-US"/>
        </w:rPr>
        <w:t xml:space="preserve">travelling the distance </w:t>
      </w:r>
      <w:r w:rsidRPr="00DA5D9B">
        <w:rPr>
          <w:i/>
          <w:szCs w:val="24"/>
          <w:lang w:val="en-US"/>
        </w:rPr>
        <w:t>L</w:t>
      </w:r>
      <w:r>
        <w:rPr>
          <w:szCs w:val="24"/>
          <w:lang w:val="en-US"/>
        </w:rPr>
        <w:t xml:space="preserve"> for any particle with velocity </w:t>
      </w:r>
      <w:r w:rsidRPr="00DA5D9B">
        <w:rPr>
          <w:i/>
          <w:szCs w:val="24"/>
          <w:lang w:val="en-US"/>
        </w:rPr>
        <w:t>β</w:t>
      </w:r>
      <w:r>
        <w:rPr>
          <w:szCs w:val="24"/>
          <w:lang w:val="en-US"/>
        </w:rPr>
        <w:t xml:space="preserve"> is given by:</w:t>
      </w:r>
    </w:p>
    <w:tbl>
      <w:tblPr>
        <w:tblStyle w:val="a3"/>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567"/>
      </w:tblGrid>
      <w:tr w:rsidR="002940BA" w:rsidTr="00CA1658">
        <w:tc>
          <w:tcPr>
            <w:tcW w:w="8784" w:type="dxa"/>
          </w:tcPr>
          <w:p w:rsidR="002940BA" w:rsidRPr="005108DC" w:rsidRDefault="002940BA" w:rsidP="002940BA">
            <w:pPr>
              <w:spacing w:after="120" w:line="360" w:lineRule="auto"/>
              <w:ind w:firstLine="708"/>
              <w:jc w:val="both"/>
              <w:rPr>
                <w:szCs w:val="24"/>
                <w:lang w:val="en-US"/>
              </w:rPr>
            </w:pPr>
            <m:oMathPara>
              <m:oMath>
                <m:r>
                  <w:rPr>
                    <w:rFonts w:ascii="Cambria Math" w:hAnsi="Cambria Math"/>
                    <w:szCs w:val="24"/>
                    <w:lang w:val="en-US"/>
                  </w:rPr>
                  <m:t>T=</m:t>
                </m:r>
                <m:f>
                  <m:fPr>
                    <m:ctrlPr>
                      <w:rPr>
                        <w:rFonts w:ascii="Cambria Math" w:hAnsi="Cambria Math"/>
                        <w:i/>
                        <w:szCs w:val="24"/>
                        <w:lang w:val="en-US"/>
                      </w:rPr>
                    </m:ctrlPr>
                  </m:fPr>
                  <m:num>
                    <m:r>
                      <w:rPr>
                        <w:rFonts w:ascii="Cambria Math" w:hAnsi="Cambria Math"/>
                        <w:szCs w:val="24"/>
                        <w:lang w:val="en-US"/>
                      </w:rPr>
                      <m:t>L</m:t>
                    </m:r>
                  </m:num>
                  <m:den>
                    <m:r>
                      <w:rPr>
                        <w:rFonts w:ascii="Cambria Math" w:hAnsi="Cambria Math"/>
                        <w:szCs w:val="24"/>
                        <w:lang w:val="en-US"/>
                      </w:rPr>
                      <m:t>cβ</m:t>
                    </m:r>
                  </m:den>
                </m:f>
                <m:r>
                  <w:rPr>
                    <w:rFonts w:ascii="Cambria Math" w:hAnsi="Cambria Math"/>
                    <w:szCs w:val="24"/>
                    <w:lang w:val="en-US"/>
                  </w:rPr>
                  <m:t xml:space="preserve"> ,</m:t>
                </m:r>
              </m:oMath>
            </m:oMathPara>
          </w:p>
        </w:tc>
        <w:tc>
          <w:tcPr>
            <w:tcW w:w="567" w:type="dxa"/>
          </w:tcPr>
          <w:p w:rsidR="002940BA" w:rsidRPr="005108DC" w:rsidRDefault="002940BA" w:rsidP="002940BA">
            <w:pPr>
              <w:pStyle w:val="a7"/>
              <w:numPr>
                <w:ilvl w:val="0"/>
                <w:numId w:val="40"/>
              </w:numPr>
              <w:spacing w:after="120" w:line="360" w:lineRule="auto"/>
              <w:ind w:left="0" w:right="-14" w:firstLine="0"/>
              <w:jc w:val="center"/>
              <w:rPr>
                <w:lang w:val="en-US"/>
              </w:rPr>
            </w:pPr>
          </w:p>
        </w:tc>
      </w:tr>
    </w:tbl>
    <w:p w:rsidR="002940BA" w:rsidRDefault="002940BA" w:rsidP="002940BA">
      <w:pPr>
        <w:spacing w:after="120" w:line="360" w:lineRule="auto"/>
        <w:ind w:firstLine="708"/>
        <w:jc w:val="both"/>
        <w:rPr>
          <w:szCs w:val="24"/>
          <w:lang w:val="en-US"/>
        </w:rPr>
      </w:pPr>
      <w:r>
        <w:rPr>
          <w:szCs w:val="24"/>
          <w:lang w:val="en-US"/>
        </w:rPr>
        <w:t>Using these equations, we can say that t</w:t>
      </w:r>
      <w:r w:rsidRPr="0086026E">
        <w:rPr>
          <w:szCs w:val="24"/>
          <w:lang w:val="en-US"/>
        </w:rPr>
        <w:t>he particles separation power</w:t>
      </w:r>
      <w:r>
        <w:rPr>
          <w:szCs w:val="24"/>
          <w:lang w:val="en-US"/>
        </w:rPr>
        <w:t xml:space="preserve"> using time-of-flight method</w:t>
      </w:r>
      <w:r w:rsidRPr="0086026E">
        <w:rPr>
          <w:szCs w:val="24"/>
          <w:lang w:val="en-US"/>
        </w:rPr>
        <w:t xml:space="preserve"> </w:t>
      </w:r>
      <w:r>
        <w:rPr>
          <w:szCs w:val="24"/>
          <w:lang w:val="en-US"/>
        </w:rPr>
        <w:t>is</w:t>
      </w:r>
      <w:r w:rsidRPr="0086026E">
        <w:rPr>
          <w:szCs w:val="24"/>
          <w:lang w:val="en-US"/>
        </w:rPr>
        <w:t xml:space="preserve"> determined as </w:t>
      </w:r>
      <w:r>
        <w:rPr>
          <w:szCs w:val="24"/>
          <w:lang w:val="en-US"/>
        </w:rPr>
        <w:t xml:space="preserve">the </w:t>
      </w:r>
      <w:r w:rsidRPr="0086026E">
        <w:rPr>
          <w:szCs w:val="24"/>
          <w:lang w:val="en-US"/>
        </w:rPr>
        <w:t>number of standard deviations between time-of-flight distributions of two particles with different mass</w:t>
      </w:r>
      <w:r>
        <w:rPr>
          <w:szCs w:val="24"/>
          <w:lang w:val="en-US"/>
        </w:rPr>
        <w:t>es</w:t>
      </w:r>
      <w:r w:rsidRPr="0086026E">
        <w:rPr>
          <w:szCs w:val="24"/>
          <w:lang w:val="en-US"/>
        </w:rPr>
        <w:t xml:space="preserve"> but </w:t>
      </w:r>
      <w:r>
        <w:rPr>
          <w:szCs w:val="24"/>
          <w:lang w:val="en-US"/>
        </w:rPr>
        <w:t>the same</w:t>
      </w:r>
      <w:r w:rsidRPr="0086026E">
        <w:rPr>
          <w:szCs w:val="24"/>
          <w:lang w:val="en-US"/>
        </w:rPr>
        <w:t xml:space="preserve"> momentum</w:t>
      </w:r>
      <w:r>
        <w:rPr>
          <w:szCs w:val="24"/>
          <w:lang w:val="en-US"/>
        </w:rPr>
        <w:t xml:space="preserve"> and track length:</w:t>
      </w:r>
    </w:p>
    <w:tbl>
      <w:tblPr>
        <w:tblStyle w:val="a3"/>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567"/>
      </w:tblGrid>
      <w:tr w:rsidR="002940BA" w:rsidTr="00CA1658">
        <w:tc>
          <w:tcPr>
            <w:tcW w:w="8784" w:type="dxa"/>
          </w:tcPr>
          <w:p w:rsidR="002940BA" w:rsidRPr="005108DC" w:rsidRDefault="002F135E" w:rsidP="002940BA">
            <w:pPr>
              <w:spacing w:after="120" w:line="360" w:lineRule="auto"/>
              <w:ind w:firstLine="708"/>
              <w:jc w:val="center"/>
              <w:rPr>
                <w:szCs w:val="24"/>
                <w:lang w:val="en-US"/>
              </w:rPr>
            </w:pPr>
            <m:oMathPara>
              <m:oMath>
                <m:sSub>
                  <m:sSubPr>
                    <m:ctrlPr>
                      <w:rPr>
                        <w:rFonts w:ascii="Cambria Math" w:hAnsi="Cambria Math"/>
                        <w:i/>
                        <w:szCs w:val="24"/>
                        <w:lang w:val="en-US"/>
                      </w:rPr>
                    </m:ctrlPr>
                  </m:sSubPr>
                  <m:e>
                    <m:r>
                      <w:rPr>
                        <w:rFonts w:ascii="Cambria Math" w:hAnsi="Cambria Math"/>
                        <w:szCs w:val="24"/>
                        <w:lang w:val="en-US"/>
                      </w:rPr>
                      <m:t>N</m:t>
                    </m:r>
                  </m:e>
                  <m:sub>
                    <m:sSub>
                      <m:sSubPr>
                        <m:ctrlPr>
                          <w:rPr>
                            <w:rFonts w:ascii="Cambria Math" w:hAnsi="Cambria Math"/>
                            <w:i/>
                            <w:szCs w:val="24"/>
                            <w:lang w:val="en-US"/>
                          </w:rPr>
                        </m:ctrlPr>
                      </m:sSubPr>
                      <m:e>
                        <m:r>
                          <w:rPr>
                            <w:rFonts w:ascii="Cambria Math" w:hAnsi="Cambria Math"/>
                            <w:szCs w:val="24"/>
                            <w:lang w:val="en-US"/>
                          </w:rPr>
                          <m:t>σ</m:t>
                        </m:r>
                      </m:e>
                      <m:sub>
                        <m:r>
                          <w:rPr>
                            <w:rFonts w:ascii="Cambria Math" w:hAnsi="Cambria Math"/>
                            <w:szCs w:val="24"/>
                            <w:lang w:val="en-US"/>
                          </w:rPr>
                          <m:t>TOF</m:t>
                        </m:r>
                      </m:sub>
                    </m:sSub>
                  </m:sub>
                </m:sSub>
                <m:r>
                  <w:rPr>
                    <w:rFonts w:ascii="Cambria Math" w:hAnsi="Cambria Math"/>
                    <w:szCs w:val="24"/>
                    <w:lang w:val="en-US"/>
                  </w:rPr>
                  <m:t>=</m:t>
                </m:r>
                <m:f>
                  <m:fPr>
                    <m:ctrlPr>
                      <w:rPr>
                        <w:rFonts w:ascii="Cambria Math" w:hAnsi="Cambria Math"/>
                        <w:i/>
                        <w:szCs w:val="24"/>
                        <w:lang w:val="en-US"/>
                      </w:rPr>
                    </m:ctrlPr>
                  </m:fPr>
                  <m:num>
                    <m:r>
                      <w:rPr>
                        <w:rFonts w:ascii="Cambria Math" w:hAnsi="Cambria Math"/>
                        <w:szCs w:val="24"/>
                        <w:lang w:val="en-US"/>
                      </w:rPr>
                      <m:t>∆T</m:t>
                    </m:r>
                  </m:num>
                  <m:den>
                    <m:sSub>
                      <m:sSubPr>
                        <m:ctrlPr>
                          <w:rPr>
                            <w:rFonts w:ascii="Cambria Math" w:hAnsi="Cambria Math"/>
                            <w:i/>
                            <w:szCs w:val="24"/>
                            <w:lang w:val="en-US"/>
                          </w:rPr>
                        </m:ctrlPr>
                      </m:sSubPr>
                      <m:e>
                        <m:r>
                          <w:rPr>
                            <w:rFonts w:ascii="Cambria Math" w:hAnsi="Cambria Math"/>
                            <w:szCs w:val="24"/>
                            <w:lang w:val="en-US"/>
                          </w:rPr>
                          <m:t>σ</m:t>
                        </m:r>
                      </m:e>
                      <m:sub>
                        <m:r>
                          <w:rPr>
                            <w:rFonts w:ascii="Cambria Math" w:hAnsi="Cambria Math"/>
                            <w:szCs w:val="24"/>
                            <w:lang w:val="en-US"/>
                          </w:rPr>
                          <m:t>TOF</m:t>
                        </m:r>
                      </m:sub>
                    </m:sSub>
                  </m:den>
                </m:f>
                <m:r>
                  <w:rPr>
                    <w:rFonts w:ascii="Cambria Math" w:hAnsi="Cambria Math"/>
                    <w:szCs w:val="24"/>
                    <w:lang w:val="en-US"/>
                  </w:rPr>
                  <m:t>=</m:t>
                </m:r>
                <m:f>
                  <m:fPr>
                    <m:ctrlPr>
                      <w:rPr>
                        <w:rFonts w:ascii="Cambria Math" w:hAnsi="Cambria Math"/>
                        <w:i/>
                        <w:szCs w:val="24"/>
                        <w:lang w:val="en-US"/>
                      </w:rPr>
                    </m:ctrlPr>
                  </m:fPr>
                  <m:num>
                    <m:r>
                      <w:rPr>
                        <w:rFonts w:ascii="Cambria Math" w:hAnsi="Cambria Math"/>
                        <w:szCs w:val="24"/>
                        <w:lang w:val="en-US"/>
                      </w:rPr>
                      <m:t>L</m:t>
                    </m:r>
                  </m:num>
                  <m:den>
                    <m:r>
                      <w:rPr>
                        <w:rFonts w:ascii="Cambria Math" w:hAnsi="Cambria Math"/>
                        <w:szCs w:val="24"/>
                        <w:lang w:val="en-US"/>
                      </w:rPr>
                      <m:t>c</m:t>
                    </m:r>
                    <m:sSub>
                      <m:sSubPr>
                        <m:ctrlPr>
                          <w:rPr>
                            <w:rFonts w:ascii="Cambria Math" w:hAnsi="Cambria Math"/>
                            <w:i/>
                            <w:szCs w:val="24"/>
                            <w:lang w:val="en-US"/>
                          </w:rPr>
                        </m:ctrlPr>
                      </m:sSubPr>
                      <m:e>
                        <m:r>
                          <w:rPr>
                            <w:rFonts w:ascii="Cambria Math" w:hAnsi="Cambria Math"/>
                            <w:szCs w:val="24"/>
                            <w:lang w:val="en-US"/>
                          </w:rPr>
                          <m:t>σ</m:t>
                        </m:r>
                      </m:e>
                      <m:sub>
                        <m:r>
                          <w:rPr>
                            <w:rFonts w:ascii="Cambria Math" w:hAnsi="Cambria Math"/>
                            <w:szCs w:val="24"/>
                            <w:lang w:val="en-US"/>
                          </w:rPr>
                          <m:t>TOF</m:t>
                        </m:r>
                      </m:sub>
                    </m:sSub>
                  </m:den>
                </m:f>
                <m:d>
                  <m:dPr>
                    <m:ctrlPr>
                      <w:rPr>
                        <w:rFonts w:ascii="Cambria Math" w:hAnsi="Cambria Math"/>
                        <w:i/>
                        <w:szCs w:val="24"/>
                        <w:lang w:val="en-US"/>
                      </w:rPr>
                    </m:ctrlPr>
                  </m:dPr>
                  <m:e>
                    <m:rad>
                      <m:radPr>
                        <m:degHide m:val="1"/>
                        <m:ctrlPr>
                          <w:rPr>
                            <w:rFonts w:ascii="Cambria Math" w:hAnsi="Cambria Math"/>
                            <w:i/>
                            <w:szCs w:val="24"/>
                            <w:lang w:val="en-US"/>
                          </w:rPr>
                        </m:ctrlPr>
                      </m:radPr>
                      <m:deg/>
                      <m:e>
                        <m:r>
                          <w:rPr>
                            <w:rFonts w:ascii="Cambria Math" w:hAnsi="Cambria Math"/>
                            <w:szCs w:val="24"/>
                            <w:lang w:val="en-US"/>
                          </w:rPr>
                          <m:t>1+</m:t>
                        </m:r>
                        <m:f>
                          <m:fPr>
                            <m:ctrlPr>
                              <w:rPr>
                                <w:rFonts w:ascii="Cambria Math" w:hAnsi="Cambria Math"/>
                                <w:i/>
                                <w:szCs w:val="24"/>
                                <w:lang w:val="en-US"/>
                              </w:rPr>
                            </m:ctrlPr>
                          </m:fPr>
                          <m:num>
                            <m:sSubSup>
                              <m:sSubSupPr>
                                <m:ctrlPr>
                                  <w:rPr>
                                    <w:rFonts w:ascii="Cambria Math" w:hAnsi="Cambria Math"/>
                                    <w:i/>
                                    <w:szCs w:val="24"/>
                                    <w:lang w:val="en-US"/>
                                  </w:rPr>
                                </m:ctrlPr>
                              </m:sSubSupPr>
                              <m:e>
                                <m:r>
                                  <w:rPr>
                                    <w:rFonts w:ascii="Cambria Math" w:hAnsi="Cambria Math"/>
                                    <w:szCs w:val="24"/>
                                    <w:lang w:val="en-US"/>
                                  </w:rPr>
                                  <m:t>m</m:t>
                                </m:r>
                              </m:e>
                              <m:sub>
                                <m:r>
                                  <w:rPr>
                                    <w:rFonts w:ascii="Cambria Math" w:hAnsi="Cambria Math"/>
                                    <w:szCs w:val="24"/>
                                    <w:lang w:val="en-US"/>
                                  </w:rPr>
                                  <m:t>1</m:t>
                                </m:r>
                              </m:sub>
                              <m:sup>
                                <m:r>
                                  <w:rPr>
                                    <w:rFonts w:ascii="Cambria Math" w:hAnsi="Cambria Math"/>
                                    <w:szCs w:val="24"/>
                                    <w:lang w:val="en-US"/>
                                  </w:rPr>
                                  <m:t>2</m:t>
                                </m:r>
                              </m:sup>
                            </m:sSubSup>
                          </m:num>
                          <m:den>
                            <m:sSup>
                              <m:sSupPr>
                                <m:ctrlPr>
                                  <w:rPr>
                                    <w:rFonts w:ascii="Cambria Math" w:hAnsi="Cambria Math"/>
                                    <w:i/>
                                    <w:szCs w:val="24"/>
                                    <w:lang w:val="en-US"/>
                                  </w:rPr>
                                </m:ctrlPr>
                              </m:sSupPr>
                              <m:e>
                                <m:r>
                                  <w:rPr>
                                    <w:rFonts w:ascii="Cambria Math" w:hAnsi="Cambria Math"/>
                                    <w:szCs w:val="24"/>
                                    <w:lang w:val="en-US"/>
                                  </w:rPr>
                                  <m:t>p</m:t>
                                </m:r>
                              </m:e>
                              <m:sup>
                                <m:r>
                                  <w:rPr>
                                    <w:rFonts w:ascii="Cambria Math" w:hAnsi="Cambria Math"/>
                                    <w:szCs w:val="24"/>
                                    <w:lang w:val="en-US"/>
                                  </w:rPr>
                                  <m:t>2</m:t>
                                </m:r>
                              </m:sup>
                            </m:sSup>
                          </m:den>
                        </m:f>
                      </m:e>
                    </m:rad>
                    <m:r>
                      <w:rPr>
                        <w:rFonts w:ascii="Cambria Math" w:hAnsi="Cambria Math"/>
                        <w:szCs w:val="24"/>
                        <w:lang w:val="en-US"/>
                      </w:rPr>
                      <m:t>-</m:t>
                    </m:r>
                    <m:rad>
                      <m:radPr>
                        <m:degHide m:val="1"/>
                        <m:ctrlPr>
                          <w:rPr>
                            <w:rFonts w:ascii="Cambria Math" w:hAnsi="Cambria Math"/>
                            <w:i/>
                            <w:szCs w:val="24"/>
                            <w:lang w:val="en-US"/>
                          </w:rPr>
                        </m:ctrlPr>
                      </m:radPr>
                      <m:deg/>
                      <m:e>
                        <m:r>
                          <w:rPr>
                            <w:rFonts w:ascii="Cambria Math" w:hAnsi="Cambria Math"/>
                            <w:szCs w:val="24"/>
                            <w:lang w:val="en-US"/>
                          </w:rPr>
                          <m:t>1+</m:t>
                        </m:r>
                        <m:f>
                          <m:fPr>
                            <m:ctrlPr>
                              <w:rPr>
                                <w:rFonts w:ascii="Cambria Math" w:hAnsi="Cambria Math"/>
                                <w:i/>
                                <w:szCs w:val="24"/>
                                <w:lang w:val="en-US"/>
                              </w:rPr>
                            </m:ctrlPr>
                          </m:fPr>
                          <m:num>
                            <m:sSubSup>
                              <m:sSubSupPr>
                                <m:ctrlPr>
                                  <w:rPr>
                                    <w:rFonts w:ascii="Cambria Math" w:hAnsi="Cambria Math"/>
                                    <w:i/>
                                    <w:szCs w:val="24"/>
                                    <w:lang w:val="en-US"/>
                                  </w:rPr>
                                </m:ctrlPr>
                              </m:sSubSupPr>
                              <m:e>
                                <m:r>
                                  <w:rPr>
                                    <w:rFonts w:ascii="Cambria Math" w:hAnsi="Cambria Math"/>
                                    <w:szCs w:val="24"/>
                                    <w:lang w:val="en-US"/>
                                  </w:rPr>
                                  <m:t>m</m:t>
                                </m:r>
                              </m:e>
                              <m:sub>
                                <m:r>
                                  <w:rPr>
                                    <w:rFonts w:ascii="Cambria Math" w:hAnsi="Cambria Math"/>
                                    <w:szCs w:val="24"/>
                                    <w:lang w:val="en-US"/>
                                  </w:rPr>
                                  <m:t>2</m:t>
                                </m:r>
                              </m:sub>
                              <m:sup>
                                <m:r>
                                  <w:rPr>
                                    <w:rFonts w:ascii="Cambria Math" w:hAnsi="Cambria Math"/>
                                    <w:szCs w:val="24"/>
                                    <w:lang w:val="en-US"/>
                                  </w:rPr>
                                  <m:t>2</m:t>
                                </m:r>
                              </m:sup>
                            </m:sSubSup>
                          </m:num>
                          <m:den>
                            <m:sSup>
                              <m:sSupPr>
                                <m:ctrlPr>
                                  <w:rPr>
                                    <w:rFonts w:ascii="Cambria Math" w:hAnsi="Cambria Math"/>
                                    <w:i/>
                                    <w:szCs w:val="24"/>
                                    <w:lang w:val="en-US"/>
                                  </w:rPr>
                                </m:ctrlPr>
                              </m:sSupPr>
                              <m:e>
                                <m:r>
                                  <w:rPr>
                                    <w:rFonts w:ascii="Cambria Math" w:hAnsi="Cambria Math"/>
                                    <w:szCs w:val="24"/>
                                    <w:lang w:val="en-US"/>
                                  </w:rPr>
                                  <m:t>p</m:t>
                                </m:r>
                              </m:e>
                              <m:sup>
                                <m:r>
                                  <w:rPr>
                                    <w:rFonts w:ascii="Cambria Math" w:hAnsi="Cambria Math"/>
                                    <w:szCs w:val="24"/>
                                    <w:lang w:val="en-US"/>
                                  </w:rPr>
                                  <m:t>2</m:t>
                                </m:r>
                              </m:sup>
                            </m:sSup>
                          </m:den>
                        </m:f>
                      </m:e>
                    </m:rad>
                  </m:e>
                </m:d>
                <m:r>
                  <w:rPr>
                    <w:rFonts w:ascii="Cambria Math" w:hAnsi="Cambria Math"/>
                    <w:szCs w:val="24"/>
                    <w:lang w:val="en-US"/>
                  </w:rPr>
                  <m:t>.</m:t>
                </m:r>
              </m:oMath>
            </m:oMathPara>
          </w:p>
        </w:tc>
        <w:tc>
          <w:tcPr>
            <w:tcW w:w="567" w:type="dxa"/>
          </w:tcPr>
          <w:p w:rsidR="002940BA" w:rsidRPr="005108DC" w:rsidRDefault="002940BA" w:rsidP="002940BA">
            <w:pPr>
              <w:pStyle w:val="a7"/>
              <w:numPr>
                <w:ilvl w:val="0"/>
                <w:numId w:val="40"/>
              </w:numPr>
              <w:spacing w:after="120" w:line="360" w:lineRule="auto"/>
              <w:ind w:left="0" w:right="-14" w:firstLine="0"/>
              <w:jc w:val="center"/>
              <w:rPr>
                <w:lang w:val="en-US"/>
              </w:rPr>
            </w:pPr>
          </w:p>
        </w:tc>
      </w:tr>
    </w:tbl>
    <w:p w:rsidR="002940BA" w:rsidRDefault="002940BA" w:rsidP="00D105BE">
      <w:pPr>
        <w:spacing w:after="0" w:line="360" w:lineRule="auto"/>
        <w:ind w:firstLine="708"/>
        <w:jc w:val="both"/>
        <w:rPr>
          <w:szCs w:val="24"/>
          <w:lang w:val="en-US"/>
        </w:rPr>
      </w:pPr>
    </w:p>
    <w:tbl>
      <w:tblPr>
        <w:tblStyle w:val="a3"/>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571"/>
      </w:tblGrid>
      <w:tr w:rsidR="00A0077B" w:rsidTr="004F5D45">
        <w:tc>
          <w:tcPr>
            <w:tcW w:w="4785" w:type="dxa"/>
          </w:tcPr>
          <w:p w:rsidR="00A0077B" w:rsidRDefault="00D463B6" w:rsidP="00905217">
            <w:pPr>
              <w:spacing w:after="0" w:line="360" w:lineRule="auto"/>
              <w:jc w:val="center"/>
              <w:rPr>
                <w:rFonts w:eastAsia="MS Mincho"/>
                <w:szCs w:val="24"/>
                <w:lang w:val="en-US" w:eastAsia="ja-JP"/>
              </w:rPr>
            </w:pPr>
            <w:r>
              <w:rPr>
                <w:rFonts w:eastAsia="MS Mincho"/>
                <w:noProof/>
                <w:szCs w:val="24"/>
                <w:lang w:eastAsia="ru-RU"/>
              </w:rPr>
              <w:lastRenderedPageBreak/>
              <w:drawing>
                <wp:inline distT="0" distB="0" distL="0" distR="0" wp14:anchorId="6E216371" wp14:editId="11F0CEF4">
                  <wp:extent cx="2692800" cy="1888085"/>
                  <wp:effectExtent l="0" t="0" r="0" b="0"/>
                  <wp:docPr id="169"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D:\babkin\NIKA-MPD\ToF_RPC\documents_15\ToF_TDR\4GeV_etha12.gif"/>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692800" cy="1888085"/>
                          </a:xfrm>
                          <a:prstGeom prst="rect">
                            <a:avLst/>
                          </a:prstGeom>
                          <a:noFill/>
                          <a:ln w="9525">
                            <a:noFill/>
                            <a:miter lim="800000"/>
                            <a:headEnd/>
                            <a:tailEnd/>
                          </a:ln>
                        </pic:spPr>
                      </pic:pic>
                    </a:graphicData>
                  </a:graphic>
                </wp:inline>
              </w:drawing>
            </w:r>
          </w:p>
        </w:tc>
        <w:tc>
          <w:tcPr>
            <w:tcW w:w="4571" w:type="dxa"/>
          </w:tcPr>
          <w:p w:rsidR="00A0077B" w:rsidRDefault="00D463B6" w:rsidP="00D105BE">
            <w:pPr>
              <w:spacing w:after="0" w:line="360" w:lineRule="auto"/>
              <w:jc w:val="center"/>
              <w:rPr>
                <w:rFonts w:eastAsia="MS Mincho"/>
                <w:szCs w:val="24"/>
                <w:lang w:val="en-US" w:eastAsia="ja-JP"/>
              </w:rPr>
            </w:pPr>
            <w:r>
              <w:rPr>
                <w:rFonts w:eastAsia="MS Mincho"/>
                <w:noProof/>
                <w:szCs w:val="24"/>
                <w:lang w:eastAsia="ru-RU"/>
              </w:rPr>
              <w:drawing>
                <wp:inline distT="0" distB="0" distL="0" distR="0" wp14:anchorId="5E402581" wp14:editId="5DEBAEE9">
                  <wp:extent cx="2650855" cy="1854317"/>
                  <wp:effectExtent l="0" t="0" r="0" b="0"/>
                  <wp:docPr id="2"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D:\babkin\NIKA-MPD\ToF_RPC\documents_15\ToF_TDR\4GeV_etha12.gif"/>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2650855" cy="1854317"/>
                          </a:xfrm>
                          <a:prstGeom prst="rect">
                            <a:avLst/>
                          </a:prstGeom>
                          <a:noFill/>
                          <a:ln w="9525">
                            <a:noFill/>
                            <a:miter lim="800000"/>
                            <a:headEnd/>
                            <a:tailEnd/>
                          </a:ln>
                        </pic:spPr>
                      </pic:pic>
                    </a:graphicData>
                  </a:graphic>
                </wp:inline>
              </w:drawing>
            </w:r>
          </w:p>
        </w:tc>
      </w:tr>
      <w:tr w:rsidR="00A0077B" w:rsidTr="004F5D45">
        <w:tc>
          <w:tcPr>
            <w:tcW w:w="4785" w:type="dxa"/>
          </w:tcPr>
          <w:p w:rsidR="00A0077B" w:rsidRDefault="00A0077B" w:rsidP="00D105BE">
            <w:pPr>
              <w:spacing w:after="0" w:line="360" w:lineRule="auto"/>
              <w:jc w:val="center"/>
              <w:rPr>
                <w:rFonts w:eastAsia="MS Mincho"/>
                <w:szCs w:val="24"/>
                <w:lang w:val="en-US" w:eastAsia="ja-JP"/>
              </w:rPr>
            </w:pPr>
            <w:r>
              <w:rPr>
                <w:rFonts w:eastAsia="MS Mincho"/>
                <w:noProof/>
                <w:szCs w:val="24"/>
                <w:lang w:eastAsia="ru-RU"/>
              </w:rPr>
              <w:drawing>
                <wp:inline distT="0" distB="0" distL="0" distR="0" wp14:anchorId="35A213CF" wp14:editId="25DECD02">
                  <wp:extent cx="2732400" cy="1915851"/>
                  <wp:effectExtent l="0" t="0" r="0" b="8255"/>
                  <wp:docPr id="171"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D:\babkin\NIKA-MPD\ToF_RPC\documents_15\ToF_TDR\11GeV_etha12.gif"/>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2732400" cy="1915851"/>
                          </a:xfrm>
                          <a:prstGeom prst="rect">
                            <a:avLst/>
                          </a:prstGeom>
                          <a:noFill/>
                          <a:ln w="9525">
                            <a:noFill/>
                            <a:miter lim="800000"/>
                            <a:headEnd/>
                            <a:tailEnd/>
                          </a:ln>
                        </pic:spPr>
                      </pic:pic>
                    </a:graphicData>
                  </a:graphic>
                </wp:inline>
              </w:drawing>
            </w:r>
          </w:p>
        </w:tc>
        <w:tc>
          <w:tcPr>
            <w:tcW w:w="4571" w:type="dxa"/>
          </w:tcPr>
          <w:p w:rsidR="00A0077B" w:rsidRDefault="00A0077B" w:rsidP="00D105BE">
            <w:pPr>
              <w:spacing w:after="0" w:line="360" w:lineRule="auto"/>
              <w:jc w:val="center"/>
              <w:rPr>
                <w:rFonts w:eastAsia="MS Mincho"/>
                <w:szCs w:val="24"/>
                <w:lang w:val="en-US" w:eastAsia="ja-JP"/>
              </w:rPr>
            </w:pPr>
            <w:r>
              <w:rPr>
                <w:rFonts w:eastAsia="MS Mincho"/>
                <w:noProof/>
                <w:szCs w:val="24"/>
                <w:lang w:eastAsia="ru-RU"/>
              </w:rPr>
              <w:drawing>
                <wp:inline distT="0" distB="0" distL="0" distR="0" wp14:anchorId="6F6B9346" wp14:editId="0CFDE48F">
                  <wp:extent cx="2753533" cy="1929600"/>
                  <wp:effectExtent l="0" t="0" r="8890" b="0"/>
                  <wp:docPr id="172"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D:\babkin\NIKA-MPD\ToF_RPC\documents_15\ToF_TDR\11GeV_12etha2.gif"/>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2753533" cy="1929600"/>
                          </a:xfrm>
                          <a:prstGeom prst="rect">
                            <a:avLst/>
                          </a:prstGeom>
                          <a:noFill/>
                          <a:ln w="9525">
                            <a:noFill/>
                            <a:miter lim="800000"/>
                            <a:headEnd/>
                            <a:tailEnd/>
                          </a:ln>
                        </pic:spPr>
                      </pic:pic>
                    </a:graphicData>
                  </a:graphic>
                </wp:inline>
              </w:drawing>
            </w:r>
          </w:p>
        </w:tc>
      </w:tr>
      <w:tr w:rsidR="00A0077B" w:rsidRPr="00A062B4" w:rsidTr="004F5D45">
        <w:tc>
          <w:tcPr>
            <w:tcW w:w="9356" w:type="dxa"/>
            <w:gridSpan w:val="2"/>
          </w:tcPr>
          <w:p w:rsidR="00A0077B" w:rsidRPr="00551531" w:rsidRDefault="00A0077B" w:rsidP="0018319E">
            <w:pPr>
              <w:spacing w:after="0" w:line="360" w:lineRule="auto"/>
              <w:jc w:val="both"/>
              <w:rPr>
                <w:rFonts w:eastAsia="MS Mincho"/>
                <w:sz w:val="22"/>
                <w:lang w:val="en-US" w:eastAsia="ja-JP"/>
              </w:rPr>
            </w:pPr>
            <w:r w:rsidRPr="00551531">
              <w:rPr>
                <w:rFonts w:eastAsia="MS Mincho"/>
                <w:b/>
                <w:sz w:val="22"/>
                <w:lang w:val="en-US" w:eastAsia="ja-JP"/>
              </w:rPr>
              <w:t>Fig</w:t>
            </w:r>
            <w:r w:rsidR="00551531" w:rsidRPr="00551531">
              <w:rPr>
                <w:rFonts w:eastAsia="MS Mincho"/>
                <w:b/>
                <w:sz w:val="22"/>
                <w:lang w:val="en-US" w:eastAsia="ja-JP"/>
              </w:rPr>
              <w:t>ure</w:t>
            </w:r>
            <w:r w:rsidRPr="00551531">
              <w:rPr>
                <w:rFonts w:eastAsia="MS Mincho"/>
                <w:b/>
                <w:sz w:val="22"/>
                <w:lang w:val="en-US" w:eastAsia="ja-JP"/>
              </w:rPr>
              <w:t> 1.</w:t>
            </w:r>
            <w:r w:rsidR="0018319E" w:rsidRPr="0018319E">
              <w:rPr>
                <w:rFonts w:eastAsia="MS Mincho"/>
                <w:b/>
                <w:sz w:val="22"/>
                <w:lang w:val="en-US" w:eastAsia="ja-JP"/>
              </w:rPr>
              <w:t>2</w:t>
            </w:r>
            <w:r w:rsidR="00551531" w:rsidRPr="00551531">
              <w:rPr>
                <w:rFonts w:eastAsia="MS Mincho"/>
                <w:b/>
                <w:sz w:val="22"/>
                <w:lang w:val="en-US" w:eastAsia="ja-JP"/>
              </w:rPr>
              <w:t>:</w:t>
            </w:r>
            <w:r w:rsidRPr="00551531">
              <w:rPr>
                <w:rFonts w:eastAsia="MS Mincho"/>
                <w:sz w:val="22"/>
                <w:lang w:val="en-US" w:eastAsia="ja-JP"/>
              </w:rPr>
              <w:t xml:space="preserve"> Momentum spectra of pions, kaons and protons in two regions of pseudorapidity: |η| &lt; 1.2 (left) and 1.2 &lt; |η| &lt; 2 (right) and </w:t>
            </w:r>
            <w:r w:rsidR="00362794">
              <w:rPr>
                <w:rFonts w:eastAsia="MS Mincho"/>
                <w:sz w:val="22"/>
                <w:lang w:val="en-US" w:eastAsia="ja-JP"/>
              </w:rPr>
              <w:t>for</w:t>
            </w:r>
            <w:r w:rsidRPr="00551531">
              <w:rPr>
                <w:rFonts w:eastAsia="MS Mincho"/>
                <w:sz w:val="22"/>
                <w:lang w:val="en-US" w:eastAsia="ja-JP"/>
              </w:rPr>
              <w:t xml:space="preserve"> two center of mass energy: 4 GeV (top) and 11 GeV (bottom).</w:t>
            </w:r>
          </w:p>
        </w:tc>
      </w:tr>
    </w:tbl>
    <w:p w:rsidR="00A37598" w:rsidRDefault="002940BA" w:rsidP="00D105BE">
      <w:pPr>
        <w:spacing w:after="0" w:line="360" w:lineRule="auto"/>
        <w:ind w:firstLine="709"/>
        <w:jc w:val="both"/>
        <w:rPr>
          <w:szCs w:val="24"/>
          <w:lang w:val="en-US"/>
        </w:rPr>
      </w:pPr>
      <w:r>
        <w:rPr>
          <w:szCs w:val="24"/>
          <w:lang w:val="en-US"/>
        </w:rPr>
        <w:t xml:space="preserve">The particles separation performance </w:t>
      </w:r>
      <w:proofErr w:type="gramStart"/>
      <w:r>
        <w:rPr>
          <w:szCs w:val="24"/>
          <w:lang w:val="en-US"/>
        </w:rPr>
        <w:t>could be estimated</w:t>
      </w:r>
      <w:proofErr w:type="gramEnd"/>
      <w:r>
        <w:rPr>
          <w:szCs w:val="24"/>
          <w:lang w:val="en-US"/>
        </w:rPr>
        <w:t xml:space="preserve"> </w:t>
      </w:r>
      <w:r w:rsidRPr="002940BA">
        <w:rPr>
          <w:szCs w:val="24"/>
          <w:lang w:val="en-US"/>
        </w:rPr>
        <w:t>substituting</w:t>
      </w:r>
      <w:r>
        <w:rPr>
          <w:szCs w:val="24"/>
          <w:lang w:val="en-US"/>
        </w:rPr>
        <w:t xml:space="preserve"> the known values into the Eq. (1.</w:t>
      </w:r>
      <w:r w:rsidR="0018319E" w:rsidRPr="0018319E">
        <w:rPr>
          <w:szCs w:val="24"/>
          <w:lang w:val="en-US"/>
        </w:rPr>
        <w:t>2</w:t>
      </w:r>
      <w:r>
        <w:rPr>
          <w:szCs w:val="24"/>
          <w:lang w:val="en-US"/>
        </w:rPr>
        <w:t xml:space="preserve">). </w:t>
      </w:r>
      <w:r w:rsidR="00A37598" w:rsidRPr="00B77CDC">
        <w:rPr>
          <w:szCs w:val="24"/>
          <w:lang w:val="en-US"/>
        </w:rPr>
        <w:t xml:space="preserve">The </w:t>
      </w:r>
      <w:r w:rsidR="00E52CD2">
        <w:rPr>
          <w:szCs w:val="24"/>
          <w:lang w:val="en-US"/>
        </w:rPr>
        <w:t xml:space="preserve">smallest track </w:t>
      </w:r>
      <w:r w:rsidR="008702C1">
        <w:rPr>
          <w:szCs w:val="24"/>
          <w:lang w:val="en-US"/>
        </w:rPr>
        <w:t>length</w:t>
      </w:r>
      <w:r w:rsidR="00A37598" w:rsidRPr="00B77CDC">
        <w:rPr>
          <w:szCs w:val="24"/>
          <w:lang w:val="en-US"/>
        </w:rPr>
        <w:t xml:space="preserve"> for </w:t>
      </w:r>
      <w:r w:rsidR="006443A3">
        <w:rPr>
          <w:szCs w:val="24"/>
          <w:lang w:val="en-US"/>
        </w:rPr>
        <w:t xml:space="preserve">the </w:t>
      </w:r>
      <w:r w:rsidR="00A37598" w:rsidRPr="00B77CDC">
        <w:rPr>
          <w:szCs w:val="24"/>
          <w:lang w:val="en-US"/>
        </w:rPr>
        <w:t>time of flight measurement at</w:t>
      </w:r>
      <w:r w:rsidR="00CB34BD" w:rsidRPr="00B77CDC">
        <w:rPr>
          <w:szCs w:val="24"/>
          <w:lang w:val="en-US"/>
        </w:rPr>
        <w:t xml:space="preserve"> </w:t>
      </w:r>
      <w:r w:rsidR="006443A3">
        <w:rPr>
          <w:szCs w:val="24"/>
          <w:lang w:val="en-US"/>
        </w:rPr>
        <w:t xml:space="preserve">the </w:t>
      </w:r>
      <w:r w:rsidR="00CB34BD" w:rsidRPr="00B77CDC">
        <w:rPr>
          <w:szCs w:val="24"/>
          <w:lang w:val="en-US"/>
        </w:rPr>
        <w:t>MPD is 1.</w:t>
      </w:r>
      <w:r w:rsidR="00616F31">
        <w:rPr>
          <w:szCs w:val="24"/>
          <w:lang w:val="en-US"/>
        </w:rPr>
        <w:t>5</w:t>
      </w:r>
      <w:r w:rsidR="00A37598" w:rsidRPr="00B77CDC">
        <w:rPr>
          <w:szCs w:val="24"/>
          <w:lang w:val="en-US"/>
        </w:rPr>
        <w:t xml:space="preserve"> m. </w:t>
      </w:r>
      <w:r w:rsidR="00DF39E1">
        <w:rPr>
          <w:szCs w:val="24"/>
          <w:lang w:val="en-US"/>
        </w:rPr>
        <w:t>W</w:t>
      </w:r>
      <w:r w:rsidR="00A37598" w:rsidRPr="00B77CDC">
        <w:rPr>
          <w:szCs w:val="24"/>
          <w:lang w:val="en-US"/>
        </w:rPr>
        <w:t>e expect to have overall time resolution</w:t>
      </w:r>
      <w:r>
        <w:rPr>
          <w:szCs w:val="24"/>
          <w:lang w:val="en-US"/>
        </w:rPr>
        <w:t xml:space="preserve"> of the TOF system</w:t>
      </w:r>
      <w:r w:rsidR="00A37598" w:rsidRPr="00B77CDC">
        <w:rPr>
          <w:szCs w:val="24"/>
          <w:lang w:val="en-US"/>
        </w:rPr>
        <w:t xml:space="preserve"> better</w:t>
      </w:r>
      <w:r w:rsidR="00B77CDC" w:rsidRPr="00B77CDC">
        <w:rPr>
          <w:szCs w:val="24"/>
          <w:lang w:val="en-US"/>
        </w:rPr>
        <w:t xml:space="preserve"> than 100 </w:t>
      </w:r>
      <w:r w:rsidR="00A37598" w:rsidRPr="00B77CDC">
        <w:rPr>
          <w:szCs w:val="24"/>
          <w:lang w:val="en-US"/>
        </w:rPr>
        <w:t>ps</w:t>
      </w:r>
      <w:r w:rsidR="007B7086">
        <w:rPr>
          <w:szCs w:val="24"/>
          <w:lang w:val="en-US"/>
        </w:rPr>
        <w:t>.</w:t>
      </w:r>
      <w:r w:rsidR="00A37598" w:rsidRPr="00B77CDC">
        <w:rPr>
          <w:szCs w:val="24"/>
          <w:lang w:val="en-US"/>
        </w:rPr>
        <w:t xml:space="preserve"> </w:t>
      </w:r>
      <w:r>
        <w:rPr>
          <w:szCs w:val="24"/>
          <w:lang w:val="en-US"/>
        </w:rPr>
        <w:t xml:space="preserve">These conditions </w:t>
      </w:r>
      <w:r w:rsidR="007B3BB9" w:rsidRPr="00B77CDC">
        <w:rPr>
          <w:szCs w:val="24"/>
          <w:lang w:val="en-US"/>
        </w:rPr>
        <w:t>allow</w:t>
      </w:r>
      <w:r w:rsidR="00A37598" w:rsidRPr="00B77CDC">
        <w:rPr>
          <w:szCs w:val="24"/>
          <w:lang w:val="en-US"/>
        </w:rPr>
        <w:t xml:space="preserve"> us reliable separation of pions, kaons and protons </w:t>
      </w:r>
      <w:r w:rsidR="00C31C28" w:rsidRPr="00C31C28">
        <w:rPr>
          <w:szCs w:val="24"/>
          <w:lang w:val="en-US"/>
        </w:rPr>
        <w:t>in the entire interval of momenta for produced particles</w:t>
      </w:r>
      <w:r w:rsidR="00A37598" w:rsidRPr="00C31C28">
        <w:rPr>
          <w:szCs w:val="24"/>
          <w:lang w:val="en-US"/>
        </w:rPr>
        <w:t xml:space="preserve"> </w:t>
      </w:r>
      <w:r w:rsidR="00845B43">
        <w:rPr>
          <w:szCs w:val="24"/>
          <w:lang w:val="en-US"/>
        </w:rPr>
        <w:t>for</w:t>
      </w:r>
      <w:r w:rsidR="006443A3">
        <w:rPr>
          <w:szCs w:val="24"/>
          <w:lang w:val="en-US"/>
        </w:rPr>
        <w:t xml:space="preserve"> the</w:t>
      </w:r>
      <w:r w:rsidR="00845B43">
        <w:rPr>
          <w:szCs w:val="24"/>
          <w:lang w:val="en-US"/>
        </w:rPr>
        <w:t xml:space="preserve"> </w:t>
      </w:r>
      <w:r w:rsidR="00A37598" w:rsidRPr="00B77CDC">
        <w:rPr>
          <w:szCs w:val="24"/>
          <w:lang w:val="en-US"/>
        </w:rPr>
        <w:t>NICA energies (Fig.</w:t>
      </w:r>
      <w:r w:rsidR="000E5BBF">
        <w:rPr>
          <w:szCs w:val="24"/>
          <w:lang w:val="en-US"/>
        </w:rPr>
        <w:t> 1.</w:t>
      </w:r>
      <w:r w:rsidR="0018319E" w:rsidRPr="0018319E">
        <w:rPr>
          <w:szCs w:val="24"/>
          <w:lang w:val="en-US"/>
        </w:rPr>
        <w:t>3</w:t>
      </w:r>
      <w:r w:rsidR="006B6465">
        <w:rPr>
          <w:szCs w:val="24"/>
          <w:lang w:val="en-US"/>
        </w:rPr>
        <w:t>a, </w:t>
      </w:r>
      <w:r w:rsidR="000E5BBF">
        <w:rPr>
          <w:szCs w:val="24"/>
          <w:lang w:val="en-US"/>
        </w:rPr>
        <w:t>1.</w:t>
      </w:r>
      <w:r w:rsidR="0018319E" w:rsidRPr="0018319E">
        <w:rPr>
          <w:szCs w:val="24"/>
          <w:lang w:val="en-US"/>
        </w:rPr>
        <w:t>3</w:t>
      </w:r>
      <w:r w:rsidR="006B6465">
        <w:rPr>
          <w:szCs w:val="24"/>
          <w:lang w:val="en-US"/>
        </w:rPr>
        <w:t>b</w:t>
      </w:r>
      <w:r w:rsidR="00A37598" w:rsidRPr="00B77CDC">
        <w:rPr>
          <w:szCs w:val="24"/>
          <w:lang w:val="en-US"/>
        </w:rPr>
        <w:t>).</w:t>
      </w:r>
    </w:p>
    <w:tbl>
      <w:tblPr>
        <w:tblStyle w:val="a3"/>
        <w:tblW w:w="9640"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04"/>
        <w:gridCol w:w="4536"/>
      </w:tblGrid>
      <w:tr w:rsidR="00F85FF0" w:rsidRPr="002940BA" w:rsidTr="006443A3">
        <w:tc>
          <w:tcPr>
            <w:tcW w:w="5104" w:type="dxa"/>
          </w:tcPr>
          <w:p w:rsidR="00F85FF0" w:rsidRPr="00B77CDC" w:rsidRDefault="001C5C0E" w:rsidP="00D105BE">
            <w:pPr>
              <w:spacing w:after="0" w:line="360" w:lineRule="auto"/>
              <w:jc w:val="center"/>
              <w:rPr>
                <w:rFonts w:eastAsia="MS Mincho"/>
                <w:szCs w:val="24"/>
                <w:lang w:val="en-US" w:eastAsia="ja-JP"/>
              </w:rPr>
            </w:pPr>
            <w:r>
              <w:rPr>
                <w:noProof/>
                <w:lang w:eastAsia="ru-RU"/>
              </w:rPr>
              <mc:AlternateContent>
                <mc:Choice Requires="wps">
                  <w:drawing>
                    <wp:anchor distT="0" distB="0" distL="114300" distR="114300" simplePos="0" relativeHeight="251696128" behindDoc="0" locked="0" layoutInCell="1" allowOverlap="1" wp14:anchorId="03360CCE" wp14:editId="4B95FFEB">
                      <wp:simplePos x="0" y="0"/>
                      <wp:positionH relativeFrom="column">
                        <wp:posOffset>1573530</wp:posOffset>
                      </wp:positionH>
                      <wp:positionV relativeFrom="paragraph">
                        <wp:posOffset>280035</wp:posOffset>
                      </wp:positionV>
                      <wp:extent cx="0" cy="1783715"/>
                      <wp:effectExtent l="8255" t="8255" r="10795" b="8255"/>
                      <wp:wrapNone/>
                      <wp:docPr id="38" name="AutoShape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8371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60C55B1" id="_x0000_t32" coordsize="21600,21600" o:spt="32" o:oned="t" path="m,l21600,21600e" filled="f">
                      <v:path arrowok="t" fillok="f" o:connecttype="none"/>
                      <o:lock v:ext="edit" shapetype="t"/>
                    </v:shapetype>
                    <v:shape id="AutoShape 289" o:spid="_x0000_s1026" type="#_x0000_t32" style="position:absolute;margin-left:123.9pt;margin-top:22.05pt;width:0;height:140.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">
                      <v:stroke dashstyle="dash"/>
                    </v:shape>
                  </w:pict>
                </mc:Fallback>
              </mc:AlternateContent>
            </w:r>
            <w:r w:rsidR="00F85FF0" w:rsidRPr="00B77CDC">
              <w:rPr>
                <w:noProof/>
                <w:lang w:eastAsia="ru-RU"/>
              </w:rPr>
              <w:drawing>
                <wp:inline distT="0" distB="0" distL="0" distR="0" wp14:anchorId="5487C658" wp14:editId="77D104FE">
                  <wp:extent cx="2846733" cy="2294627"/>
                  <wp:effectExtent l="19050" t="0" r="0" b="0"/>
                  <wp:docPr id="5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 cstate="print"/>
                          <a:srcRect l="3673" t="2400" r="3673"/>
                          <a:stretch>
                            <a:fillRect/>
                          </a:stretch>
                        </pic:blipFill>
                        <pic:spPr bwMode="auto">
                          <a:xfrm>
                            <a:off x="0" y="0"/>
                            <a:ext cx="2851683" cy="2298617"/>
                          </a:xfrm>
                          <a:prstGeom prst="rect">
                            <a:avLst/>
                          </a:prstGeom>
                          <a:noFill/>
                          <a:ln w="9525">
                            <a:noFill/>
                            <a:miter lim="800000"/>
                            <a:headEnd/>
                            <a:tailEnd/>
                          </a:ln>
                        </pic:spPr>
                      </pic:pic>
                    </a:graphicData>
                  </a:graphic>
                </wp:inline>
              </w:drawing>
            </w:r>
          </w:p>
        </w:tc>
        <w:tc>
          <w:tcPr>
            <w:tcW w:w="4536" w:type="dxa"/>
          </w:tcPr>
          <w:p w:rsidR="00F85FF0" w:rsidRPr="00B77CDC" w:rsidRDefault="001C5C0E" w:rsidP="00D105BE">
            <w:pPr>
              <w:spacing w:after="0" w:line="360" w:lineRule="auto"/>
              <w:jc w:val="center"/>
              <w:rPr>
                <w:rFonts w:eastAsia="MS Mincho"/>
                <w:szCs w:val="24"/>
                <w:lang w:val="en-US" w:eastAsia="ja-JP"/>
              </w:rPr>
            </w:pPr>
            <w:r>
              <w:rPr>
                <w:noProof/>
                <w:lang w:eastAsia="ru-RU"/>
              </w:rPr>
              <mc:AlternateContent>
                <mc:Choice Requires="wps">
                  <w:drawing>
                    <wp:anchor distT="0" distB="0" distL="114300" distR="114300" simplePos="0" relativeHeight="251695104" behindDoc="0" locked="0" layoutInCell="1" allowOverlap="1" wp14:anchorId="28B97B1D" wp14:editId="6EB4BE4E">
                      <wp:simplePos x="0" y="0"/>
                      <wp:positionH relativeFrom="column">
                        <wp:posOffset>1473835</wp:posOffset>
                      </wp:positionH>
                      <wp:positionV relativeFrom="paragraph">
                        <wp:posOffset>318135</wp:posOffset>
                      </wp:positionV>
                      <wp:extent cx="0" cy="1745615"/>
                      <wp:effectExtent l="6350" t="8255" r="12700" b="8255"/>
                      <wp:wrapNone/>
                      <wp:docPr id="37" name="AutoShape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4561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267609" id="AutoShape 288" o:spid="_x0000_s1026" type="#_x0000_t32" style="position:absolute;margin-left:116.05pt;margin-top:25.05pt;width:0;height:137.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">
                      <v:stroke dashstyle="dash"/>
                    </v:shape>
                  </w:pict>
                </mc:Fallback>
              </mc:AlternateContent>
            </w:r>
            <w:r w:rsidR="00F85FF0" w:rsidRPr="00B77CDC">
              <w:rPr>
                <w:noProof/>
                <w:lang w:eastAsia="ru-RU"/>
              </w:rPr>
              <w:drawing>
                <wp:inline distT="0" distB="0" distL="0" distR="0" wp14:anchorId="26F5AE13" wp14:editId="3A23CC92">
                  <wp:extent cx="2817589" cy="2299058"/>
                  <wp:effectExtent l="19050" t="0" r="1811" b="0"/>
                  <wp:docPr id="5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 cstate="print"/>
                          <a:srcRect l="3077" r="3696"/>
                          <a:stretch>
                            <a:fillRect/>
                          </a:stretch>
                        </pic:blipFill>
                        <pic:spPr bwMode="auto">
                          <a:xfrm>
                            <a:off x="0" y="0"/>
                            <a:ext cx="2817589" cy="2299058"/>
                          </a:xfrm>
                          <a:prstGeom prst="rect">
                            <a:avLst/>
                          </a:prstGeom>
                          <a:noFill/>
                          <a:ln w="9525">
                            <a:noFill/>
                            <a:miter lim="800000"/>
                            <a:headEnd/>
                            <a:tailEnd/>
                          </a:ln>
                        </pic:spPr>
                      </pic:pic>
                    </a:graphicData>
                  </a:graphic>
                </wp:inline>
              </w:drawing>
            </w:r>
          </w:p>
        </w:tc>
      </w:tr>
      <w:tr w:rsidR="00F85FF0" w:rsidRPr="00A062B4" w:rsidTr="006443A3">
        <w:tc>
          <w:tcPr>
            <w:tcW w:w="5104" w:type="dxa"/>
          </w:tcPr>
          <w:p w:rsidR="00F85FF0" w:rsidRPr="003A710C" w:rsidRDefault="00F85FF0" w:rsidP="0018319E">
            <w:pPr>
              <w:spacing w:after="0" w:line="360" w:lineRule="auto"/>
              <w:jc w:val="both"/>
              <w:rPr>
                <w:rFonts w:eastAsia="MS Mincho"/>
                <w:sz w:val="22"/>
                <w:lang w:val="en-US" w:eastAsia="ja-JP"/>
              </w:rPr>
            </w:pPr>
            <w:r w:rsidRPr="00451EDD">
              <w:rPr>
                <w:b/>
                <w:color w:val="000000"/>
                <w:sz w:val="22"/>
                <w:lang w:val="en-US"/>
              </w:rPr>
              <w:t>Fig</w:t>
            </w:r>
            <w:r w:rsidR="00451EDD" w:rsidRPr="00451EDD">
              <w:rPr>
                <w:b/>
                <w:color w:val="000000"/>
                <w:sz w:val="22"/>
                <w:lang w:val="en-US"/>
              </w:rPr>
              <w:t>ure</w:t>
            </w:r>
            <w:r w:rsidRPr="00451EDD">
              <w:rPr>
                <w:b/>
                <w:color w:val="000000"/>
                <w:sz w:val="22"/>
                <w:lang w:val="en-US"/>
              </w:rPr>
              <w:t> 1.</w:t>
            </w:r>
            <w:r w:rsidR="0018319E" w:rsidRPr="0018319E">
              <w:rPr>
                <w:b/>
                <w:color w:val="000000"/>
                <w:sz w:val="22"/>
                <w:lang w:val="en-US"/>
              </w:rPr>
              <w:t>3</w:t>
            </w:r>
            <w:r w:rsidRPr="00451EDD">
              <w:rPr>
                <w:b/>
                <w:color w:val="000000"/>
                <w:sz w:val="22"/>
                <w:lang w:val="en-US"/>
              </w:rPr>
              <w:t>a</w:t>
            </w:r>
            <w:r w:rsidR="00451EDD">
              <w:rPr>
                <w:b/>
                <w:color w:val="000000"/>
                <w:sz w:val="22"/>
                <w:lang w:val="en-US"/>
              </w:rPr>
              <w:t>:</w:t>
            </w:r>
            <w:r w:rsidRPr="003A710C">
              <w:rPr>
                <w:color w:val="000000"/>
                <w:sz w:val="22"/>
                <w:lang w:val="en-US"/>
              </w:rPr>
              <w:t> Calculation of the separation of pion</w:t>
            </w:r>
            <w:r w:rsidR="006443A3">
              <w:rPr>
                <w:color w:val="000000"/>
                <w:sz w:val="22"/>
                <w:lang w:val="en-US"/>
              </w:rPr>
              <w:t>s</w:t>
            </w:r>
            <w:r w:rsidRPr="003A710C">
              <w:rPr>
                <w:color w:val="000000"/>
                <w:sz w:val="22"/>
                <w:lang w:val="en-US"/>
              </w:rPr>
              <w:t xml:space="preserve"> and kaons in units of standard deviation as a function of </w:t>
            </w:r>
            <w:r w:rsidR="006443A3">
              <w:rPr>
                <w:color w:val="000000"/>
                <w:sz w:val="22"/>
                <w:lang w:val="en-US"/>
              </w:rPr>
              <w:t xml:space="preserve">the </w:t>
            </w:r>
            <w:r w:rsidRPr="003A710C">
              <w:rPr>
                <w:color w:val="000000"/>
                <w:sz w:val="22"/>
                <w:lang w:val="en-US"/>
              </w:rPr>
              <w:t xml:space="preserve">TOF base for </w:t>
            </w:r>
            <w:r w:rsidR="006443A3">
              <w:rPr>
                <w:color w:val="000000"/>
                <w:sz w:val="22"/>
                <w:lang w:val="en-US"/>
              </w:rPr>
              <w:t>the TOF resolutions: 80</w:t>
            </w:r>
            <w:r w:rsidRPr="003A710C">
              <w:rPr>
                <w:color w:val="000000"/>
                <w:sz w:val="22"/>
                <w:lang w:val="en-US"/>
              </w:rPr>
              <w:t xml:space="preserve"> and 100</w:t>
            </w:r>
            <w:r w:rsidR="006443A3">
              <w:rPr>
                <w:color w:val="000000"/>
                <w:sz w:val="22"/>
                <w:lang w:val="en-US"/>
              </w:rPr>
              <w:t> </w:t>
            </w:r>
            <w:r w:rsidRPr="003A710C">
              <w:rPr>
                <w:color w:val="000000"/>
                <w:sz w:val="22"/>
                <w:lang w:val="en-US"/>
              </w:rPr>
              <w:t>ps.</w:t>
            </w:r>
          </w:p>
        </w:tc>
        <w:tc>
          <w:tcPr>
            <w:tcW w:w="4536" w:type="dxa"/>
          </w:tcPr>
          <w:p w:rsidR="00F85FF0" w:rsidRPr="003A710C" w:rsidRDefault="00F85FF0" w:rsidP="0018319E">
            <w:pPr>
              <w:spacing w:after="0" w:line="360" w:lineRule="auto"/>
              <w:jc w:val="both"/>
              <w:rPr>
                <w:rFonts w:eastAsia="MS Mincho"/>
                <w:sz w:val="22"/>
                <w:lang w:val="en-US" w:eastAsia="ja-JP"/>
              </w:rPr>
            </w:pPr>
            <w:r w:rsidRPr="00451EDD">
              <w:rPr>
                <w:b/>
                <w:color w:val="000000"/>
                <w:sz w:val="22"/>
                <w:lang w:val="en-US"/>
              </w:rPr>
              <w:t>Fig</w:t>
            </w:r>
            <w:r w:rsidR="00451EDD" w:rsidRPr="00451EDD">
              <w:rPr>
                <w:b/>
                <w:color w:val="000000"/>
                <w:sz w:val="22"/>
                <w:lang w:val="en-US"/>
              </w:rPr>
              <w:t>ure</w:t>
            </w:r>
            <w:r w:rsidRPr="00451EDD">
              <w:rPr>
                <w:b/>
                <w:color w:val="000000"/>
                <w:sz w:val="22"/>
                <w:lang w:val="en-US"/>
              </w:rPr>
              <w:t> 1.</w:t>
            </w:r>
            <w:r w:rsidR="0018319E" w:rsidRPr="0018319E">
              <w:rPr>
                <w:b/>
                <w:color w:val="000000"/>
                <w:sz w:val="22"/>
                <w:lang w:val="en-US"/>
              </w:rPr>
              <w:t>3</w:t>
            </w:r>
            <w:r w:rsidRPr="00451EDD">
              <w:rPr>
                <w:b/>
                <w:color w:val="000000"/>
                <w:sz w:val="22"/>
                <w:lang w:val="en-US"/>
              </w:rPr>
              <w:t>b</w:t>
            </w:r>
            <w:r w:rsidR="00451EDD" w:rsidRPr="00451EDD">
              <w:rPr>
                <w:b/>
                <w:color w:val="000000"/>
                <w:sz w:val="22"/>
                <w:lang w:val="en-US"/>
              </w:rPr>
              <w:t>:</w:t>
            </w:r>
            <w:r w:rsidRPr="003A710C">
              <w:rPr>
                <w:color w:val="000000"/>
                <w:sz w:val="22"/>
                <w:lang w:val="en-US"/>
              </w:rPr>
              <w:t xml:space="preserve"> Separation of pions and kaons as a function of secondary particles momenta for different fixed bases </w:t>
            </w:r>
            <w:r w:rsidR="008E02DD">
              <w:rPr>
                <w:color w:val="000000"/>
                <w:sz w:val="22"/>
                <w:lang w:val="en-US"/>
              </w:rPr>
              <w:t>(</w:t>
            </w:r>
            <w:r w:rsidRPr="003A710C">
              <w:rPr>
                <w:color w:val="000000"/>
                <w:sz w:val="22"/>
                <w:lang w:val="en-US"/>
              </w:rPr>
              <w:t xml:space="preserve">time resolution </w:t>
            </w:r>
            <w:r w:rsidR="008E02DD">
              <w:rPr>
                <w:color w:val="000000"/>
                <w:sz w:val="22"/>
                <w:lang w:val="en-US"/>
              </w:rPr>
              <w:t xml:space="preserve">is </w:t>
            </w:r>
            <w:r w:rsidRPr="003A710C">
              <w:rPr>
                <w:color w:val="000000"/>
                <w:sz w:val="22"/>
                <w:lang w:val="en-US"/>
              </w:rPr>
              <w:t>100 ps</w:t>
            </w:r>
            <w:r w:rsidR="008E02DD">
              <w:rPr>
                <w:color w:val="000000"/>
                <w:sz w:val="22"/>
                <w:lang w:val="en-US"/>
              </w:rPr>
              <w:t>)</w:t>
            </w:r>
            <w:r w:rsidRPr="003A710C">
              <w:rPr>
                <w:color w:val="000000"/>
                <w:sz w:val="22"/>
                <w:lang w:val="en-US"/>
              </w:rPr>
              <w:t>.</w:t>
            </w:r>
          </w:p>
        </w:tc>
      </w:tr>
    </w:tbl>
    <w:p w:rsidR="003D75DD" w:rsidRPr="005E1120" w:rsidRDefault="005E1120" w:rsidP="00B30DA2">
      <w:pPr>
        <w:spacing w:before="120" w:after="0" w:line="360" w:lineRule="auto"/>
        <w:ind w:firstLine="708"/>
        <w:jc w:val="both"/>
        <w:rPr>
          <w:rFonts w:eastAsia="MS Mincho"/>
          <w:szCs w:val="24"/>
          <w:lang w:val="en-US" w:eastAsia="ja-JP"/>
        </w:rPr>
      </w:pPr>
      <w:r w:rsidRPr="005E1120">
        <w:rPr>
          <w:szCs w:val="24"/>
          <w:lang w:val="en-US"/>
        </w:rPr>
        <w:lastRenderedPageBreak/>
        <w:t>In Fig. </w:t>
      </w:r>
      <w:proofErr w:type="gramStart"/>
      <w:r w:rsidRPr="005E1120">
        <w:rPr>
          <w:szCs w:val="24"/>
          <w:lang w:val="en-US"/>
        </w:rPr>
        <w:t>1.</w:t>
      </w:r>
      <w:r w:rsidR="0018319E" w:rsidRPr="0018319E">
        <w:rPr>
          <w:szCs w:val="24"/>
          <w:lang w:val="en-US"/>
        </w:rPr>
        <w:t>4</w:t>
      </w:r>
      <w:proofErr w:type="gramEnd"/>
      <w:r w:rsidRPr="005E1120">
        <w:rPr>
          <w:szCs w:val="24"/>
          <w:lang w:val="en-US"/>
        </w:rPr>
        <w:t xml:space="preserve"> we present the fraction (in percent) of pions and kaons below a particular momentum as a function of </w:t>
      </w:r>
      <w:r w:rsidR="008F1900">
        <w:rPr>
          <w:szCs w:val="24"/>
          <w:lang w:val="en-US"/>
        </w:rPr>
        <w:t xml:space="preserve">the </w:t>
      </w:r>
      <w:r w:rsidRPr="005E1120">
        <w:rPr>
          <w:szCs w:val="24"/>
          <w:lang w:val="en-US"/>
        </w:rPr>
        <w:t xml:space="preserve">momentum. These distributions are obtained for the particle spectra from Fig. 1.2. One may conclude that </w:t>
      </w:r>
      <w:r w:rsidR="008F1900">
        <w:rPr>
          <w:szCs w:val="24"/>
          <w:lang w:val="en-US"/>
        </w:rPr>
        <w:t>the</w:t>
      </w:r>
      <w:r w:rsidR="008F1900" w:rsidRPr="005E1120">
        <w:rPr>
          <w:szCs w:val="24"/>
          <w:lang w:val="en-US"/>
        </w:rPr>
        <w:t xml:space="preserve"> </w:t>
      </w:r>
      <w:r w:rsidRPr="005E1120">
        <w:rPr>
          <w:szCs w:val="24"/>
          <w:lang w:val="en-US"/>
        </w:rPr>
        <w:t>TOF system can separate pions on the level of 9</w:t>
      </w:r>
      <w:r w:rsidR="00287F8C">
        <w:rPr>
          <w:szCs w:val="24"/>
          <w:lang w:val="en-US"/>
        </w:rPr>
        <w:t>9</w:t>
      </w:r>
      <w:r w:rsidR="00E20698">
        <w:rPr>
          <w:szCs w:val="24"/>
          <w:lang w:val="en-US"/>
        </w:rPr>
        <w:t>% and kaons – almost 98</w:t>
      </w:r>
      <w:r w:rsidRPr="005E1120">
        <w:rPr>
          <w:szCs w:val="24"/>
          <w:lang w:val="en-US"/>
        </w:rPr>
        <w:t>% up to the total momentum of 1.</w:t>
      </w:r>
      <w:r w:rsidR="00B177C4">
        <w:rPr>
          <w:szCs w:val="24"/>
          <w:lang w:val="en-US"/>
        </w:rPr>
        <w:t>5</w:t>
      </w:r>
      <w:r w:rsidRPr="005E1120">
        <w:rPr>
          <w:szCs w:val="24"/>
          <w:lang w:val="en-US"/>
        </w:rPr>
        <w:t> GeV/c.</w:t>
      </w:r>
    </w:p>
    <w:tbl>
      <w:tblPr>
        <w:tblStyle w:val="a3"/>
        <w:tblpPr w:leftFromText="180" w:rightFromText="180" w:vertAnchor="text" w:horzAnchor="margin" w:tblpY="99"/>
        <w:tblW w:w="100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38"/>
      </w:tblGrid>
      <w:tr w:rsidR="00F85FF0" w:rsidTr="00F85FF0">
        <w:tc>
          <w:tcPr>
            <w:tcW w:w="10038" w:type="dxa"/>
          </w:tcPr>
          <w:p w:rsidR="00F85FF0" w:rsidRDefault="00F85FF0" w:rsidP="00F85FF0">
            <w:pPr>
              <w:spacing w:before="120" w:after="0" w:line="360" w:lineRule="auto"/>
              <w:jc w:val="center"/>
              <w:rPr>
                <w:rFonts w:eastAsia="MS Mincho"/>
                <w:szCs w:val="24"/>
                <w:lang w:val="en-US" w:eastAsia="ja-JP"/>
              </w:rPr>
            </w:pPr>
            <w:r>
              <w:rPr>
                <w:noProof/>
                <w:lang w:eastAsia="ru-RU"/>
              </w:rPr>
              <w:drawing>
                <wp:inline distT="0" distB="0" distL="0" distR="0" wp14:anchorId="0A6BC353" wp14:editId="6331092A">
                  <wp:extent cx="3905969" cy="3055100"/>
                  <wp:effectExtent l="19050" t="0" r="0" b="0"/>
                  <wp:docPr id="59"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 cstate="print"/>
                          <a:srcRect l="6537" t="6818" r="6662" b="4040"/>
                          <a:stretch>
                            <a:fillRect/>
                          </a:stretch>
                        </pic:blipFill>
                        <pic:spPr bwMode="auto">
                          <a:xfrm>
                            <a:off x="0" y="0"/>
                            <a:ext cx="3923768" cy="3069022"/>
                          </a:xfrm>
                          <a:prstGeom prst="rect">
                            <a:avLst/>
                          </a:prstGeom>
                          <a:noFill/>
                          <a:ln w="9525">
                            <a:noFill/>
                            <a:miter lim="800000"/>
                            <a:headEnd/>
                            <a:tailEnd/>
                          </a:ln>
                        </pic:spPr>
                      </pic:pic>
                    </a:graphicData>
                  </a:graphic>
                </wp:inline>
              </w:drawing>
            </w:r>
          </w:p>
        </w:tc>
      </w:tr>
      <w:tr w:rsidR="00F85FF0" w:rsidRPr="00A062B4" w:rsidTr="00F85FF0">
        <w:tc>
          <w:tcPr>
            <w:tcW w:w="10038" w:type="dxa"/>
          </w:tcPr>
          <w:p w:rsidR="00F85FF0" w:rsidRPr="003A710C" w:rsidRDefault="00F85FF0" w:rsidP="0018319E">
            <w:pPr>
              <w:spacing w:before="120" w:after="0" w:line="360" w:lineRule="auto"/>
              <w:jc w:val="center"/>
              <w:rPr>
                <w:rFonts w:eastAsia="MS Mincho"/>
                <w:sz w:val="22"/>
                <w:lang w:val="en-US" w:eastAsia="ja-JP"/>
              </w:rPr>
            </w:pPr>
            <w:r w:rsidRPr="00DF1A81">
              <w:rPr>
                <w:b/>
                <w:sz w:val="22"/>
                <w:lang w:val="en-US"/>
              </w:rPr>
              <w:t>Fig</w:t>
            </w:r>
            <w:r w:rsidR="00DF1A81" w:rsidRPr="00DF1A81">
              <w:rPr>
                <w:b/>
                <w:sz w:val="22"/>
                <w:lang w:val="en-US"/>
              </w:rPr>
              <w:t>ure </w:t>
            </w:r>
            <w:r w:rsidRPr="00DF1A81">
              <w:rPr>
                <w:b/>
                <w:sz w:val="22"/>
                <w:lang w:val="en-US"/>
              </w:rPr>
              <w:t>1.</w:t>
            </w:r>
            <w:r w:rsidR="0018319E" w:rsidRPr="0018319E">
              <w:rPr>
                <w:b/>
                <w:sz w:val="22"/>
                <w:lang w:val="en-US"/>
              </w:rPr>
              <w:t>4</w:t>
            </w:r>
            <w:r w:rsidR="00DF1A81">
              <w:rPr>
                <w:b/>
                <w:sz w:val="22"/>
                <w:lang w:val="en-US"/>
              </w:rPr>
              <w:t>:</w:t>
            </w:r>
            <w:r w:rsidRPr="003A710C">
              <w:rPr>
                <w:sz w:val="22"/>
                <w:lang w:val="en-US"/>
              </w:rPr>
              <w:t xml:space="preserve"> Part of the pions and kaons below </w:t>
            </w:r>
            <w:r w:rsidR="00FA7364">
              <w:rPr>
                <w:sz w:val="22"/>
                <w:lang w:val="en-US"/>
              </w:rPr>
              <w:t>a particular</w:t>
            </w:r>
            <w:r w:rsidRPr="003A710C">
              <w:rPr>
                <w:sz w:val="22"/>
                <w:lang w:val="en-US"/>
              </w:rPr>
              <w:t xml:space="preserve"> momentum</w:t>
            </w:r>
            <w:r w:rsidR="00296AD1">
              <w:rPr>
                <w:sz w:val="22"/>
                <w:lang w:val="en-US"/>
              </w:rPr>
              <w:t xml:space="preserve"> (</w:t>
            </w:r>
            <m:oMath>
              <m:rad>
                <m:radPr>
                  <m:degHide m:val="1"/>
                  <m:ctrlPr>
                    <w:rPr>
                      <w:rFonts w:ascii="Cambria Math" w:hAnsi="Cambria Math"/>
                      <w:i/>
                      <w:sz w:val="22"/>
                      <w:lang w:val="en-US"/>
                    </w:rPr>
                  </m:ctrlPr>
                </m:radPr>
                <m:deg/>
                <m:e>
                  <m:sSub>
                    <m:sSubPr>
                      <m:ctrlPr>
                        <w:rPr>
                          <w:rFonts w:ascii="Cambria Math" w:hAnsi="Cambria Math"/>
                          <w:i/>
                          <w:sz w:val="22"/>
                          <w:lang w:val="en-US"/>
                        </w:rPr>
                      </m:ctrlPr>
                    </m:sSubPr>
                    <m:e>
                      <m:r>
                        <w:rPr>
                          <w:rFonts w:ascii="Cambria Math" w:hAnsi="Cambria Math"/>
                          <w:sz w:val="22"/>
                          <w:lang w:val="en-US"/>
                        </w:rPr>
                        <m:t>S</m:t>
                      </m:r>
                    </m:e>
                    <m:sub>
                      <m:r>
                        <w:rPr>
                          <w:rFonts w:ascii="Cambria Math" w:hAnsi="Cambria Math"/>
                          <w:sz w:val="22"/>
                          <w:lang w:val="en-US"/>
                        </w:rPr>
                        <m:t>NN</m:t>
                      </m:r>
                    </m:sub>
                  </m:sSub>
                </m:e>
              </m:rad>
              <m:r>
                <w:rPr>
                  <w:rFonts w:ascii="Cambria Math"/>
                  <w:sz w:val="22"/>
                  <w:lang w:val="en-US"/>
                </w:rPr>
                <m:t>= 11</m:t>
              </m:r>
            </m:oMath>
            <w:r w:rsidR="00296AD1">
              <w:rPr>
                <w:sz w:val="22"/>
                <w:lang w:val="en-US"/>
              </w:rPr>
              <w:t xml:space="preserve"> GeV)</w:t>
            </w:r>
            <w:r w:rsidRPr="003A710C">
              <w:rPr>
                <w:sz w:val="22"/>
                <w:lang w:val="en-US"/>
              </w:rPr>
              <w:t>.</w:t>
            </w:r>
          </w:p>
        </w:tc>
      </w:tr>
    </w:tbl>
    <w:p w:rsidR="00624905" w:rsidRDefault="00650B16" w:rsidP="00B30DA2">
      <w:pPr>
        <w:pStyle w:val="3"/>
        <w:spacing w:line="360" w:lineRule="auto"/>
        <w:rPr>
          <w:lang w:val="en-US"/>
        </w:rPr>
      </w:pPr>
      <w:bookmarkStart w:id="7" w:name="_Toc529483476"/>
      <w:r>
        <w:rPr>
          <w:lang w:val="en-US"/>
        </w:rPr>
        <w:t>O</w:t>
      </w:r>
      <w:r w:rsidR="007818F3">
        <w:rPr>
          <w:lang w:val="en-US"/>
        </w:rPr>
        <w:t>ccupancy</w:t>
      </w:r>
      <w:r>
        <w:rPr>
          <w:lang w:val="en-US"/>
        </w:rPr>
        <w:t xml:space="preserve"> and counting rate</w:t>
      </w:r>
      <w:r w:rsidR="007818F3">
        <w:rPr>
          <w:lang w:val="en-US"/>
        </w:rPr>
        <w:t xml:space="preserve"> estimation</w:t>
      </w:r>
      <w:bookmarkEnd w:id="7"/>
    </w:p>
    <w:p w:rsidR="00E71BDD" w:rsidRDefault="00945089" w:rsidP="00BC6B86">
      <w:pPr>
        <w:spacing w:after="120" w:line="360" w:lineRule="auto"/>
        <w:ind w:firstLine="709"/>
        <w:jc w:val="both"/>
        <w:rPr>
          <w:bCs/>
          <w:szCs w:val="24"/>
          <w:lang w:val="en-US" w:eastAsia="ja-JP"/>
        </w:rPr>
      </w:pPr>
      <w:r w:rsidRPr="00945089">
        <w:rPr>
          <w:bCs/>
          <w:szCs w:val="24"/>
          <w:lang w:val="en-US" w:eastAsia="ja-JP"/>
        </w:rPr>
        <w:t>For simulation we used Au-Au interactions with total energy 4.5 + 4.5 GeV/n from the UrQMD generator and GEANT4 for tracing particles in the detector.</w:t>
      </w:r>
      <w:r w:rsidR="007818F3" w:rsidRPr="00DC3896">
        <w:rPr>
          <w:bCs/>
          <w:szCs w:val="24"/>
          <w:lang w:val="en-US" w:eastAsia="ja-JP"/>
        </w:rPr>
        <w:t xml:space="preserve"> Impact parameter </w:t>
      </w:r>
      <w:r w:rsidR="002D6475">
        <w:rPr>
          <w:bCs/>
          <w:szCs w:val="24"/>
          <w:lang w:val="en-US" w:eastAsia="ja-JP"/>
        </w:rPr>
        <w:t>range for minimum bias:</w:t>
      </w:r>
      <w:r w:rsidR="005210FC">
        <w:rPr>
          <w:bCs/>
          <w:szCs w:val="24"/>
          <w:lang w:val="en-US" w:eastAsia="ja-JP"/>
        </w:rPr>
        <w:t xml:space="preserve"> b</w:t>
      </w:r>
      <w:r w:rsidR="00051DB7">
        <w:rPr>
          <w:bCs/>
          <w:szCs w:val="24"/>
          <w:lang w:val="en-US" w:eastAsia="ja-JP"/>
        </w:rPr>
        <w:t> </w:t>
      </w:r>
      <w:r w:rsidR="005210FC">
        <w:rPr>
          <w:bCs/>
          <w:szCs w:val="24"/>
          <w:lang w:val="en-US" w:eastAsia="ja-JP"/>
        </w:rPr>
        <w:t>=</w:t>
      </w:r>
      <w:r w:rsidR="00051DB7">
        <w:rPr>
          <w:bCs/>
          <w:szCs w:val="24"/>
          <w:lang w:val="en-US" w:eastAsia="ja-JP"/>
        </w:rPr>
        <w:t> </w:t>
      </w:r>
      <w:r w:rsidR="005210FC">
        <w:rPr>
          <w:bCs/>
          <w:szCs w:val="24"/>
          <w:lang w:val="en-US" w:eastAsia="ja-JP"/>
        </w:rPr>
        <w:t>0</w:t>
      </w:r>
      <w:r w:rsidR="00051DB7">
        <w:rPr>
          <w:bCs/>
          <w:szCs w:val="24"/>
          <w:lang w:val="en-US" w:eastAsia="ja-JP"/>
        </w:rPr>
        <w:t xml:space="preserve"> – </w:t>
      </w:r>
      <w:r w:rsidR="005210FC">
        <w:rPr>
          <w:bCs/>
          <w:szCs w:val="24"/>
          <w:lang w:val="en-US" w:eastAsia="ja-JP"/>
        </w:rPr>
        <w:t>15.</w:t>
      </w:r>
      <w:r w:rsidR="007818F3" w:rsidRPr="00DC3896">
        <w:rPr>
          <w:bCs/>
          <w:szCs w:val="24"/>
          <w:lang w:val="en-US" w:eastAsia="ja-JP"/>
        </w:rPr>
        <w:t>8</w:t>
      </w:r>
      <w:r w:rsidR="00051DB7">
        <w:rPr>
          <w:bCs/>
          <w:szCs w:val="24"/>
          <w:lang w:val="en-US" w:eastAsia="ja-JP"/>
        </w:rPr>
        <w:t> </w:t>
      </w:r>
      <w:r w:rsidR="007818F3" w:rsidRPr="00DC3896">
        <w:rPr>
          <w:bCs/>
          <w:szCs w:val="24"/>
          <w:lang w:val="en-US" w:eastAsia="ja-JP"/>
        </w:rPr>
        <w:t>fm, for c</w:t>
      </w:r>
      <w:r w:rsidR="002D6475">
        <w:rPr>
          <w:bCs/>
          <w:szCs w:val="24"/>
          <w:lang w:val="en-US" w:eastAsia="ja-JP"/>
        </w:rPr>
        <w:t>entral collision:</w:t>
      </w:r>
      <w:r w:rsidR="007818F3" w:rsidRPr="00DC3896">
        <w:rPr>
          <w:bCs/>
          <w:szCs w:val="24"/>
          <w:lang w:val="en-US" w:eastAsia="ja-JP"/>
        </w:rPr>
        <w:t xml:space="preserve"> b</w:t>
      </w:r>
      <w:r w:rsidR="00051DB7">
        <w:rPr>
          <w:bCs/>
          <w:szCs w:val="24"/>
          <w:lang w:val="en-US" w:eastAsia="ja-JP"/>
        </w:rPr>
        <w:t> = </w:t>
      </w:r>
      <w:r w:rsidR="007818F3" w:rsidRPr="00DC3896">
        <w:rPr>
          <w:bCs/>
          <w:szCs w:val="24"/>
          <w:lang w:val="en-US" w:eastAsia="ja-JP"/>
        </w:rPr>
        <w:t>0</w:t>
      </w:r>
      <w:r w:rsidR="00051DB7">
        <w:rPr>
          <w:bCs/>
          <w:szCs w:val="24"/>
          <w:lang w:val="en-US" w:eastAsia="ja-JP"/>
        </w:rPr>
        <w:t> –</w:t>
      </w:r>
      <w:r w:rsidR="00514496">
        <w:rPr>
          <w:bCs/>
          <w:szCs w:val="24"/>
          <w:lang w:val="en-US" w:eastAsia="ja-JP"/>
        </w:rPr>
        <w:t> </w:t>
      </w:r>
      <w:r w:rsidR="007818F3" w:rsidRPr="00DC3896">
        <w:rPr>
          <w:bCs/>
          <w:szCs w:val="24"/>
          <w:lang w:val="en-US" w:eastAsia="ja-JP"/>
        </w:rPr>
        <w:t>3</w:t>
      </w:r>
      <w:r w:rsidR="00051DB7">
        <w:rPr>
          <w:bCs/>
          <w:szCs w:val="24"/>
          <w:lang w:val="en-US" w:eastAsia="ja-JP"/>
        </w:rPr>
        <w:t> </w:t>
      </w:r>
      <w:r w:rsidR="007818F3" w:rsidRPr="00DC3896">
        <w:rPr>
          <w:bCs/>
          <w:szCs w:val="24"/>
          <w:lang w:val="en-US" w:eastAsia="ja-JP"/>
        </w:rPr>
        <w:t>fm.</w:t>
      </w:r>
      <w:r w:rsidR="00D808A5">
        <w:rPr>
          <w:bCs/>
          <w:szCs w:val="24"/>
          <w:lang w:val="en-US" w:eastAsia="ja-JP"/>
        </w:rPr>
        <w:t xml:space="preserve"> </w:t>
      </w:r>
    </w:p>
    <w:tbl>
      <w:tblPr>
        <w:tblStyle w:val="a3"/>
        <w:tblW w:w="9887"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6"/>
        <w:gridCol w:w="4875"/>
      </w:tblGrid>
      <w:tr w:rsidR="00BC6B86" w:rsidTr="00F639F4">
        <w:tc>
          <w:tcPr>
            <w:tcW w:w="5016" w:type="dxa"/>
          </w:tcPr>
          <w:p w:rsidR="00BC6B86" w:rsidRPr="00D21ADB" w:rsidRDefault="00F639F4" w:rsidP="008973A4">
            <w:pPr>
              <w:spacing w:after="0" w:line="360" w:lineRule="auto"/>
              <w:jc w:val="center"/>
              <w:rPr>
                <w:bCs/>
                <w:color w:val="FF0000"/>
                <w:szCs w:val="24"/>
                <w:lang w:val="en-US" w:eastAsia="ja-JP"/>
              </w:rPr>
            </w:pPr>
            <w:r w:rsidRPr="00B04F40">
              <w:rPr>
                <w:noProof/>
                <w:color w:val="FF0000"/>
                <w:szCs w:val="24"/>
                <w:lang w:eastAsia="ru-RU"/>
              </w:rPr>
              <w:drawing>
                <wp:inline distT="0" distB="0" distL="0" distR="0" wp14:anchorId="6B396B12" wp14:editId="14CD7113">
                  <wp:extent cx="3060661" cy="1997534"/>
                  <wp:effectExtent l="0" t="0" r="6985" b="3175"/>
                  <wp:docPr id="5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5" descr="D:\babkin\NIKA-MPD\ToF_RPC\documents_15\Lobastov_MC\occup_TPC.png"/>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3060661" cy="1997534"/>
                          </a:xfrm>
                          <a:prstGeom prst="rect">
                            <a:avLst/>
                          </a:prstGeom>
                          <a:noFill/>
                        </pic:spPr>
                      </pic:pic>
                    </a:graphicData>
                  </a:graphic>
                </wp:inline>
              </w:drawing>
            </w:r>
          </w:p>
        </w:tc>
        <w:tc>
          <w:tcPr>
            <w:tcW w:w="4871" w:type="dxa"/>
          </w:tcPr>
          <w:p w:rsidR="00BC6B86" w:rsidRDefault="00BC6B86" w:rsidP="008973A4">
            <w:pPr>
              <w:spacing w:after="0" w:line="360" w:lineRule="auto"/>
              <w:jc w:val="both"/>
              <w:rPr>
                <w:bCs/>
                <w:szCs w:val="24"/>
                <w:lang w:val="en-US" w:eastAsia="ja-JP"/>
              </w:rPr>
            </w:pPr>
            <w:r w:rsidRPr="00CC0719">
              <w:rPr>
                <w:bCs/>
                <w:noProof/>
                <w:szCs w:val="24"/>
                <w:lang w:eastAsia="ru-RU"/>
              </w:rPr>
              <w:drawing>
                <wp:inline distT="0" distB="0" distL="0" distR="0" wp14:anchorId="2877B028" wp14:editId="12ADC899">
                  <wp:extent cx="2939810" cy="2122098"/>
                  <wp:effectExtent l="19050" t="0" r="0" b="0"/>
                  <wp:docPr id="655" name="Рисунок 324" descr="D:\babkin\NIKA-MPD\ToF_RPC\documents_15\ToF_TDR\urqmd_11gevmbias_5k\occup_theta.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D:\babkin\NIKA-MPD\ToF_RPC\documents_15\ToF_TDR\urqmd_11gevmbias_5k\occup_theta.eps"/>
                          <pic:cNvPicPr>
                            <a:picLocks noChangeAspect="1" noChangeArrowheads="1"/>
                          </pic:cNvPicPr>
                        </pic:nvPicPr>
                        <pic:blipFill>
                          <a:blip r:embed="rId19" cstate="print"/>
                          <a:srcRect l="1500" t="4280" r="1500"/>
                          <a:stretch>
                            <a:fillRect/>
                          </a:stretch>
                        </pic:blipFill>
                        <pic:spPr bwMode="auto">
                          <a:xfrm>
                            <a:off x="0" y="0"/>
                            <a:ext cx="2939810" cy="2122098"/>
                          </a:xfrm>
                          <a:prstGeom prst="rect">
                            <a:avLst/>
                          </a:prstGeom>
                          <a:noFill/>
                          <a:ln w="9525">
                            <a:noFill/>
                            <a:miter lim="800000"/>
                            <a:headEnd/>
                            <a:tailEnd/>
                          </a:ln>
                        </pic:spPr>
                      </pic:pic>
                    </a:graphicData>
                  </a:graphic>
                </wp:inline>
              </w:drawing>
            </w:r>
          </w:p>
        </w:tc>
      </w:tr>
      <w:tr w:rsidR="00BC6B86" w:rsidRPr="00A062B4" w:rsidTr="00F639F4">
        <w:tc>
          <w:tcPr>
            <w:tcW w:w="5016" w:type="dxa"/>
          </w:tcPr>
          <w:p w:rsidR="00BC6B86" w:rsidRPr="007419A1" w:rsidRDefault="00BC6B86" w:rsidP="000770E1">
            <w:pPr>
              <w:spacing w:after="0" w:line="360" w:lineRule="auto"/>
              <w:jc w:val="both"/>
              <w:rPr>
                <w:bCs/>
                <w:szCs w:val="24"/>
                <w:lang w:val="en-US" w:eastAsia="ja-JP"/>
              </w:rPr>
            </w:pPr>
            <w:r w:rsidRPr="007419A1">
              <w:rPr>
                <w:b/>
                <w:sz w:val="22"/>
                <w:lang w:val="en-US" w:eastAsia="ja-JP"/>
              </w:rPr>
              <w:t>Figure 1.</w:t>
            </w:r>
            <w:r w:rsidR="0018319E" w:rsidRPr="0018319E">
              <w:rPr>
                <w:b/>
                <w:sz w:val="22"/>
                <w:lang w:val="en-US" w:eastAsia="ja-JP"/>
              </w:rPr>
              <w:t>5</w:t>
            </w:r>
            <w:r w:rsidRPr="007419A1">
              <w:rPr>
                <w:b/>
                <w:sz w:val="22"/>
                <w:lang w:val="en-US" w:eastAsia="ja-JP"/>
              </w:rPr>
              <w:t xml:space="preserve">: </w:t>
            </w:r>
            <w:r w:rsidRPr="007419A1">
              <w:rPr>
                <w:sz w:val="22"/>
                <w:lang w:val="en-US" w:eastAsia="ja-JP"/>
              </w:rPr>
              <w:t>Estimated</w:t>
            </w:r>
            <w:r w:rsidR="000E00B3">
              <w:rPr>
                <w:sz w:val="22"/>
                <w:lang w:val="en-US" w:eastAsia="ja-JP"/>
              </w:rPr>
              <w:t xml:space="preserve"> mean</w:t>
            </w:r>
            <w:r w:rsidRPr="007419A1">
              <w:rPr>
                <w:sz w:val="22"/>
                <w:lang w:val="en-US" w:eastAsia="ja-JP"/>
              </w:rPr>
              <w:t xml:space="preserve"> occupancy of the TOF system as a function of </w:t>
            </w:r>
            <w:r w:rsidR="008F55E0">
              <w:rPr>
                <w:sz w:val="22"/>
                <w:lang w:val="en-US" w:eastAsia="ja-JP"/>
              </w:rPr>
              <w:t>Z</w:t>
            </w:r>
            <w:r w:rsidR="000E00B3">
              <w:rPr>
                <w:sz w:val="22"/>
                <w:lang w:val="en-US" w:eastAsia="ja-JP"/>
              </w:rPr>
              <w:t xml:space="preserve"> per one central Au-Au event with energy of 11 GeV</w:t>
            </w:r>
            <w:r w:rsidRPr="007419A1">
              <w:rPr>
                <w:sz w:val="22"/>
                <w:lang w:val="en-US" w:eastAsia="ja-JP"/>
              </w:rPr>
              <w:t>.</w:t>
            </w:r>
            <w:r w:rsidR="008C20B7">
              <w:rPr>
                <w:sz w:val="22"/>
                <w:lang w:val="en-US" w:eastAsia="ja-JP"/>
              </w:rPr>
              <w:t xml:space="preserve"> </w:t>
            </w:r>
          </w:p>
        </w:tc>
        <w:tc>
          <w:tcPr>
            <w:tcW w:w="4871" w:type="dxa"/>
          </w:tcPr>
          <w:p w:rsidR="00BC6B86" w:rsidRDefault="00BC6B86" w:rsidP="0018319E">
            <w:pPr>
              <w:spacing w:after="0" w:line="360" w:lineRule="auto"/>
              <w:jc w:val="both"/>
              <w:rPr>
                <w:bCs/>
                <w:szCs w:val="24"/>
                <w:lang w:val="en-US" w:eastAsia="ja-JP"/>
              </w:rPr>
            </w:pPr>
            <w:r>
              <w:rPr>
                <w:b/>
                <w:sz w:val="22"/>
                <w:lang w:val="en-US" w:eastAsia="ja-JP"/>
              </w:rPr>
              <w:t>Figure 1.</w:t>
            </w:r>
            <w:r w:rsidR="0018319E" w:rsidRPr="0018319E">
              <w:rPr>
                <w:b/>
                <w:sz w:val="22"/>
                <w:lang w:val="en-US" w:eastAsia="ja-JP"/>
              </w:rPr>
              <w:t>6</w:t>
            </w:r>
            <w:r>
              <w:rPr>
                <w:b/>
                <w:sz w:val="22"/>
                <w:lang w:val="en-US" w:eastAsia="ja-JP"/>
              </w:rPr>
              <w:t>:</w:t>
            </w:r>
            <w:r>
              <w:rPr>
                <w:sz w:val="22"/>
                <w:lang w:val="en-US" w:eastAsia="ja-JP"/>
              </w:rPr>
              <w:t xml:space="preserve"> C</w:t>
            </w:r>
            <w:r w:rsidRPr="003E529B">
              <w:rPr>
                <w:sz w:val="22"/>
                <w:lang w:val="en-US" w:eastAsia="ja-JP"/>
              </w:rPr>
              <w:t xml:space="preserve">harged particles multiplicity </w:t>
            </w:r>
            <w:r>
              <w:rPr>
                <w:sz w:val="22"/>
                <w:lang w:val="en-US" w:eastAsia="ja-JP"/>
              </w:rPr>
              <w:t>per</w:t>
            </w:r>
            <w:r w:rsidRPr="003E529B">
              <w:rPr>
                <w:sz w:val="22"/>
                <w:lang w:val="en-US" w:eastAsia="ja-JP"/>
              </w:rPr>
              <w:t xml:space="preserve"> one </w:t>
            </w:r>
            <w:r>
              <w:rPr>
                <w:sz w:val="22"/>
                <w:lang w:val="en-US" w:eastAsia="ja-JP"/>
              </w:rPr>
              <w:t xml:space="preserve">minimum bias </w:t>
            </w:r>
            <w:r w:rsidRPr="003E529B">
              <w:rPr>
                <w:sz w:val="22"/>
                <w:lang w:val="en-US" w:eastAsia="ja-JP"/>
              </w:rPr>
              <w:t>interaction as a function of (θ-</w:t>
            </w:r>
            <w:r>
              <w:rPr>
                <w:sz w:val="22"/>
                <w:lang w:val="en-US" w:eastAsia="ja-JP"/>
              </w:rPr>
              <w:t>π/2</w:t>
            </w:r>
            <w:r w:rsidRPr="003E529B">
              <w:rPr>
                <w:sz w:val="22"/>
                <w:lang w:val="en-US" w:eastAsia="ja-JP"/>
              </w:rPr>
              <w:t>)</w:t>
            </w:r>
            <w:r>
              <w:rPr>
                <w:sz w:val="22"/>
                <w:lang w:val="en-US" w:eastAsia="ja-JP"/>
              </w:rPr>
              <w:t>.</w:t>
            </w:r>
          </w:p>
        </w:tc>
      </w:tr>
    </w:tbl>
    <w:p w:rsidR="00A5554B" w:rsidRDefault="00A5554B" w:rsidP="00B30DA2">
      <w:pPr>
        <w:spacing w:before="120" w:after="0" w:line="360" w:lineRule="auto"/>
        <w:ind w:firstLine="708"/>
        <w:jc w:val="both"/>
        <w:rPr>
          <w:bCs/>
          <w:szCs w:val="24"/>
          <w:lang w:val="en-US" w:eastAsia="ja-JP"/>
        </w:rPr>
      </w:pPr>
      <w:r w:rsidRPr="00A5554B">
        <w:rPr>
          <w:bCs/>
          <w:szCs w:val="24"/>
          <w:lang w:val="en-US" w:eastAsia="ja-JP"/>
        </w:rPr>
        <w:lastRenderedPageBreak/>
        <w:t>Simulated occupancy</w:t>
      </w:r>
      <w:r w:rsidR="005043D3">
        <w:rPr>
          <w:bCs/>
          <w:szCs w:val="24"/>
          <w:lang w:val="en-US" w:eastAsia="ja-JP"/>
        </w:rPr>
        <w:t xml:space="preserve"> of the </w:t>
      </w:r>
      <w:r w:rsidR="00945089" w:rsidRPr="00945089">
        <w:rPr>
          <w:bCs/>
          <w:szCs w:val="24"/>
          <w:lang w:val="en-US" w:eastAsia="ja-JP"/>
        </w:rPr>
        <w:t>proposed</w:t>
      </w:r>
      <w:r>
        <w:rPr>
          <w:bCs/>
          <w:szCs w:val="24"/>
          <w:lang w:val="en-US" w:eastAsia="ja-JP"/>
        </w:rPr>
        <w:t xml:space="preserve"> TOF system</w:t>
      </w:r>
      <w:r w:rsidR="005043D3">
        <w:rPr>
          <w:bCs/>
          <w:szCs w:val="24"/>
          <w:lang w:val="en-US" w:eastAsia="ja-JP"/>
        </w:rPr>
        <w:t xml:space="preserve"> for </w:t>
      </w:r>
      <w:r w:rsidR="002707CD">
        <w:rPr>
          <w:bCs/>
          <w:szCs w:val="24"/>
          <w:lang w:val="en-US" w:eastAsia="ja-JP"/>
        </w:rPr>
        <w:t>all</w:t>
      </w:r>
      <w:r w:rsidR="005043D3">
        <w:rPr>
          <w:bCs/>
          <w:szCs w:val="24"/>
          <w:lang w:val="en-US" w:eastAsia="ja-JP"/>
        </w:rPr>
        <w:t xml:space="preserve"> charged particles</w:t>
      </w:r>
      <w:r>
        <w:rPr>
          <w:bCs/>
          <w:szCs w:val="24"/>
          <w:lang w:val="en-US" w:eastAsia="ja-JP"/>
        </w:rPr>
        <w:t xml:space="preserve"> </w:t>
      </w:r>
      <w:proofErr w:type="gramStart"/>
      <w:r>
        <w:rPr>
          <w:bCs/>
          <w:szCs w:val="24"/>
          <w:lang w:val="en-US" w:eastAsia="ja-JP"/>
        </w:rPr>
        <w:t>is shown</w:t>
      </w:r>
      <w:proofErr w:type="gramEnd"/>
      <w:r>
        <w:rPr>
          <w:bCs/>
          <w:szCs w:val="24"/>
          <w:lang w:val="en-US" w:eastAsia="ja-JP"/>
        </w:rPr>
        <w:t xml:space="preserve"> in Fig </w:t>
      </w:r>
      <w:r w:rsidRPr="00A5554B">
        <w:rPr>
          <w:bCs/>
          <w:szCs w:val="24"/>
          <w:lang w:val="en-US" w:eastAsia="ja-JP"/>
        </w:rPr>
        <w:t>.1.</w:t>
      </w:r>
      <w:r w:rsidR="0018319E" w:rsidRPr="0018319E">
        <w:rPr>
          <w:bCs/>
          <w:szCs w:val="24"/>
          <w:lang w:val="en-US" w:eastAsia="ja-JP"/>
        </w:rPr>
        <w:t>5</w:t>
      </w:r>
      <w:r w:rsidR="002707CD">
        <w:rPr>
          <w:bCs/>
          <w:szCs w:val="24"/>
          <w:lang w:val="en-US" w:eastAsia="ja-JP"/>
        </w:rPr>
        <w:t xml:space="preserve">. </w:t>
      </w:r>
      <w:r w:rsidRPr="00A5554B">
        <w:rPr>
          <w:bCs/>
          <w:szCs w:val="24"/>
          <w:lang w:val="en-US" w:eastAsia="ja-JP"/>
        </w:rPr>
        <w:t>Maximu</w:t>
      </w:r>
      <w:r w:rsidR="007419A1">
        <w:rPr>
          <w:bCs/>
          <w:szCs w:val="24"/>
          <w:lang w:val="en-US" w:eastAsia="ja-JP"/>
        </w:rPr>
        <w:t xml:space="preserve">m occupancy does not exceed </w:t>
      </w:r>
      <w:r w:rsidR="005D31A5">
        <w:rPr>
          <w:bCs/>
          <w:szCs w:val="24"/>
          <w:lang w:val="en-US" w:eastAsia="ja-JP"/>
        </w:rPr>
        <w:t>14</w:t>
      </w:r>
      <w:r>
        <w:rPr>
          <w:bCs/>
          <w:szCs w:val="24"/>
          <w:lang w:val="en-US" w:eastAsia="ja-JP"/>
        </w:rPr>
        <w:t xml:space="preserve">% per </w:t>
      </w:r>
      <w:r w:rsidR="002707CD">
        <w:rPr>
          <w:bCs/>
          <w:szCs w:val="24"/>
          <w:lang w:val="en-US" w:eastAsia="ja-JP"/>
        </w:rPr>
        <w:t>channel</w:t>
      </w:r>
      <w:r w:rsidRPr="00A5554B">
        <w:rPr>
          <w:bCs/>
          <w:szCs w:val="24"/>
          <w:lang w:val="en-US" w:eastAsia="ja-JP"/>
        </w:rPr>
        <w:t xml:space="preserve"> in the barrel</w:t>
      </w:r>
      <w:r w:rsidR="005043D3">
        <w:rPr>
          <w:bCs/>
          <w:szCs w:val="24"/>
          <w:lang w:val="en-US" w:eastAsia="ja-JP"/>
        </w:rPr>
        <w:t xml:space="preserve"> even </w:t>
      </w:r>
      <w:r w:rsidR="005043D3" w:rsidRPr="005043D3">
        <w:rPr>
          <w:bCs/>
          <w:szCs w:val="24"/>
          <w:lang w:val="en-US" w:eastAsia="ja-JP"/>
        </w:rPr>
        <w:t>considering secondary particles</w:t>
      </w:r>
      <w:r w:rsidR="002707CD">
        <w:rPr>
          <w:bCs/>
          <w:szCs w:val="24"/>
          <w:lang w:val="en-US" w:eastAsia="ja-JP"/>
        </w:rPr>
        <w:t xml:space="preserve"> and cross-talks on the strips.</w:t>
      </w:r>
    </w:p>
    <w:p w:rsidR="0039473A" w:rsidRPr="00DC3896" w:rsidRDefault="0039473A" w:rsidP="0039473A">
      <w:pPr>
        <w:spacing w:before="120" w:after="0" w:line="360" w:lineRule="auto"/>
        <w:ind w:firstLine="708"/>
        <w:jc w:val="both"/>
        <w:rPr>
          <w:bCs/>
          <w:szCs w:val="24"/>
          <w:lang w:val="en-US" w:eastAsia="ja-JP"/>
        </w:rPr>
      </w:pPr>
      <w:r w:rsidRPr="00DC3896">
        <w:rPr>
          <w:bCs/>
          <w:szCs w:val="24"/>
          <w:lang w:val="en-US" w:eastAsia="ja-JP"/>
        </w:rPr>
        <w:t xml:space="preserve">For </w:t>
      </w:r>
      <w:r>
        <w:rPr>
          <w:bCs/>
          <w:szCs w:val="24"/>
          <w:lang w:val="en-US" w:eastAsia="ja-JP"/>
        </w:rPr>
        <w:t>particles rate</w:t>
      </w:r>
      <w:r w:rsidRPr="00DC3896">
        <w:rPr>
          <w:bCs/>
          <w:szCs w:val="24"/>
          <w:lang w:val="en-US" w:eastAsia="ja-JP"/>
        </w:rPr>
        <w:t xml:space="preserve"> estimation the anticipated luminosity</w:t>
      </w:r>
      <w:r w:rsidR="006454E6" w:rsidRPr="00DC3896">
        <w:rPr>
          <w:bCs/>
          <w:szCs w:val="24"/>
          <w:lang w:val="en-US" w:eastAsia="ja-JP"/>
        </w:rPr>
        <w:t xml:space="preserve"> for Au</w:t>
      </w:r>
      <w:r w:rsidR="006454E6">
        <w:rPr>
          <w:bCs/>
          <w:szCs w:val="24"/>
          <w:lang w:val="en-US" w:eastAsia="ja-JP"/>
        </w:rPr>
        <w:t> </w:t>
      </w:r>
      <w:r w:rsidR="006454E6" w:rsidRPr="00DC3896">
        <w:rPr>
          <w:bCs/>
          <w:szCs w:val="24"/>
          <w:lang w:val="en-US" w:eastAsia="ja-JP"/>
        </w:rPr>
        <w:t>+</w:t>
      </w:r>
      <w:r w:rsidR="006454E6">
        <w:rPr>
          <w:bCs/>
          <w:szCs w:val="24"/>
          <w:lang w:val="en-US" w:eastAsia="ja-JP"/>
        </w:rPr>
        <w:t> </w:t>
      </w:r>
      <w:r w:rsidR="006454E6" w:rsidRPr="00DC3896">
        <w:rPr>
          <w:bCs/>
          <w:szCs w:val="24"/>
          <w:lang w:val="en-US" w:eastAsia="ja-JP"/>
        </w:rPr>
        <w:t xml:space="preserve">Au collisions </w:t>
      </w:r>
      <w:r w:rsidR="006454E6" w:rsidRPr="00DC3896">
        <w:rPr>
          <w:bCs/>
          <w:i/>
          <w:szCs w:val="24"/>
          <w:lang w:val="en-US" w:eastAsia="ja-JP"/>
        </w:rPr>
        <w:t>L</w:t>
      </w:r>
      <w:r w:rsidR="006454E6">
        <w:rPr>
          <w:bCs/>
          <w:i/>
          <w:szCs w:val="24"/>
          <w:lang w:val="en-US" w:eastAsia="ja-JP"/>
        </w:rPr>
        <w:t> </w:t>
      </w:r>
      <w:r w:rsidR="006454E6" w:rsidRPr="00DC3896">
        <w:rPr>
          <w:bCs/>
          <w:szCs w:val="24"/>
          <w:lang w:val="en-US" w:eastAsia="ja-JP"/>
        </w:rPr>
        <w:t>=</w:t>
      </w:r>
      <w:r w:rsidR="006454E6">
        <w:rPr>
          <w:bCs/>
          <w:szCs w:val="24"/>
          <w:lang w:val="en-US" w:eastAsia="ja-JP"/>
        </w:rPr>
        <w:t> 1</w:t>
      </w:r>
      <w:r w:rsidR="006454E6" w:rsidRPr="00DC3896">
        <w:rPr>
          <w:bCs/>
          <w:szCs w:val="24"/>
          <w:lang w:val="en-US" w:eastAsia="ja-JP"/>
        </w:rPr>
        <w:t>0</w:t>
      </w:r>
      <w:r w:rsidR="006454E6" w:rsidRPr="00DC3896">
        <w:rPr>
          <w:bCs/>
          <w:szCs w:val="24"/>
          <w:vertAlign w:val="superscript"/>
          <w:lang w:val="en-US" w:eastAsia="ja-JP"/>
        </w:rPr>
        <w:t>27</w:t>
      </w:r>
      <w:r w:rsidR="006454E6">
        <w:rPr>
          <w:bCs/>
          <w:szCs w:val="24"/>
          <w:lang w:val="en-US" w:eastAsia="ja-JP"/>
        </w:rPr>
        <w:t> </w:t>
      </w:r>
      <w:r w:rsidR="006454E6" w:rsidRPr="00DC3896">
        <w:rPr>
          <w:bCs/>
          <w:szCs w:val="24"/>
          <w:lang w:val="en-US" w:eastAsia="ja-JP"/>
        </w:rPr>
        <w:t>cm</w:t>
      </w:r>
      <w:r w:rsidR="006454E6" w:rsidRPr="00DC3896">
        <w:rPr>
          <w:bCs/>
          <w:szCs w:val="24"/>
          <w:vertAlign w:val="superscript"/>
          <w:lang w:val="en-US" w:eastAsia="ja-JP"/>
        </w:rPr>
        <w:t>-2</w:t>
      </w:r>
      <w:r w:rsidR="006454E6" w:rsidRPr="00DC3896">
        <w:rPr>
          <w:bCs/>
          <w:szCs w:val="24"/>
          <w:lang w:val="en-US" w:eastAsia="ja-JP"/>
        </w:rPr>
        <w:t>s</w:t>
      </w:r>
      <w:r w:rsidR="006454E6" w:rsidRPr="00DC3896">
        <w:rPr>
          <w:bCs/>
          <w:szCs w:val="24"/>
          <w:vertAlign w:val="superscript"/>
          <w:lang w:val="en-US" w:eastAsia="ja-JP"/>
        </w:rPr>
        <w:t>-</w:t>
      </w:r>
      <w:r w:rsidR="006454E6">
        <w:rPr>
          <w:bCs/>
          <w:szCs w:val="24"/>
          <w:vertAlign w:val="superscript"/>
          <w:lang w:val="en-US" w:eastAsia="ja-JP"/>
        </w:rPr>
        <w:t>1</w:t>
      </w:r>
      <w:r w:rsidRPr="00DC3896">
        <w:rPr>
          <w:bCs/>
          <w:szCs w:val="24"/>
          <w:lang w:val="en-US" w:eastAsia="ja-JP"/>
        </w:rPr>
        <w:t xml:space="preserve"> was used. The collision rate for minimum bias events was taken as:</w:t>
      </w:r>
      <w:r w:rsidRPr="00DC3896">
        <w:rPr>
          <w:b/>
          <w:bCs/>
          <w:szCs w:val="24"/>
          <w:lang w:val="en-US" w:eastAsia="ja-JP"/>
        </w:rPr>
        <w:t xml:space="preserve"> </w:t>
      </w:r>
    </w:p>
    <w:p w:rsidR="0039473A" w:rsidRPr="00530B87" w:rsidRDefault="0039473A" w:rsidP="0039473A">
      <w:pPr>
        <w:spacing w:before="120" w:after="0" w:line="360" w:lineRule="auto"/>
        <w:jc w:val="center"/>
        <w:rPr>
          <w:bCs/>
          <w:szCs w:val="24"/>
          <w:lang w:val="en-US" w:eastAsia="ja-JP"/>
        </w:rPr>
      </w:pPr>
      <m:oMathPara>
        <m:oMath>
          <m:r>
            <w:rPr>
              <w:rFonts w:ascii="Cambria Math" w:hAnsi="Cambria Math"/>
            </w:rPr>
            <m:t>L</m:t>
          </m:r>
          <m:r>
            <m:rPr>
              <m:sty m:val="p"/>
            </m:rPr>
            <w:rPr>
              <w:rFonts w:ascii="Cambria Math" w:hAnsi="Cambria Math"/>
              <w:lang w:val="en-US"/>
            </w:rPr>
            <m:t>×</m:t>
          </m:r>
          <m:r>
            <w:rPr>
              <w:rFonts w:ascii="Cambria Math" w:hAnsi="Cambria Math"/>
            </w:rPr>
            <m:t>σ</m:t>
          </m:r>
          <m:r>
            <m:rPr>
              <m:sty m:val="p"/>
            </m:rPr>
            <w:rPr>
              <w:rFonts w:ascii="Cambria Math" w:hAnsi="Cambria Math"/>
              <w:lang w:val="en-US"/>
            </w:rPr>
            <m:t>=</m:t>
          </m:r>
          <m:r>
            <m:rPr>
              <m:sty m:val="p"/>
            </m:rPr>
            <w:rPr>
              <w:rFonts w:ascii="Cambria Math" w:hAnsi="Cambria Math"/>
            </w:rPr>
            <m:t>1</m:t>
          </m:r>
          <m:r>
            <m:rPr>
              <m:sty m:val="p"/>
            </m:rPr>
            <w:rPr>
              <w:rFonts w:ascii="Cambria Math" w:hAnsi="Cambria Math"/>
              <w:lang w:val="en-US"/>
            </w:rPr>
            <m:t>∙</m:t>
          </m:r>
          <m:sSup>
            <m:sSupPr>
              <m:ctrlPr>
                <w:rPr>
                  <w:rFonts w:ascii="Cambria Math" w:hAnsi="Cambria Math"/>
                  <w:lang w:val="nb-NO" w:eastAsia="ja-JP"/>
                </w:rPr>
              </m:ctrlPr>
            </m:sSupPr>
            <m:e>
              <m:r>
                <m:rPr>
                  <m:sty m:val="p"/>
                </m:rPr>
                <w:rPr>
                  <w:rFonts w:ascii="Cambria Math" w:hAnsi="Cambria Math"/>
                </w:rPr>
                <m:t>10</m:t>
              </m:r>
              <m:ctrlPr>
                <w:rPr>
                  <w:rFonts w:ascii="Cambria Math" w:hAnsi="Cambria Math"/>
                  <w:bCs/>
                </w:rPr>
              </m:ctrlPr>
            </m:e>
            <m:sup>
              <m:r>
                <m:rPr>
                  <m:sty m:val="p"/>
                </m:rPr>
                <w:rPr>
                  <w:rFonts w:ascii="Cambria Math" w:hAnsi="Cambria Math"/>
                </w:rPr>
                <m:t>27</m:t>
              </m:r>
              <m:ctrlPr>
                <w:rPr>
                  <w:rFonts w:ascii="Cambria Math" w:hAnsi="Cambria Math"/>
                  <w:bCs/>
                </w:rPr>
              </m:ctrlPr>
            </m:sup>
          </m:sSup>
          <m:r>
            <m:rPr>
              <m:sty m:val="p"/>
            </m:rPr>
            <w:rPr>
              <w:rFonts w:ascii="Cambria Math" w:hAnsi="Cambria Math"/>
              <w:lang w:val="en-US"/>
            </w:rPr>
            <m:t>×</m:t>
          </m:r>
          <m:r>
            <m:rPr>
              <m:sty m:val="p"/>
            </m:rPr>
            <w:rPr>
              <w:rFonts w:ascii="Cambria Math" w:hAnsi="Cambria Math"/>
            </w:rPr>
            <m:t>6</m:t>
          </m:r>
          <m:r>
            <m:rPr>
              <m:sty m:val="p"/>
            </m:rPr>
            <w:rPr>
              <w:rFonts w:ascii="Cambria Math" w:hAnsi="Cambria Math"/>
              <w:lang w:val="en-US"/>
            </w:rPr>
            <m:t xml:space="preserve"> </m:t>
          </m:r>
          <m:r>
            <w:rPr>
              <w:rFonts w:ascii="Cambria Math" w:hAnsi="Cambria Math"/>
            </w:rPr>
            <m:t>barn</m:t>
          </m:r>
          <m:r>
            <m:rPr>
              <m:sty m:val="p"/>
            </m:rPr>
            <w:rPr>
              <w:rFonts w:ascii="Cambria Math" w:hAnsi="Cambria Math"/>
              <w:lang w:val="en-US"/>
            </w:rPr>
            <m:t>=</m:t>
          </m:r>
          <m:r>
            <m:rPr>
              <m:sty m:val="p"/>
            </m:rPr>
            <w:rPr>
              <w:rFonts w:ascii="Cambria Math" w:hAnsi="Cambria Math"/>
            </w:rPr>
            <m:t>1</m:t>
          </m:r>
          <m:r>
            <m:rPr>
              <m:sty m:val="p"/>
            </m:rPr>
            <w:rPr>
              <w:rFonts w:ascii="Cambria Math" w:hAnsi="Cambria Math"/>
              <w:lang w:val="en-US"/>
            </w:rPr>
            <m:t>∙</m:t>
          </m:r>
          <m:sSup>
            <m:sSupPr>
              <m:ctrlPr>
                <w:rPr>
                  <w:rFonts w:ascii="Cambria Math" w:hAnsi="Cambria Math"/>
                  <w:lang w:val="nb-NO" w:eastAsia="ja-JP"/>
                </w:rPr>
              </m:ctrlPr>
            </m:sSupPr>
            <m:e>
              <m:r>
                <m:rPr>
                  <m:sty m:val="p"/>
                </m:rPr>
                <w:rPr>
                  <w:rFonts w:ascii="Cambria Math" w:hAnsi="Cambria Math"/>
                </w:rPr>
                <m:t>10</m:t>
              </m:r>
              <m:ctrlPr>
                <w:rPr>
                  <w:rFonts w:ascii="Cambria Math" w:hAnsi="Cambria Math"/>
                  <w:bCs/>
                </w:rPr>
              </m:ctrlPr>
            </m:e>
            <m:sup>
              <m:r>
                <m:rPr>
                  <m:sty m:val="p"/>
                </m:rPr>
                <w:rPr>
                  <w:rFonts w:ascii="Cambria Math" w:hAnsi="Cambria Math"/>
                </w:rPr>
                <m:t>27</m:t>
              </m:r>
              <m:ctrlPr>
                <w:rPr>
                  <w:rFonts w:ascii="Cambria Math" w:hAnsi="Cambria Math"/>
                  <w:bCs/>
                </w:rPr>
              </m:ctrlPr>
            </m:sup>
          </m:sSup>
          <m:r>
            <m:rPr>
              <m:sty m:val="p"/>
            </m:rPr>
            <w:rPr>
              <w:rFonts w:ascii="Cambria Math" w:hAnsi="Cambria Math"/>
              <w:lang w:val="en-US"/>
            </w:rPr>
            <m:t>×</m:t>
          </m:r>
          <m:sSup>
            <m:sSupPr>
              <m:ctrlPr>
                <w:rPr>
                  <w:rFonts w:ascii="Cambria Math" w:hAnsi="Cambria Math"/>
                  <w:lang w:val="nb-NO" w:eastAsia="ja-JP"/>
                </w:rPr>
              </m:ctrlPr>
            </m:sSupPr>
            <m:e>
              <m:r>
                <m:rPr>
                  <m:sty m:val="p"/>
                </m:rPr>
                <w:rPr>
                  <w:rFonts w:ascii="Cambria Math" w:hAnsi="Cambria Math"/>
                </w:rPr>
                <m:t>6∙10</m:t>
              </m:r>
              <m:ctrlPr>
                <w:rPr>
                  <w:rFonts w:ascii="Cambria Math" w:hAnsi="Cambria Math"/>
                  <w:bCs/>
                </w:rPr>
              </m:ctrlPr>
            </m:e>
            <m:sup>
              <m:r>
                <m:rPr>
                  <m:sty m:val="p"/>
                </m:rPr>
                <w:rPr>
                  <w:rFonts w:ascii="Cambria Math" w:hAnsi="Cambria Math"/>
                  <w:lang w:val="en-US"/>
                </w:rPr>
                <m:t>-</m:t>
              </m:r>
              <m:r>
                <m:rPr>
                  <m:sty m:val="p"/>
                </m:rPr>
                <w:rPr>
                  <w:rFonts w:ascii="Cambria Math" w:hAnsi="Cambria Math"/>
                </w:rPr>
                <m:t>24</m:t>
              </m:r>
              <m:ctrlPr>
                <w:rPr>
                  <w:rFonts w:ascii="Cambria Math" w:hAnsi="Cambria Math"/>
                  <w:bCs/>
                </w:rPr>
              </m:ctrlPr>
            </m:sup>
          </m:sSup>
          <m:r>
            <m:rPr>
              <m:sty m:val="p"/>
            </m:rPr>
            <w:rPr>
              <w:rFonts w:ascii="Cambria Math" w:hAnsi="Cambria Math"/>
              <w:lang w:val="en-US"/>
            </w:rPr>
            <m:t>=</m:t>
          </m:r>
          <m:r>
            <m:rPr>
              <m:sty m:val="p"/>
            </m:rPr>
            <w:rPr>
              <w:rFonts w:ascii="Cambria Math" w:hAnsi="Cambria Math"/>
            </w:rPr>
            <m:t>6000</m:t>
          </m:r>
          <m:r>
            <m:rPr>
              <m:sty m:val="p"/>
            </m:rPr>
            <w:rPr>
              <w:rFonts w:ascii="Cambria Math" w:hAnsi="Cambria Math"/>
              <w:lang w:val="en-US"/>
            </w:rPr>
            <m:t xml:space="preserve"> </m:t>
          </m:r>
          <m:r>
            <w:rPr>
              <w:rFonts w:ascii="Cambria Math" w:hAnsi="Cambria Math"/>
            </w:rPr>
            <m:t>Hz</m:t>
          </m:r>
        </m:oMath>
      </m:oMathPara>
    </w:p>
    <w:p w:rsidR="00BC6B86" w:rsidRDefault="0039473A" w:rsidP="00C12329">
      <w:pPr>
        <w:spacing w:before="120" w:after="0" w:line="360" w:lineRule="auto"/>
        <w:ind w:firstLine="708"/>
        <w:jc w:val="both"/>
        <w:rPr>
          <w:bCs/>
          <w:szCs w:val="24"/>
          <w:lang w:val="en-US" w:eastAsia="ja-JP"/>
        </w:rPr>
      </w:pPr>
      <w:r w:rsidRPr="00DC3896">
        <w:rPr>
          <w:bCs/>
          <w:szCs w:val="24"/>
          <w:lang w:val="en-US" w:eastAsia="ja-JP"/>
        </w:rPr>
        <w:t xml:space="preserve">The interaction rate for central collisions is </w:t>
      </w:r>
      <w:r w:rsidR="00877062" w:rsidRPr="00DC3896">
        <w:rPr>
          <w:bCs/>
          <w:szCs w:val="24"/>
          <w:lang w:val="en-US" w:eastAsia="ja-JP"/>
        </w:rPr>
        <w:t>below</w:t>
      </w:r>
      <w:r>
        <w:rPr>
          <w:bCs/>
          <w:szCs w:val="24"/>
          <w:lang w:val="en-US" w:eastAsia="ja-JP"/>
        </w:rPr>
        <w:t xml:space="preserve"> 1 </w:t>
      </w:r>
      <w:r w:rsidRPr="00DC3896">
        <w:rPr>
          <w:bCs/>
          <w:szCs w:val="24"/>
          <w:lang w:val="en-US" w:eastAsia="ja-JP"/>
        </w:rPr>
        <w:t xml:space="preserve">kHz. </w:t>
      </w:r>
      <w:r w:rsidR="0070786F" w:rsidRPr="00680A04">
        <w:rPr>
          <w:bCs/>
          <w:szCs w:val="24"/>
          <w:lang w:val="en-US" w:eastAsia="ja-JP"/>
        </w:rPr>
        <w:t>From Fig.</w:t>
      </w:r>
      <w:r w:rsidR="00A5554B">
        <w:rPr>
          <w:bCs/>
          <w:szCs w:val="24"/>
          <w:lang w:val="en-US" w:eastAsia="ja-JP"/>
        </w:rPr>
        <w:t> </w:t>
      </w:r>
      <w:r w:rsidR="0070786F" w:rsidRPr="00680A04">
        <w:rPr>
          <w:bCs/>
          <w:szCs w:val="24"/>
          <w:lang w:val="en-US" w:eastAsia="ja-JP"/>
        </w:rPr>
        <w:t>1.</w:t>
      </w:r>
      <w:r w:rsidR="0018319E" w:rsidRPr="0018319E">
        <w:rPr>
          <w:bCs/>
          <w:szCs w:val="24"/>
          <w:lang w:val="en-US" w:eastAsia="ja-JP"/>
        </w:rPr>
        <w:t>6</w:t>
      </w:r>
      <w:r w:rsidR="00B71C5A">
        <w:rPr>
          <w:bCs/>
          <w:szCs w:val="24"/>
          <w:lang w:val="en-US" w:eastAsia="ja-JP"/>
        </w:rPr>
        <w:t xml:space="preserve"> </w:t>
      </w:r>
      <w:r w:rsidR="00E71BDD" w:rsidRPr="00680A04">
        <w:rPr>
          <w:bCs/>
          <w:szCs w:val="24"/>
          <w:lang w:val="en-US" w:eastAsia="ja-JP"/>
        </w:rPr>
        <w:t xml:space="preserve">one </w:t>
      </w:r>
      <w:r w:rsidR="007352DA">
        <w:rPr>
          <w:bCs/>
          <w:szCs w:val="24"/>
          <w:lang w:val="en-US" w:eastAsia="ja-JP"/>
        </w:rPr>
        <w:t>can</w:t>
      </w:r>
      <w:r w:rsidR="008F1900">
        <w:rPr>
          <w:bCs/>
          <w:szCs w:val="24"/>
          <w:lang w:val="en-US" w:eastAsia="ja-JP"/>
        </w:rPr>
        <w:t xml:space="preserve"> see that</w:t>
      </w:r>
      <w:r w:rsidRPr="00680A04">
        <w:rPr>
          <w:bCs/>
          <w:szCs w:val="24"/>
          <w:lang w:val="en-US" w:eastAsia="ja-JP"/>
        </w:rPr>
        <w:t xml:space="preserve"> there are 0.005 charged particles </w:t>
      </w:r>
      <w:r w:rsidR="007352DA">
        <w:rPr>
          <w:bCs/>
          <w:szCs w:val="24"/>
          <w:lang w:val="en-US" w:eastAsia="ja-JP"/>
        </w:rPr>
        <w:t xml:space="preserve">that </w:t>
      </w:r>
      <w:r w:rsidRPr="00680A04">
        <w:rPr>
          <w:bCs/>
          <w:szCs w:val="24"/>
          <w:lang w:val="en-US" w:eastAsia="ja-JP"/>
        </w:rPr>
        <w:t xml:space="preserve">cross the surface </w:t>
      </w:r>
      <w:r w:rsidR="007352DA">
        <w:rPr>
          <w:bCs/>
          <w:szCs w:val="24"/>
          <w:lang w:val="en-US" w:eastAsia="ja-JP"/>
        </w:rPr>
        <w:t>of</w:t>
      </w:r>
      <w:r w:rsidRPr="00680A04">
        <w:rPr>
          <w:bCs/>
          <w:szCs w:val="24"/>
          <w:lang w:val="en-US" w:eastAsia="ja-JP"/>
        </w:rPr>
        <w:t xml:space="preserve"> 2.6 cm</w:t>
      </w:r>
      <w:r w:rsidRPr="00680A04">
        <w:rPr>
          <w:bCs/>
          <w:szCs w:val="24"/>
          <w:vertAlign w:val="superscript"/>
          <w:lang w:val="en-US" w:eastAsia="ja-JP"/>
        </w:rPr>
        <w:t>2</w:t>
      </w:r>
      <w:r w:rsidR="008F1900">
        <w:rPr>
          <w:bCs/>
          <w:szCs w:val="24"/>
          <w:lang w:val="en-US" w:eastAsia="ja-JP"/>
        </w:rPr>
        <w:t xml:space="preserve"> in one event</w:t>
      </w:r>
      <w:r w:rsidRPr="00680A04">
        <w:rPr>
          <w:bCs/>
          <w:szCs w:val="24"/>
          <w:lang w:val="en-US" w:eastAsia="ja-JP"/>
        </w:rPr>
        <w:t xml:space="preserve">. </w:t>
      </w:r>
      <w:r w:rsidR="008F1900">
        <w:rPr>
          <w:bCs/>
          <w:szCs w:val="24"/>
          <w:lang w:val="en-US" w:eastAsia="ja-JP"/>
        </w:rPr>
        <w:t>The n</w:t>
      </w:r>
      <w:r w:rsidRPr="00680A04">
        <w:rPr>
          <w:bCs/>
          <w:szCs w:val="24"/>
          <w:lang w:val="en-US" w:eastAsia="ja-JP"/>
        </w:rPr>
        <w:t>umber of charge</w:t>
      </w:r>
      <w:r w:rsidR="008F1900">
        <w:rPr>
          <w:bCs/>
          <w:szCs w:val="24"/>
          <w:lang w:val="en-US" w:eastAsia="ja-JP"/>
        </w:rPr>
        <w:t>d</w:t>
      </w:r>
      <w:r w:rsidRPr="00680A04">
        <w:rPr>
          <w:bCs/>
          <w:szCs w:val="24"/>
          <w:lang w:val="en-US" w:eastAsia="ja-JP"/>
        </w:rPr>
        <w:t xml:space="preserve"> particles per second crossed the 1 cm</w:t>
      </w:r>
      <w:r w:rsidRPr="00680A04">
        <w:rPr>
          <w:bCs/>
          <w:szCs w:val="24"/>
          <w:vertAlign w:val="superscript"/>
          <w:lang w:val="en-US" w:eastAsia="ja-JP"/>
        </w:rPr>
        <w:t>2</w:t>
      </w:r>
      <w:r w:rsidRPr="00680A04">
        <w:rPr>
          <w:bCs/>
          <w:szCs w:val="24"/>
          <w:lang w:val="en-US" w:eastAsia="ja-JP"/>
        </w:rPr>
        <w:t xml:space="preserve"> surface of </w:t>
      </w:r>
      <w:r w:rsidR="008F1900">
        <w:rPr>
          <w:bCs/>
          <w:szCs w:val="24"/>
          <w:lang w:val="en-US" w:eastAsia="ja-JP"/>
        </w:rPr>
        <w:t xml:space="preserve">the </w:t>
      </w:r>
      <w:r w:rsidRPr="00680A04">
        <w:rPr>
          <w:bCs/>
          <w:szCs w:val="24"/>
          <w:lang w:val="en-US" w:eastAsia="ja-JP"/>
        </w:rPr>
        <w:t xml:space="preserve">TOF is only </w:t>
      </w:r>
      <w:r w:rsidRPr="00680A04">
        <w:rPr>
          <w:bCs/>
          <w:i/>
          <w:szCs w:val="24"/>
          <w:lang w:val="en-US" w:eastAsia="ja-JP"/>
        </w:rPr>
        <w:t>N </w:t>
      </w:r>
      <w:r w:rsidRPr="00680A04">
        <w:rPr>
          <w:bCs/>
          <w:szCs w:val="24"/>
          <w:lang w:val="en-US" w:eastAsia="ja-JP"/>
        </w:rPr>
        <w:t>= 6000 Hz x 0.005 / 2.6 = 11.5 Hz/cm</w:t>
      </w:r>
      <w:r w:rsidRPr="00680A04">
        <w:rPr>
          <w:bCs/>
          <w:szCs w:val="24"/>
          <w:vertAlign w:val="superscript"/>
          <w:lang w:val="en-US" w:eastAsia="ja-JP"/>
        </w:rPr>
        <w:t>2</w:t>
      </w:r>
      <w:r w:rsidRPr="00680A04">
        <w:rPr>
          <w:bCs/>
          <w:szCs w:val="24"/>
          <w:lang w:val="en-US" w:eastAsia="ja-JP"/>
        </w:rPr>
        <w:t>.</w:t>
      </w:r>
      <w:r w:rsidR="00057DAD">
        <w:rPr>
          <w:bCs/>
          <w:szCs w:val="24"/>
          <w:lang w:val="en-US" w:eastAsia="ja-JP"/>
        </w:rPr>
        <w:t xml:space="preserve"> </w:t>
      </w:r>
      <w:r w:rsidR="00DB1192">
        <w:rPr>
          <w:bCs/>
          <w:szCs w:val="24"/>
          <w:lang w:val="en-US" w:eastAsia="ja-JP"/>
        </w:rPr>
        <w:t xml:space="preserve">Our rate test of </w:t>
      </w:r>
      <w:r w:rsidR="00FA6CF9">
        <w:rPr>
          <w:bCs/>
          <w:szCs w:val="24"/>
          <w:lang w:val="en-US" w:eastAsia="ja-JP"/>
        </w:rPr>
        <w:t xml:space="preserve">the </w:t>
      </w:r>
      <w:r w:rsidR="00DB1192">
        <w:rPr>
          <w:bCs/>
          <w:szCs w:val="24"/>
          <w:lang w:val="en-US" w:eastAsia="ja-JP"/>
        </w:rPr>
        <w:t>MRPC</w:t>
      </w:r>
      <w:r w:rsidR="00465C88">
        <w:rPr>
          <w:bCs/>
          <w:szCs w:val="24"/>
          <w:lang w:val="en-US" w:eastAsia="ja-JP"/>
        </w:rPr>
        <w:t xml:space="preserve"> </w:t>
      </w:r>
      <w:r w:rsidR="00FA6CF9">
        <w:rPr>
          <w:bCs/>
          <w:szCs w:val="24"/>
          <w:lang w:val="en-US" w:eastAsia="ja-JP"/>
        </w:rPr>
        <w:t xml:space="preserve">prototype </w:t>
      </w:r>
      <w:r w:rsidR="00FC12D5">
        <w:rPr>
          <w:bCs/>
          <w:szCs w:val="24"/>
          <w:lang w:val="en-US" w:eastAsia="ja-JP"/>
        </w:rPr>
        <w:t>on</w:t>
      </w:r>
      <w:r w:rsidR="00465C88">
        <w:rPr>
          <w:bCs/>
          <w:szCs w:val="24"/>
          <w:lang w:val="en-US" w:eastAsia="ja-JP"/>
        </w:rPr>
        <w:t xml:space="preserve"> </w:t>
      </w:r>
      <w:r w:rsidR="00FC12D5">
        <w:rPr>
          <w:bCs/>
          <w:szCs w:val="24"/>
          <w:lang w:val="en-US" w:eastAsia="ja-JP"/>
        </w:rPr>
        <w:t xml:space="preserve">the extracted </w:t>
      </w:r>
      <w:r w:rsidR="00465C88">
        <w:rPr>
          <w:bCs/>
          <w:szCs w:val="24"/>
          <w:lang w:val="en-US" w:eastAsia="ja-JP"/>
        </w:rPr>
        <w:t>beam of the Nuclotron</w:t>
      </w:r>
      <w:r w:rsidR="00DB1192">
        <w:rPr>
          <w:bCs/>
          <w:szCs w:val="24"/>
          <w:lang w:val="en-US" w:eastAsia="ja-JP"/>
        </w:rPr>
        <w:t xml:space="preserve"> </w:t>
      </w:r>
      <w:r w:rsidR="00BC6B86" w:rsidRPr="00057DAD">
        <w:rPr>
          <w:rFonts w:eastAsia="MS Mincho"/>
          <w:szCs w:val="24"/>
          <w:lang w:val="en-US" w:eastAsia="ja-JP"/>
        </w:rPr>
        <w:t>demonstrated a good timing performance and its efficient work at particle fluxes up to 10</w:t>
      </w:r>
      <w:r w:rsidR="00BC6B86" w:rsidRPr="00057DAD">
        <w:rPr>
          <w:rFonts w:eastAsia="MS Mincho"/>
          <w:szCs w:val="24"/>
          <w:vertAlign w:val="superscript"/>
          <w:lang w:val="en-US" w:eastAsia="ja-JP"/>
        </w:rPr>
        <w:t>3</w:t>
      </w:r>
      <w:r w:rsidR="00BC6B86" w:rsidRPr="00057DAD">
        <w:rPr>
          <w:rFonts w:eastAsia="MS Mincho"/>
          <w:szCs w:val="24"/>
          <w:lang w:val="en-US" w:eastAsia="ja-JP"/>
        </w:rPr>
        <w:t> cm</w:t>
      </w:r>
      <w:r w:rsidR="00BC6B86" w:rsidRPr="00057DAD">
        <w:rPr>
          <w:rFonts w:eastAsia="MS Mincho"/>
          <w:szCs w:val="24"/>
          <w:vertAlign w:val="superscript"/>
          <w:lang w:val="en-US" w:eastAsia="ja-JP"/>
        </w:rPr>
        <w:t>-2</w:t>
      </w:r>
      <w:r w:rsidR="00BC6B86" w:rsidRPr="00057DAD">
        <w:rPr>
          <w:rFonts w:eastAsia="MS Mincho"/>
          <w:szCs w:val="24"/>
          <w:lang w:val="en-US" w:eastAsia="ja-JP"/>
        </w:rPr>
        <w:t>s</w:t>
      </w:r>
      <w:r w:rsidR="00BC6B86" w:rsidRPr="00057DAD">
        <w:rPr>
          <w:rFonts w:eastAsia="MS Mincho"/>
          <w:szCs w:val="24"/>
          <w:vertAlign w:val="superscript"/>
          <w:lang w:val="en-US" w:eastAsia="ja-JP"/>
        </w:rPr>
        <w:t>-1</w:t>
      </w:r>
      <w:r w:rsidR="00057DAD" w:rsidRPr="00057DAD">
        <w:rPr>
          <w:rFonts w:eastAsia="MS Mincho"/>
          <w:szCs w:val="24"/>
          <w:lang w:val="en-US" w:eastAsia="ja-JP"/>
        </w:rPr>
        <w:t xml:space="preserve"> (</w:t>
      </w:r>
      <w:r w:rsidR="00C12329">
        <w:rPr>
          <w:rFonts w:eastAsia="MS Mincho"/>
          <w:szCs w:val="24"/>
          <w:lang w:val="en-US" w:eastAsia="ja-JP"/>
        </w:rPr>
        <w:t>see Fig. 2</w:t>
      </w:r>
      <w:r w:rsidR="00BC6B86" w:rsidRPr="00057DAD">
        <w:rPr>
          <w:rFonts w:eastAsia="MS Mincho"/>
          <w:szCs w:val="24"/>
          <w:lang w:val="en-US" w:eastAsia="ja-JP"/>
        </w:rPr>
        <w:t>.</w:t>
      </w:r>
      <w:r w:rsidR="00C12329">
        <w:rPr>
          <w:rFonts w:eastAsia="MS Mincho"/>
          <w:szCs w:val="24"/>
          <w:lang w:val="en-US" w:eastAsia="ja-JP"/>
        </w:rPr>
        <w:t>15</w:t>
      </w:r>
      <w:r w:rsidR="00BC6B86" w:rsidRPr="00057DAD">
        <w:rPr>
          <w:rFonts w:eastAsia="MS Mincho"/>
          <w:szCs w:val="24"/>
          <w:lang w:val="en-US" w:eastAsia="ja-JP"/>
        </w:rPr>
        <w:t xml:space="preserve">). </w:t>
      </w:r>
      <w:r w:rsidR="00185A77">
        <w:rPr>
          <w:rFonts w:eastAsia="MS Mincho"/>
          <w:szCs w:val="24"/>
          <w:lang w:val="en-US" w:eastAsia="ja-JP"/>
        </w:rPr>
        <w:t>Thus</w:t>
      </w:r>
      <w:r w:rsidR="00450494" w:rsidRPr="00450494">
        <w:rPr>
          <w:bCs/>
          <w:szCs w:val="24"/>
          <w:lang w:val="en-US" w:eastAsia="ja-JP"/>
        </w:rPr>
        <w:t xml:space="preserve">, the TOF MPD system </w:t>
      </w:r>
      <w:r w:rsidR="00450494">
        <w:rPr>
          <w:bCs/>
          <w:szCs w:val="24"/>
          <w:lang w:val="en-US" w:eastAsia="ja-JP"/>
        </w:rPr>
        <w:t xml:space="preserve">based on </w:t>
      </w:r>
      <w:r w:rsidR="005C3F16">
        <w:rPr>
          <w:bCs/>
          <w:szCs w:val="24"/>
          <w:lang w:val="en-US" w:eastAsia="ja-JP"/>
        </w:rPr>
        <w:t xml:space="preserve">the </w:t>
      </w:r>
      <w:r w:rsidR="00450494">
        <w:rPr>
          <w:bCs/>
          <w:szCs w:val="24"/>
          <w:lang w:val="en-US" w:eastAsia="ja-JP"/>
        </w:rPr>
        <w:t>M</w:t>
      </w:r>
      <w:r w:rsidR="00450494" w:rsidRPr="00450494">
        <w:rPr>
          <w:bCs/>
          <w:szCs w:val="24"/>
          <w:lang w:val="en-US" w:eastAsia="ja-JP"/>
        </w:rPr>
        <w:t>RPC has to demonstrate reliable work at particle flux bellow 12 Hz/cm</w:t>
      </w:r>
      <w:r w:rsidR="00450494" w:rsidRPr="00450494">
        <w:rPr>
          <w:bCs/>
          <w:szCs w:val="24"/>
          <w:vertAlign w:val="superscript"/>
          <w:lang w:val="en-US" w:eastAsia="ja-JP"/>
        </w:rPr>
        <w:t>2</w:t>
      </w:r>
      <w:r w:rsidR="00450494" w:rsidRPr="00450494">
        <w:rPr>
          <w:bCs/>
          <w:szCs w:val="24"/>
          <w:lang w:val="en-US" w:eastAsia="ja-JP"/>
        </w:rPr>
        <w:t>.</w:t>
      </w:r>
    </w:p>
    <w:p w:rsidR="00CC0719" w:rsidRPr="00680A04" w:rsidRDefault="00CC0719" w:rsidP="00B30DA2">
      <w:pPr>
        <w:spacing w:before="120" w:after="0" w:line="360" w:lineRule="auto"/>
        <w:ind w:firstLine="708"/>
        <w:jc w:val="both"/>
        <w:rPr>
          <w:bCs/>
          <w:szCs w:val="24"/>
          <w:lang w:val="en-US" w:eastAsia="ja-JP"/>
        </w:rPr>
      </w:pPr>
    </w:p>
    <w:p w:rsidR="003B2280" w:rsidRDefault="003B2280" w:rsidP="0072224F">
      <w:pPr>
        <w:pStyle w:val="1"/>
        <w:spacing w:before="360" w:after="0" w:afterAutospacing="0"/>
        <w:jc w:val="both"/>
        <w:rPr>
          <w:lang w:val="en-US"/>
        </w:rPr>
      </w:pPr>
      <w:bookmarkStart w:id="8" w:name="_Toc529483477"/>
      <w:r>
        <w:rPr>
          <w:lang w:val="en-US"/>
        </w:rPr>
        <w:lastRenderedPageBreak/>
        <w:t xml:space="preserve">Development of </w:t>
      </w:r>
      <w:r w:rsidR="00234D53">
        <w:rPr>
          <w:lang w:val="en-US"/>
        </w:rPr>
        <w:t xml:space="preserve">the </w:t>
      </w:r>
      <w:r>
        <w:rPr>
          <w:lang w:val="en-US"/>
        </w:rPr>
        <w:t xml:space="preserve">MRPC for </w:t>
      </w:r>
      <w:r w:rsidR="00234D53">
        <w:rPr>
          <w:lang w:val="en-US"/>
        </w:rPr>
        <w:t xml:space="preserve">the </w:t>
      </w:r>
      <w:r>
        <w:rPr>
          <w:lang w:val="en-US"/>
        </w:rPr>
        <w:t>TOF</w:t>
      </w:r>
      <w:bookmarkEnd w:id="8"/>
    </w:p>
    <w:p w:rsidR="00016CDC" w:rsidRDefault="00016CDC" w:rsidP="00B2305B">
      <w:pPr>
        <w:pStyle w:val="2"/>
        <w:rPr>
          <w:lang w:val="en-US"/>
        </w:rPr>
      </w:pPr>
      <w:bookmarkStart w:id="9" w:name="_Toc529483478"/>
      <w:r>
        <w:rPr>
          <w:lang w:val="en-US"/>
        </w:rPr>
        <w:t xml:space="preserve">Motivation of choosing </w:t>
      </w:r>
      <w:r w:rsidR="00234D53">
        <w:rPr>
          <w:lang w:val="en-US"/>
        </w:rPr>
        <w:t xml:space="preserve">the </w:t>
      </w:r>
      <w:r>
        <w:rPr>
          <w:lang w:val="en-US"/>
        </w:rPr>
        <w:t>MRPC</w:t>
      </w:r>
      <w:r w:rsidR="00AB7C11">
        <w:rPr>
          <w:lang w:val="en-US"/>
        </w:rPr>
        <w:t xml:space="preserve"> for </w:t>
      </w:r>
      <w:r w:rsidR="00234D53">
        <w:rPr>
          <w:lang w:val="en-US"/>
        </w:rPr>
        <w:t xml:space="preserve">the </w:t>
      </w:r>
      <w:r w:rsidR="00AB7C11">
        <w:rPr>
          <w:lang w:val="en-US"/>
        </w:rPr>
        <w:t>T</w:t>
      </w:r>
      <w:r w:rsidR="00234D53">
        <w:rPr>
          <w:lang w:val="en-US"/>
        </w:rPr>
        <w:t>O</w:t>
      </w:r>
      <w:r w:rsidR="00AB7C11">
        <w:rPr>
          <w:lang w:val="en-US"/>
        </w:rPr>
        <w:t>F system</w:t>
      </w:r>
      <w:bookmarkEnd w:id="9"/>
    </w:p>
    <w:p w:rsidR="00965CB9" w:rsidRPr="009F59B0" w:rsidRDefault="00965CB9" w:rsidP="00965CB9">
      <w:pPr>
        <w:spacing w:before="120" w:after="0" w:line="360" w:lineRule="auto"/>
        <w:ind w:right="-1" w:firstLine="708"/>
        <w:jc w:val="both"/>
        <w:rPr>
          <w:rFonts w:eastAsia="MS Mincho"/>
          <w:szCs w:val="24"/>
          <w:lang w:val="en-US" w:eastAsia="ja-JP"/>
        </w:rPr>
      </w:pPr>
      <w:r w:rsidRPr="008A0F98">
        <w:rPr>
          <w:rFonts w:eastAsia="MS Mincho"/>
          <w:szCs w:val="24"/>
          <w:lang w:val="en-US" w:eastAsia="ja-JP"/>
        </w:rPr>
        <w:t>Our choice for the TOF</w:t>
      </w:r>
      <w:r>
        <w:rPr>
          <w:rFonts w:eastAsia="MS Mincho"/>
          <w:szCs w:val="24"/>
          <w:lang w:val="en-US" w:eastAsia="ja-JP"/>
        </w:rPr>
        <w:t xml:space="preserve"> </w:t>
      </w:r>
      <w:r w:rsidRPr="008A0F98">
        <w:rPr>
          <w:rFonts w:eastAsia="MS Mincho"/>
          <w:szCs w:val="24"/>
          <w:lang w:val="en-US" w:eastAsia="ja-JP"/>
        </w:rPr>
        <w:t>system is the Mult</w:t>
      </w:r>
      <w:r>
        <w:rPr>
          <w:rFonts w:eastAsia="MS Mincho"/>
          <w:szCs w:val="24"/>
          <w:lang w:val="en-US" w:eastAsia="ja-JP"/>
        </w:rPr>
        <w:t>igap Resistive Plate Chambers (M</w:t>
      </w:r>
      <w:r w:rsidRPr="008A0F98">
        <w:rPr>
          <w:rFonts w:eastAsia="MS Mincho"/>
          <w:szCs w:val="24"/>
          <w:lang w:val="en-US" w:eastAsia="ja-JP"/>
        </w:rPr>
        <w:t>RPC), which were widely used in such h</w:t>
      </w:r>
      <w:r w:rsidR="009F5B10">
        <w:rPr>
          <w:rFonts w:eastAsia="MS Mincho"/>
          <w:szCs w:val="24"/>
          <w:lang w:val="en-US" w:eastAsia="ja-JP"/>
        </w:rPr>
        <w:t>eavy-ion experiments as ALICE [4</w:t>
      </w:r>
      <w:r w:rsidRPr="008A0F98">
        <w:rPr>
          <w:rFonts w:eastAsia="MS Mincho"/>
          <w:szCs w:val="24"/>
          <w:lang w:val="en-US" w:eastAsia="ja-JP"/>
        </w:rPr>
        <w:t>,</w:t>
      </w:r>
      <w:r>
        <w:rPr>
          <w:rFonts w:eastAsia="MS Mincho"/>
          <w:szCs w:val="24"/>
          <w:lang w:val="en-US" w:eastAsia="ja-JP"/>
        </w:rPr>
        <w:t> </w:t>
      </w:r>
      <w:r w:rsidR="009F5B10">
        <w:rPr>
          <w:rFonts w:eastAsia="MS Mincho"/>
          <w:szCs w:val="24"/>
          <w:lang w:val="en-US" w:eastAsia="ja-JP"/>
        </w:rPr>
        <w:t>5</w:t>
      </w:r>
      <w:r w:rsidRPr="008A0F98">
        <w:rPr>
          <w:rFonts w:eastAsia="MS Mincho"/>
          <w:szCs w:val="24"/>
          <w:lang w:val="en-US" w:eastAsia="ja-JP"/>
        </w:rPr>
        <w:t xml:space="preserve">], </w:t>
      </w:r>
      <w:r w:rsidR="00245992">
        <w:rPr>
          <w:rFonts w:eastAsia="MS Mincho"/>
          <w:szCs w:val="24"/>
          <w:lang w:val="en-US" w:eastAsia="ja-JP"/>
        </w:rPr>
        <w:t>PHENIX</w:t>
      </w:r>
      <w:r w:rsidR="00000F80">
        <w:rPr>
          <w:rFonts w:eastAsia="MS Mincho"/>
          <w:szCs w:val="24"/>
          <w:lang w:val="en-US" w:eastAsia="ja-JP"/>
        </w:rPr>
        <w:t> </w:t>
      </w:r>
      <w:r w:rsidR="009F5B10">
        <w:rPr>
          <w:rFonts w:eastAsia="MS Mincho"/>
          <w:szCs w:val="24"/>
          <w:lang w:val="en-US" w:eastAsia="ja-JP"/>
        </w:rPr>
        <w:t>[6</w:t>
      </w:r>
      <w:r w:rsidR="00245992">
        <w:rPr>
          <w:rFonts w:eastAsia="MS Mincho"/>
          <w:szCs w:val="24"/>
          <w:lang w:val="en-US" w:eastAsia="ja-JP"/>
        </w:rPr>
        <w:t>], STAR</w:t>
      </w:r>
      <w:r w:rsidR="00000F80">
        <w:rPr>
          <w:rFonts w:eastAsia="MS Mincho"/>
          <w:szCs w:val="24"/>
          <w:lang w:val="en-US" w:eastAsia="ja-JP"/>
        </w:rPr>
        <w:t> </w:t>
      </w:r>
      <w:r w:rsidR="009F5B10">
        <w:rPr>
          <w:rFonts w:eastAsia="MS Mincho"/>
          <w:szCs w:val="24"/>
          <w:lang w:val="en-US" w:eastAsia="ja-JP"/>
        </w:rPr>
        <w:t>[7</w:t>
      </w:r>
      <w:r w:rsidR="00E020C3">
        <w:rPr>
          <w:rFonts w:eastAsia="MS Mincho"/>
          <w:szCs w:val="24"/>
          <w:lang w:val="en-US" w:eastAsia="ja-JP"/>
        </w:rPr>
        <w:t>],</w:t>
      </w:r>
      <w:r w:rsidR="00245992">
        <w:rPr>
          <w:rFonts w:eastAsia="MS Mincho"/>
          <w:szCs w:val="24"/>
          <w:lang w:val="en-US" w:eastAsia="ja-JP"/>
        </w:rPr>
        <w:t xml:space="preserve"> HADES</w:t>
      </w:r>
      <w:r w:rsidR="00000F80">
        <w:rPr>
          <w:rFonts w:eastAsia="MS Mincho"/>
          <w:szCs w:val="24"/>
          <w:lang w:val="en-US" w:eastAsia="ja-JP"/>
        </w:rPr>
        <w:t> </w:t>
      </w:r>
      <w:r w:rsidR="009F5B10">
        <w:rPr>
          <w:rFonts w:eastAsia="MS Mincho"/>
          <w:szCs w:val="24"/>
          <w:lang w:val="en-US" w:eastAsia="ja-JP"/>
        </w:rPr>
        <w:t>[8</w:t>
      </w:r>
      <w:r w:rsidRPr="008A0F98">
        <w:rPr>
          <w:rFonts w:eastAsia="MS Mincho"/>
          <w:szCs w:val="24"/>
          <w:lang w:val="en-US" w:eastAsia="ja-JP"/>
        </w:rPr>
        <w:t>]</w:t>
      </w:r>
      <w:r w:rsidR="00245992">
        <w:rPr>
          <w:rFonts w:eastAsia="MS Mincho"/>
          <w:szCs w:val="24"/>
          <w:lang w:val="en-US" w:eastAsia="ja-JP"/>
        </w:rPr>
        <w:t xml:space="preserve"> and is planning </w:t>
      </w:r>
      <w:r w:rsidR="00CD61FE">
        <w:rPr>
          <w:rFonts w:eastAsia="MS Mincho"/>
          <w:szCs w:val="24"/>
          <w:lang w:val="en-US" w:eastAsia="ja-JP"/>
        </w:rPr>
        <w:t xml:space="preserve">the </w:t>
      </w:r>
      <w:r w:rsidR="00245992">
        <w:rPr>
          <w:rFonts w:eastAsia="MS Mincho"/>
          <w:szCs w:val="24"/>
          <w:lang w:val="en-US" w:eastAsia="ja-JP"/>
        </w:rPr>
        <w:t>TOF CBM</w:t>
      </w:r>
      <w:r w:rsidR="00000F80">
        <w:rPr>
          <w:rFonts w:eastAsia="MS Mincho"/>
          <w:szCs w:val="24"/>
          <w:lang w:val="en-US" w:eastAsia="ja-JP"/>
        </w:rPr>
        <w:t> </w:t>
      </w:r>
      <w:r w:rsidR="009F5B10">
        <w:rPr>
          <w:rFonts w:eastAsia="MS Mincho"/>
          <w:szCs w:val="24"/>
          <w:lang w:val="en-US" w:eastAsia="ja-JP"/>
        </w:rPr>
        <w:t>[9</w:t>
      </w:r>
      <w:r w:rsidR="00E020C3">
        <w:rPr>
          <w:rFonts w:eastAsia="MS Mincho"/>
          <w:szCs w:val="24"/>
          <w:lang w:val="en-US" w:eastAsia="ja-JP"/>
        </w:rPr>
        <w:t>]</w:t>
      </w:r>
      <w:r w:rsidRPr="008A0F98">
        <w:rPr>
          <w:rFonts w:eastAsia="MS Mincho"/>
          <w:szCs w:val="24"/>
          <w:lang w:val="en-US" w:eastAsia="ja-JP"/>
        </w:rPr>
        <w:t>.</w:t>
      </w:r>
      <w:r w:rsidRPr="00844427">
        <w:rPr>
          <w:lang w:val="en-US"/>
        </w:rPr>
        <w:t xml:space="preserve"> </w:t>
      </w:r>
      <w:r w:rsidRPr="00844427">
        <w:rPr>
          <w:rFonts w:eastAsia="MS Mincho"/>
          <w:szCs w:val="24"/>
          <w:lang w:val="en-US" w:eastAsia="ja-JP"/>
        </w:rPr>
        <w:t xml:space="preserve">Such widespread use of this detector caused by that the multigap resistive plate chamber has </w:t>
      </w:r>
      <w:r w:rsidRPr="009F59B0">
        <w:rPr>
          <w:rFonts w:eastAsia="MS Mincho"/>
          <w:szCs w:val="24"/>
          <w:lang w:val="en-US" w:eastAsia="ja-JP"/>
        </w:rPr>
        <w:t>good timing characteristics.</w:t>
      </w:r>
      <w:r w:rsidRPr="00844427">
        <w:rPr>
          <w:rFonts w:eastAsia="MS Mincho"/>
          <w:szCs w:val="24"/>
          <w:lang w:val="en-US" w:eastAsia="ja-JP"/>
        </w:rPr>
        <w:t xml:space="preserve"> At the same </w:t>
      </w:r>
      <w:r w:rsidR="00944ADE" w:rsidRPr="00844427">
        <w:rPr>
          <w:rFonts w:eastAsia="MS Mincho"/>
          <w:szCs w:val="24"/>
          <w:lang w:val="en-US" w:eastAsia="ja-JP"/>
        </w:rPr>
        <w:t>time,</w:t>
      </w:r>
      <w:r w:rsidRPr="00844427">
        <w:rPr>
          <w:rFonts w:eastAsia="MS Mincho"/>
          <w:szCs w:val="24"/>
          <w:lang w:val="en-US" w:eastAsia="ja-JP"/>
        </w:rPr>
        <w:t xml:space="preserve"> </w:t>
      </w:r>
      <w:r w:rsidR="00CD61FE">
        <w:rPr>
          <w:rFonts w:eastAsia="MS Mincho"/>
          <w:szCs w:val="24"/>
          <w:lang w:val="en-US" w:eastAsia="ja-JP"/>
        </w:rPr>
        <w:t xml:space="preserve">the </w:t>
      </w:r>
      <w:r w:rsidRPr="00844427">
        <w:rPr>
          <w:rFonts w:eastAsia="MS Mincho"/>
          <w:szCs w:val="24"/>
          <w:lang w:val="en-US" w:eastAsia="ja-JP"/>
        </w:rPr>
        <w:t xml:space="preserve">MRPC is quite easy to manufacture and </w:t>
      </w:r>
      <w:r>
        <w:rPr>
          <w:rFonts w:eastAsia="MS Mincho"/>
          <w:szCs w:val="24"/>
          <w:lang w:val="en-US" w:eastAsia="ja-JP"/>
        </w:rPr>
        <w:t xml:space="preserve">it is </w:t>
      </w:r>
      <w:r w:rsidRPr="00844427">
        <w:rPr>
          <w:rFonts w:eastAsia="MS Mincho"/>
          <w:szCs w:val="24"/>
          <w:lang w:val="en-US" w:eastAsia="ja-JP"/>
        </w:rPr>
        <w:t>relatively inexpensi</w:t>
      </w:r>
      <w:r>
        <w:rPr>
          <w:rFonts w:eastAsia="MS Mincho"/>
          <w:szCs w:val="24"/>
          <w:lang w:val="en-US" w:eastAsia="ja-JP"/>
        </w:rPr>
        <w:t>ve</w:t>
      </w:r>
      <w:r w:rsidRPr="009F59B0">
        <w:rPr>
          <w:rFonts w:eastAsia="MS Mincho"/>
          <w:szCs w:val="24"/>
          <w:lang w:val="en-US" w:eastAsia="ja-JP"/>
        </w:rPr>
        <w:t>. Its production requires materials that are commercially available.</w:t>
      </w:r>
    </w:p>
    <w:p w:rsidR="00BA0F3B" w:rsidRDefault="00965CB9" w:rsidP="00376E02">
      <w:pPr>
        <w:spacing w:before="120" w:after="0" w:line="360" w:lineRule="auto"/>
        <w:ind w:firstLine="576"/>
        <w:jc w:val="both"/>
        <w:rPr>
          <w:rFonts w:eastAsia="MS Mincho"/>
          <w:szCs w:val="24"/>
          <w:lang w:val="en-US" w:eastAsia="ja-JP"/>
        </w:rPr>
      </w:pPr>
      <w:r w:rsidRPr="00A4222A">
        <w:rPr>
          <w:szCs w:val="24"/>
          <w:lang w:val="en-US"/>
        </w:rPr>
        <w:t>The multigap resistive plate chamber</w:t>
      </w:r>
      <w:r>
        <w:rPr>
          <w:szCs w:val="24"/>
          <w:lang w:val="en-US"/>
        </w:rPr>
        <w:t xml:space="preserve"> </w:t>
      </w:r>
      <w:r w:rsidRPr="00A4222A">
        <w:rPr>
          <w:szCs w:val="24"/>
          <w:lang w:val="en-US"/>
        </w:rPr>
        <w:t>consists of a stack of resistive plates separated one from the other with equal size spacers creating a series of gas gaps [</w:t>
      </w:r>
      <w:r w:rsidR="00CA1658" w:rsidRPr="00CA1658">
        <w:rPr>
          <w:szCs w:val="24"/>
          <w:lang w:val="en-US"/>
        </w:rPr>
        <w:t>10</w:t>
      </w:r>
      <w:r>
        <w:rPr>
          <w:szCs w:val="24"/>
          <w:lang w:val="en-US"/>
        </w:rPr>
        <w:t>]. High voltage coating</w:t>
      </w:r>
      <w:r w:rsidRPr="002378B9">
        <w:rPr>
          <w:szCs w:val="24"/>
          <w:lang w:val="en-US"/>
        </w:rPr>
        <w:t xml:space="preserve"> is made on the outer surfaces of the outer resistive electrodes</w:t>
      </w:r>
      <w:r w:rsidRPr="00A4222A">
        <w:rPr>
          <w:szCs w:val="24"/>
          <w:lang w:val="en-US"/>
        </w:rPr>
        <w:t>. Internal plates are left electrically floating. The voltage of the internal plates appears due to the flow of electrons and ions created in the gas gap.</w:t>
      </w:r>
      <w:r>
        <w:rPr>
          <w:szCs w:val="24"/>
          <w:lang w:val="en-US"/>
        </w:rPr>
        <w:t xml:space="preserve"> </w:t>
      </w:r>
      <w:r w:rsidRPr="00A4222A">
        <w:rPr>
          <w:szCs w:val="24"/>
          <w:lang w:val="en-US"/>
        </w:rPr>
        <w:t>The resistive electrodes quench the streamer and prevent a spark breakdown. The MRPC operates at high gain in avalanche mode. Float glass plates are used as resistive plate electrodes.</w:t>
      </w:r>
      <w:r w:rsidR="00BC7C35" w:rsidRPr="009F59B0">
        <w:rPr>
          <w:rFonts w:eastAsia="MS Mincho"/>
          <w:szCs w:val="24"/>
          <w:lang w:val="en-US" w:eastAsia="ja-JP"/>
        </w:rPr>
        <w:t xml:space="preserve">   </w:t>
      </w:r>
    </w:p>
    <w:p w:rsidR="001310A0" w:rsidRDefault="001420D2" w:rsidP="00B2305B">
      <w:pPr>
        <w:pStyle w:val="2"/>
        <w:rPr>
          <w:lang w:val="en-US"/>
        </w:rPr>
      </w:pPr>
      <w:bookmarkStart w:id="10" w:name="_Toc417045535"/>
      <w:bookmarkStart w:id="11" w:name="_Toc529483479"/>
      <w:r>
        <w:rPr>
          <w:lang w:val="en-US"/>
        </w:rPr>
        <w:t>Designs of</w:t>
      </w:r>
      <w:r w:rsidR="001310A0">
        <w:rPr>
          <w:lang w:val="en-US"/>
        </w:rPr>
        <w:t xml:space="preserve"> </w:t>
      </w:r>
      <w:r w:rsidR="00B65759">
        <w:rPr>
          <w:lang w:val="en-US"/>
        </w:rPr>
        <w:t xml:space="preserve">the </w:t>
      </w:r>
      <w:r w:rsidR="001310A0">
        <w:rPr>
          <w:lang w:val="en-US"/>
        </w:rPr>
        <w:t>MRPC prototype</w:t>
      </w:r>
      <w:r>
        <w:rPr>
          <w:lang w:val="en-US"/>
        </w:rPr>
        <w:t>s</w:t>
      </w:r>
      <w:bookmarkEnd w:id="10"/>
      <w:bookmarkEnd w:id="11"/>
    </w:p>
    <w:p w:rsidR="00AD5006" w:rsidRDefault="00AD5006" w:rsidP="001310A0">
      <w:pPr>
        <w:spacing w:before="120" w:after="0" w:line="360" w:lineRule="auto"/>
        <w:ind w:firstLine="576"/>
        <w:jc w:val="both"/>
        <w:rPr>
          <w:szCs w:val="24"/>
          <w:lang w:val="en-US"/>
        </w:rPr>
      </w:pPr>
      <w:r>
        <w:rPr>
          <w:lang w:val="en-US"/>
        </w:rPr>
        <w:t>Two types of MRPCs were considered: with the pad signal readout and with the strip readout. Both</w:t>
      </w:r>
      <w:r w:rsidRPr="00DF2CA0">
        <w:rPr>
          <w:lang w:val="en-US"/>
        </w:rPr>
        <w:t xml:space="preserve"> </w:t>
      </w:r>
      <w:r>
        <w:rPr>
          <w:lang w:val="en-US"/>
        </w:rPr>
        <w:t>options</w:t>
      </w:r>
      <w:r w:rsidRPr="00DF2CA0">
        <w:rPr>
          <w:lang w:val="en-US"/>
        </w:rPr>
        <w:t xml:space="preserve"> </w:t>
      </w:r>
      <w:r>
        <w:rPr>
          <w:lang w:val="en-US"/>
        </w:rPr>
        <w:t>have</w:t>
      </w:r>
      <w:r w:rsidRPr="00DF2CA0">
        <w:rPr>
          <w:lang w:val="en-US"/>
        </w:rPr>
        <w:t xml:space="preserve"> </w:t>
      </w:r>
      <w:r>
        <w:rPr>
          <w:lang w:val="en-US"/>
        </w:rPr>
        <w:t>their</w:t>
      </w:r>
      <w:r w:rsidRPr="00DF2CA0">
        <w:rPr>
          <w:lang w:val="en-US"/>
        </w:rPr>
        <w:t xml:space="preserve"> </w:t>
      </w:r>
      <w:r>
        <w:rPr>
          <w:lang w:val="en-US"/>
        </w:rPr>
        <w:t>special</w:t>
      </w:r>
      <w:r w:rsidRPr="00DF2CA0">
        <w:rPr>
          <w:lang w:val="en-US"/>
        </w:rPr>
        <w:t xml:space="preserve"> </w:t>
      </w:r>
      <w:r>
        <w:rPr>
          <w:lang w:val="en-US"/>
        </w:rPr>
        <w:t>traits</w:t>
      </w:r>
      <w:r w:rsidRPr="00DF2CA0">
        <w:rPr>
          <w:lang w:val="en-US"/>
        </w:rPr>
        <w:t xml:space="preserve"> </w:t>
      </w:r>
      <w:r>
        <w:rPr>
          <w:lang w:val="en-US"/>
        </w:rPr>
        <w:t xml:space="preserve">in terms of assembling and operation. </w:t>
      </w:r>
      <w:r w:rsidR="00944ADE">
        <w:rPr>
          <w:lang w:val="en-US"/>
        </w:rPr>
        <w:t>However,</w:t>
      </w:r>
      <w:r w:rsidRPr="003B0FC3">
        <w:rPr>
          <w:lang w:val="en-US"/>
        </w:rPr>
        <w:t xml:space="preserve"> </w:t>
      </w:r>
      <w:r>
        <w:rPr>
          <w:lang w:val="en-US"/>
        </w:rPr>
        <w:t>at</w:t>
      </w:r>
      <w:r w:rsidRPr="003B0FC3">
        <w:rPr>
          <w:lang w:val="en-US"/>
        </w:rPr>
        <w:t xml:space="preserve"> </w:t>
      </w:r>
      <w:r>
        <w:rPr>
          <w:lang w:val="en-US"/>
        </w:rPr>
        <w:t>low</w:t>
      </w:r>
      <w:r w:rsidRPr="003B0FC3">
        <w:rPr>
          <w:lang w:val="en-US"/>
        </w:rPr>
        <w:t xml:space="preserve"> </w:t>
      </w:r>
      <w:r>
        <w:rPr>
          <w:lang w:val="en-US"/>
        </w:rPr>
        <w:t>multiplicity</w:t>
      </w:r>
      <w:r w:rsidRPr="003B0FC3">
        <w:rPr>
          <w:lang w:val="en-US"/>
        </w:rPr>
        <w:t xml:space="preserve"> </w:t>
      </w:r>
      <w:r>
        <w:rPr>
          <w:lang w:val="en-US"/>
        </w:rPr>
        <w:t>of</w:t>
      </w:r>
      <w:r w:rsidRPr="003B0FC3">
        <w:rPr>
          <w:lang w:val="en-US"/>
        </w:rPr>
        <w:t xml:space="preserve"> </w:t>
      </w:r>
      <w:r>
        <w:rPr>
          <w:lang w:val="en-US"/>
        </w:rPr>
        <w:t>events</w:t>
      </w:r>
      <w:r w:rsidRPr="003B0FC3">
        <w:rPr>
          <w:lang w:val="en-US"/>
        </w:rPr>
        <w:t xml:space="preserve">, </w:t>
      </w:r>
      <w:r>
        <w:rPr>
          <w:lang w:val="en-US"/>
        </w:rPr>
        <w:t>it</w:t>
      </w:r>
      <w:r w:rsidRPr="003B0FC3">
        <w:rPr>
          <w:lang w:val="en-US"/>
        </w:rPr>
        <w:t xml:space="preserve"> </w:t>
      </w:r>
      <w:r>
        <w:rPr>
          <w:lang w:val="en-US"/>
        </w:rPr>
        <w:t>makes sense to use a strip electrode for readout</w:t>
      </w:r>
      <w:r w:rsidRPr="003B0FC3">
        <w:rPr>
          <w:lang w:val="en-US"/>
        </w:rPr>
        <w:t>.</w:t>
      </w:r>
      <w:r>
        <w:rPr>
          <w:lang w:val="en-US"/>
        </w:rPr>
        <w:t xml:space="preserve"> It</w:t>
      </w:r>
      <w:r w:rsidRPr="003B0FC3">
        <w:rPr>
          <w:lang w:val="en-US"/>
        </w:rPr>
        <w:t xml:space="preserve"> </w:t>
      </w:r>
      <w:r>
        <w:rPr>
          <w:lang w:val="en-US"/>
        </w:rPr>
        <w:t>reduces</w:t>
      </w:r>
      <w:r w:rsidRPr="003B0FC3">
        <w:rPr>
          <w:lang w:val="en-US"/>
        </w:rPr>
        <w:t xml:space="preserve"> </w:t>
      </w:r>
      <w:r>
        <w:rPr>
          <w:lang w:val="en-US"/>
        </w:rPr>
        <w:t>the</w:t>
      </w:r>
      <w:r w:rsidRPr="003B0FC3">
        <w:rPr>
          <w:lang w:val="en-US"/>
        </w:rPr>
        <w:t xml:space="preserve"> </w:t>
      </w:r>
      <w:r>
        <w:rPr>
          <w:lang w:val="en-US"/>
        </w:rPr>
        <w:t>number</w:t>
      </w:r>
      <w:r w:rsidRPr="003B0FC3">
        <w:rPr>
          <w:lang w:val="en-US"/>
        </w:rPr>
        <w:t xml:space="preserve"> </w:t>
      </w:r>
      <w:r>
        <w:rPr>
          <w:lang w:val="en-US"/>
        </w:rPr>
        <w:t>of</w:t>
      </w:r>
      <w:r w:rsidRPr="003B0FC3">
        <w:rPr>
          <w:lang w:val="en-US"/>
        </w:rPr>
        <w:t xml:space="preserve"> </w:t>
      </w:r>
      <w:r>
        <w:rPr>
          <w:lang w:val="en-US"/>
        </w:rPr>
        <w:t>channels</w:t>
      </w:r>
      <w:r w:rsidRPr="003B0FC3">
        <w:rPr>
          <w:lang w:val="en-US"/>
        </w:rPr>
        <w:t xml:space="preserve"> </w:t>
      </w:r>
      <w:r>
        <w:rPr>
          <w:lang w:val="en-US"/>
        </w:rPr>
        <w:t>making</w:t>
      </w:r>
      <w:r w:rsidRPr="003B0FC3">
        <w:rPr>
          <w:lang w:val="en-US"/>
        </w:rPr>
        <w:t xml:space="preserve"> </w:t>
      </w:r>
      <w:r>
        <w:rPr>
          <w:lang w:val="en-US"/>
        </w:rPr>
        <w:t>the</w:t>
      </w:r>
      <w:r w:rsidRPr="003B0FC3">
        <w:rPr>
          <w:lang w:val="en-US"/>
        </w:rPr>
        <w:t xml:space="preserve"> </w:t>
      </w:r>
      <w:r>
        <w:rPr>
          <w:lang w:val="en-US"/>
        </w:rPr>
        <w:t>system</w:t>
      </w:r>
      <w:r w:rsidRPr="003B0FC3">
        <w:rPr>
          <w:lang w:val="en-US"/>
        </w:rPr>
        <w:t xml:space="preserve"> </w:t>
      </w:r>
      <w:r>
        <w:rPr>
          <w:lang w:val="en-US"/>
        </w:rPr>
        <w:t>more</w:t>
      </w:r>
      <w:r w:rsidRPr="003B0FC3">
        <w:rPr>
          <w:lang w:val="en-US"/>
        </w:rPr>
        <w:t xml:space="preserve"> </w:t>
      </w:r>
      <w:r>
        <w:rPr>
          <w:lang w:val="en-US"/>
        </w:rPr>
        <w:t>cost-effective.</w:t>
      </w:r>
      <w:r w:rsidRPr="003B0FC3">
        <w:rPr>
          <w:lang w:val="en-US"/>
        </w:rPr>
        <w:t xml:space="preserve"> </w:t>
      </w:r>
      <w:r>
        <w:rPr>
          <w:lang w:val="en-US"/>
        </w:rPr>
        <w:t>Therefore, strip MRPCs have been chosen for the barrel part of the MPD. At</w:t>
      </w:r>
      <w:r w:rsidRPr="003B0FC3">
        <w:rPr>
          <w:lang w:val="en-US"/>
        </w:rPr>
        <w:t xml:space="preserve"> </w:t>
      </w:r>
      <w:r>
        <w:rPr>
          <w:lang w:val="en-US"/>
        </w:rPr>
        <w:t>the end cup parts of the detector,</w:t>
      </w:r>
      <w:r w:rsidR="00B65759">
        <w:rPr>
          <w:lang w:val="en-US"/>
        </w:rPr>
        <w:t xml:space="preserve"> pad and strip readouts</w:t>
      </w:r>
      <w:r>
        <w:rPr>
          <w:lang w:val="en-US"/>
        </w:rPr>
        <w:t xml:space="preserve"> will be combined</w:t>
      </w:r>
      <w:r w:rsidR="00B65759">
        <w:rPr>
          <w:lang w:val="en-US"/>
        </w:rPr>
        <w:t xml:space="preserve"> there</w:t>
      </w:r>
      <w:r>
        <w:rPr>
          <w:lang w:val="en-US"/>
        </w:rPr>
        <w:t>.</w:t>
      </w:r>
    </w:p>
    <w:p w:rsidR="001310A0" w:rsidRDefault="001310A0" w:rsidP="001310A0">
      <w:pPr>
        <w:spacing w:before="120" w:after="0" w:line="360" w:lineRule="auto"/>
        <w:ind w:firstLine="576"/>
        <w:jc w:val="both"/>
        <w:rPr>
          <w:szCs w:val="24"/>
          <w:lang w:val="en-US"/>
        </w:rPr>
      </w:pPr>
      <w:r w:rsidRPr="003B3839">
        <w:rPr>
          <w:szCs w:val="24"/>
          <w:lang w:val="en-US"/>
        </w:rPr>
        <w:t xml:space="preserve">The first prototype </w:t>
      </w:r>
      <w:r>
        <w:rPr>
          <w:szCs w:val="24"/>
          <w:lang w:val="en-US"/>
        </w:rPr>
        <w:t>of a multigap resistive plate</w:t>
      </w:r>
      <w:r w:rsidRPr="003B3839">
        <w:rPr>
          <w:szCs w:val="24"/>
          <w:lang w:val="en-US"/>
        </w:rPr>
        <w:t xml:space="preserve"> chamber </w:t>
      </w:r>
      <w:r>
        <w:rPr>
          <w:szCs w:val="24"/>
          <w:lang w:val="en-US"/>
        </w:rPr>
        <w:t xml:space="preserve">(MRPC) for </w:t>
      </w:r>
      <w:r w:rsidR="003F0D01">
        <w:rPr>
          <w:szCs w:val="24"/>
          <w:lang w:val="en-US"/>
        </w:rPr>
        <w:t xml:space="preserve">the </w:t>
      </w:r>
      <w:r>
        <w:rPr>
          <w:szCs w:val="24"/>
          <w:lang w:val="en-US"/>
        </w:rPr>
        <w:t xml:space="preserve">TOF MPD </w:t>
      </w:r>
      <w:r w:rsidR="00133E75">
        <w:rPr>
          <w:szCs w:val="24"/>
          <w:lang w:val="en-US"/>
        </w:rPr>
        <w:t>(Fig. 2.</w:t>
      </w:r>
      <w:r w:rsidR="00EC7EFB">
        <w:rPr>
          <w:szCs w:val="24"/>
          <w:lang w:val="en-US"/>
        </w:rPr>
        <w:t>1</w:t>
      </w:r>
      <w:r w:rsidR="00133E75">
        <w:rPr>
          <w:szCs w:val="24"/>
          <w:lang w:val="en-US"/>
        </w:rPr>
        <w:t xml:space="preserve">) </w:t>
      </w:r>
      <w:r w:rsidRPr="003B3839">
        <w:rPr>
          <w:szCs w:val="24"/>
          <w:lang w:val="en-US"/>
        </w:rPr>
        <w:t>was made</w:t>
      </w:r>
      <w:r>
        <w:rPr>
          <w:szCs w:val="24"/>
          <w:lang w:val="en-US"/>
        </w:rPr>
        <w:t xml:space="preserve"> </w:t>
      </w:r>
      <w:r w:rsidR="00AD5006">
        <w:rPr>
          <w:szCs w:val="24"/>
          <w:lang w:val="en-US"/>
        </w:rPr>
        <w:t>small with pad readout [</w:t>
      </w:r>
      <w:r w:rsidR="00207A68" w:rsidRPr="00E4056A">
        <w:rPr>
          <w:szCs w:val="24"/>
          <w:lang w:val="en-US"/>
        </w:rPr>
        <w:t>1</w:t>
      </w:r>
      <w:r w:rsidR="00CA1658" w:rsidRPr="00CA1658">
        <w:rPr>
          <w:szCs w:val="24"/>
          <w:lang w:val="en-US"/>
        </w:rPr>
        <w:t>1</w:t>
      </w:r>
      <w:r w:rsidR="00AD5006">
        <w:rPr>
          <w:szCs w:val="24"/>
          <w:lang w:val="en-US"/>
        </w:rPr>
        <w:t>]</w:t>
      </w:r>
      <w:r w:rsidRPr="003B3839">
        <w:rPr>
          <w:szCs w:val="24"/>
          <w:lang w:val="en-US"/>
        </w:rPr>
        <w:t xml:space="preserve">. </w:t>
      </w:r>
      <w:r w:rsidR="00AD5006">
        <w:rPr>
          <w:lang w:val="en-US"/>
        </w:rPr>
        <w:t>A</w:t>
      </w:r>
      <w:r w:rsidR="00AD5006" w:rsidRPr="00820683">
        <w:rPr>
          <w:lang w:val="en-US"/>
        </w:rPr>
        <w:t xml:space="preserve"> 208 µ</w:t>
      </w:r>
      <w:r w:rsidR="00AD5006" w:rsidRPr="0070226B">
        <w:rPr>
          <w:lang w:val="en-US"/>
        </w:rPr>
        <w:t>m</w:t>
      </w:r>
      <w:r w:rsidR="00AD5006" w:rsidRPr="00820683">
        <w:rPr>
          <w:lang w:val="en-US"/>
        </w:rPr>
        <w:t xml:space="preserve"> </w:t>
      </w:r>
      <w:r w:rsidR="00AD5006">
        <w:rPr>
          <w:lang w:val="en-US"/>
        </w:rPr>
        <w:t>gas</w:t>
      </w:r>
      <w:r w:rsidR="00AD5006" w:rsidRPr="00820683">
        <w:rPr>
          <w:lang w:val="en-US"/>
        </w:rPr>
        <w:t xml:space="preserve"> </w:t>
      </w:r>
      <w:r w:rsidR="00AD5006">
        <w:rPr>
          <w:lang w:val="en-US"/>
        </w:rPr>
        <w:t>gap</w:t>
      </w:r>
      <w:r w:rsidR="00AD5006" w:rsidRPr="00820683">
        <w:rPr>
          <w:lang w:val="en-US"/>
        </w:rPr>
        <w:t xml:space="preserve"> </w:t>
      </w:r>
      <w:r w:rsidR="00AD5006">
        <w:rPr>
          <w:lang w:val="en-US"/>
        </w:rPr>
        <w:t>is</w:t>
      </w:r>
      <w:r w:rsidR="00AD5006" w:rsidRPr="00820683">
        <w:rPr>
          <w:lang w:val="en-US"/>
        </w:rPr>
        <w:t xml:space="preserve"> </w:t>
      </w:r>
      <w:r w:rsidR="00AD5006">
        <w:rPr>
          <w:lang w:val="en-US"/>
        </w:rPr>
        <w:t>formed</w:t>
      </w:r>
      <w:r w:rsidR="00AD5006" w:rsidRPr="00820683">
        <w:rPr>
          <w:lang w:val="en-US"/>
        </w:rPr>
        <w:t xml:space="preserve"> </w:t>
      </w:r>
      <w:r w:rsidR="00AD5006">
        <w:rPr>
          <w:lang w:val="en-US"/>
        </w:rPr>
        <w:t>by a</w:t>
      </w:r>
      <w:r w:rsidR="00AD5006" w:rsidRPr="00820683">
        <w:rPr>
          <w:lang w:val="en-US"/>
        </w:rPr>
        <w:t xml:space="preserve"> </w:t>
      </w:r>
      <w:r w:rsidR="00AD5006">
        <w:rPr>
          <w:lang w:val="en-US"/>
        </w:rPr>
        <w:t>monofilament</w:t>
      </w:r>
      <w:r w:rsidR="00AD5006" w:rsidRPr="00820683">
        <w:rPr>
          <w:lang w:val="en-US"/>
        </w:rPr>
        <w:t xml:space="preserve"> </w:t>
      </w:r>
      <w:r w:rsidR="00AD5006">
        <w:rPr>
          <w:lang w:val="en-US"/>
        </w:rPr>
        <w:t>fishing line of appropriate thickness. The</w:t>
      </w:r>
      <w:r w:rsidR="00AD5006" w:rsidRPr="00820683">
        <w:rPr>
          <w:lang w:val="en-US"/>
        </w:rPr>
        <w:t xml:space="preserve"> </w:t>
      </w:r>
      <w:r w:rsidR="00AD5006">
        <w:rPr>
          <w:lang w:val="en-US"/>
        </w:rPr>
        <w:t>readout</w:t>
      </w:r>
      <w:r w:rsidR="00AD5006" w:rsidRPr="00820683">
        <w:rPr>
          <w:lang w:val="en-US"/>
        </w:rPr>
        <w:t xml:space="preserve"> </w:t>
      </w:r>
      <w:r w:rsidR="00AD5006">
        <w:rPr>
          <w:lang w:val="en-US"/>
        </w:rPr>
        <w:t>electrodes</w:t>
      </w:r>
      <w:r w:rsidR="00AD5006" w:rsidRPr="00820683">
        <w:rPr>
          <w:lang w:val="en-US"/>
        </w:rPr>
        <w:t xml:space="preserve"> </w:t>
      </w:r>
      <w:r w:rsidR="00AD5006">
        <w:rPr>
          <w:lang w:val="en-US"/>
        </w:rPr>
        <w:t>are</w:t>
      </w:r>
      <w:r w:rsidR="00AD5006" w:rsidRPr="00820683">
        <w:rPr>
          <w:lang w:val="en-US"/>
        </w:rPr>
        <w:t xml:space="preserve"> </w:t>
      </w:r>
      <w:r w:rsidR="00020A17">
        <w:rPr>
          <w:lang w:val="en-US"/>
        </w:rPr>
        <w:t>PCB</w:t>
      </w:r>
      <w:r w:rsidR="00AD5006" w:rsidRPr="00820683">
        <w:rPr>
          <w:lang w:val="en-US"/>
        </w:rPr>
        <w:t xml:space="preserve"> </w:t>
      </w:r>
      <w:r w:rsidR="00AD5006">
        <w:rPr>
          <w:lang w:val="en-US"/>
        </w:rPr>
        <w:t>of</w:t>
      </w:r>
      <w:r w:rsidR="00AD5006" w:rsidRPr="00820683">
        <w:rPr>
          <w:lang w:val="en-US"/>
        </w:rPr>
        <w:t xml:space="preserve"> 140×120</w:t>
      </w:r>
      <w:r w:rsidR="00AD5006">
        <w:rPr>
          <w:lang w:val="en-US"/>
        </w:rPr>
        <w:t> cm</w:t>
      </w:r>
      <w:r w:rsidR="00AD5006" w:rsidRPr="00820683">
        <w:rPr>
          <w:vertAlign w:val="superscript"/>
          <w:lang w:val="en-US"/>
        </w:rPr>
        <w:t>2</w:t>
      </w:r>
      <w:r w:rsidR="00AD5006" w:rsidRPr="00820683">
        <w:rPr>
          <w:lang w:val="en-US"/>
        </w:rPr>
        <w:t xml:space="preserve"> </w:t>
      </w:r>
      <w:r w:rsidR="00AD5006">
        <w:rPr>
          <w:lang w:val="en-US"/>
        </w:rPr>
        <w:t>with</w:t>
      </w:r>
      <w:r w:rsidR="00AD5006" w:rsidRPr="00820683">
        <w:rPr>
          <w:lang w:val="en-US"/>
        </w:rPr>
        <w:t xml:space="preserve"> </w:t>
      </w:r>
      <w:r w:rsidR="00020A17">
        <w:rPr>
          <w:lang w:val="en-US"/>
        </w:rPr>
        <w:t xml:space="preserve">copper </w:t>
      </w:r>
      <w:r w:rsidR="00AD5006">
        <w:rPr>
          <w:lang w:val="en-US"/>
        </w:rPr>
        <w:t>rectangles of 16×35 cm</w:t>
      </w:r>
      <w:r w:rsidR="00AD5006" w:rsidRPr="00820683">
        <w:rPr>
          <w:vertAlign w:val="superscript"/>
          <w:lang w:val="en-US"/>
        </w:rPr>
        <w:t>2</w:t>
      </w:r>
      <w:r w:rsidR="00AD5006">
        <w:rPr>
          <w:lang w:val="en-US"/>
        </w:rPr>
        <w:t xml:space="preserve">. </w:t>
      </w:r>
      <w:r w:rsidR="003F0D01">
        <w:rPr>
          <w:lang w:val="en-US"/>
        </w:rPr>
        <w:t>In total t</w:t>
      </w:r>
      <w:r w:rsidR="00AD5006">
        <w:rPr>
          <w:lang w:val="en-US"/>
        </w:rPr>
        <w:t>hey</w:t>
      </w:r>
      <w:r w:rsidR="00AD5006" w:rsidRPr="00820683">
        <w:rPr>
          <w:lang w:val="en-US"/>
        </w:rPr>
        <w:t xml:space="preserve"> </w:t>
      </w:r>
      <w:r w:rsidR="00AD5006">
        <w:rPr>
          <w:lang w:val="en-US"/>
        </w:rPr>
        <w:t>make</w:t>
      </w:r>
      <w:r w:rsidR="00AD5006" w:rsidRPr="00820683">
        <w:rPr>
          <w:lang w:val="en-US"/>
        </w:rPr>
        <w:t xml:space="preserve"> </w:t>
      </w:r>
      <w:r w:rsidR="00AD5006">
        <w:rPr>
          <w:lang w:val="en-US"/>
        </w:rPr>
        <w:t>up</w:t>
      </w:r>
      <w:r w:rsidR="00AD5006" w:rsidRPr="00820683">
        <w:rPr>
          <w:lang w:val="en-US"/>
        </w:rPr>
        <w:t xml:space="preserve"> </w:t>
      </w:r>
      <w:r w:rsidR="00AD5006">
        <w:rPr>
          <w:lang w:val="en-US"/>
        </w:rPr>
        <w:t xml:space="preserve">two rows of </w:t>
      </w:r>
      <w:r w:rsidR="00AD5006" w:rsidRPr="00820683">
        <w:rPr>
          <w:lang w:val="en-US"/>
        </w:rPr>
        <w:t xml:space="preserve">8 </w:t>
      </w:r>
      <w:r w:rsidR="00AD5006">
        <w:rPr>
          <w:lang w:val="en-US"/>
        </w:rPr>
        <w:t>pads</w:t>
      </w:r>
      <w:r w:rsidR="00AD5006" w:rsidRPr="00820683">
        <w:rPr>
          <w:lang w:val="en-US"/>
        </w:rPr>
        <w:t xml:space="preserve"> </w:t>
      </w:r>
      <w:r w:rsidR="00AD5006">
        <w:rPr>
          <w:lang w:val="en-US"/>
        </w:rPr>
        <w:t>in each.</w:t>
      </w:r>
      <w:r w:rsidR="00AD5006" w:rsidRPr="00820683">
        <w:rPr>
          <w:lang w:val="en-US"/>
        </w:rPr>
        <w:t xml:space="preserve"> </w:t>
      </w:r>
      <w:r w:rsidR="00AD5006">
        <w:rPr>
          <w:lang w:val="en-US"/>
        </w:rPr>
        <w:t>In</w:t>
      </w:r>
      <w:r w:rsidR="00AD5006" w:rsidRPr="00082D2F">
        <w:rPr>
          <w:lang w:val="en-US"/>
        </w:rPr>
        <w:t xml:space="preserve"> </w:t>
      </w:r>
      <w:r w:rsidR="00AD5006">
        <w:rPr>
          <w:lang w:val="en-US"/>
        </w:rPr>
        <w:t>order</w:t>
      </w:r>
      <w:r w:rsidR="00AD5006" w:rsidRPr="00082D2F">
        <w:rPr>
          <w:lang w:val="en-US"/>
        </w:rPr>
        <w:t xml:space="preserve"> </w:t>
      </w:r>
      <w:r w:rsidR="00AD5006">
        <w:rPr>
          <w:lang w:val="en-US"/>
        </w:rPr>
        <w:t>to</w:t>
      </w:r>
      <w:r w:rsidR="00AD5006" w:rsidRPr="00082D2F">
        <w:rPr>
          <w:lang w:val="en-US"/>
        </w:rPr>
        <w:t xml:space="preserve"> </w:t>
      </w:r>
      <w:r w:rsidR="00AD5006">
        <w:rPr>
          <w:lang w:val="en-US"/>
        </w:rPr>
        <w:t>supply</w:t>
      </w:r>
      <w:r w:rsidR="00AD5006" w:rsidRPr="00082D2F">
        <w:rPr>
          <w:lang w:val="en-US"/>
        </w:rPr>
        <w:t xml:space="preserve"> </w:t>
      </w:r>
      <w:r w:rsidR="00AD5006">
        <w:rPr>
          <w:lang w:val="en-US"/>
        </w:rPr>
        <w:t>high</w:t>
      </w:r>
      <w:r w:rsidR="00AD5006" w:rsidRPr="00082D2F">
        <w:rPr>
          <w:lang w:val="en-US"/>
        </w:rPr>
        <w:t xml:space="preserve"> </w:t>
      </w:r>
      <w:r w:rsidR="00AD5006">
        <w:rPr>
          <w:lang w:val="en-US"/>
        </w:rPr>
        <w:t>voltage</w:t>
      </w:r>
      <w:r w:rsidR="00AD5006" w:rsidRPr="00082D2F">
        <w:rPr>
          <w:lang w:val="en-US"/>
        </w:rPr>
        <w:t xml:space="preserve"> </w:t>
      </w:r>
      <w:r w:rsidR="00AD5006">
        <w:rPr>
          <w:lang w:val="en-US"/>
        </w:rPr>
        <w:t>to</w:t>
      </w:r>
      <w:r w:rsidR="00AD5006" w:rsidRPr="00082D2F">
        <w:rPr>
          <w:lang w:val="en-US"/>
        </w:rPr>
        <w:t xml:space="preserve"> </w:t>
      </w:r>
      <w:r w:rsidR="00AD5006">
        <w:rPr>
          <w:lang w:val="en-US"/>
        </w:rPr>
        <w:t>glasses</w:t>
      </w:r>
      <w:r w:rsidR="00AD5006" w:rsidRPr="00082D2F">
        <w:rPr>
          <w:lang w:val="en-US"/>
        </w:rPr>
        <w:t xml:space="preserve"> </w:t>
      </w:r>
      <w:r w:rsidR="00AD5006">
        <w:rPr>
          <w:lang w:val="en-US"/>
        </w:rPr>
        <w:t>closest</w:t>
      </w:r>
      <w:r w:rsidR="00AD5006" w:rsidRPr="00082D2F">
        <w:rPr>
          <w:lang w:val="en-US"/>
        </w:rPr>
        <w:t xml:space="preserve"> </w:t>
      </w:r>
      <w:r w:rsidR="00AD5006">
        <w:rPr>
          <w:lang w:val="en-US"/>
        </w:rPr>
        <w:t>to</w:t>
      </w:r>
      <w:r w:rsidR="00AD5006" w:rsidRPr="00082D2F">
        <w:rPr>
          <w:lang w:val="en-US"/>
        </w:rPr>
        <w:t xml:space="preserve"> </w:t>
      </w:r>
      <w:r w:rsidR="00AD5006">
        <w:rPr>
          <w:lang w:val="en-US"/>
        </w:rPr>
        <w:t>the</w:t>
      </w:r>
      <w:r w:rsidR="00AD5006" w:rsidRPr="00082D2F">
        <w:rPr>
          <w:lang w:val="en-US"/>
        </w:rPr>
        <w:t xml:space="preserve"> </w:t>
      </w:r>
      <w:r w:rsidR="00AD5006">
        <w:rPr>
          <w:lang w:val="en-US"/>
        </w:rPr>
        <w:t>readout</w:t>
      </w:r>
      <w:r w:rsidR="00AD5006" w:rsidRPr="00082D2F">
        <w:rPr>
          <w:lang w:val="en-US"/>
        </w:rPr>
        <w:t xml:space="preserve"> </w:t>
      </w:r>
      <w:r w:rsidR="00AD5006">
        <w:rPr>
          <w:lang w:val="en-US"/>
        </w:rPr>
        <w:t>electrodes</w:t>
      </w:r>
      <w:r w:rsidR="00AD5006" w:rsidRPr="00082D2F">
        <w:rPr>
          <w:lang w:val="en-US"/>
        </w:rPr>
        <w:t xml:space="preserve">, </w:t>
      </w:r>
      <w:r w:rsidR="00AD5006">
        <w:rPr>
          <w:lang w:val="en-US"/>
        </w:rPr>
        <w:t>they are coated with a graphite conductive layer with a surface resistance of 2</w:t>
      </w:r>
      <w:r w:rsidR="00133E75">
        <w:rPr>
          <w:lang w:val="en-US"/>
        </w:rPr>
        <w:t xml:space="preserve"> – </w:t>
      </w:r>
      <w:r w:rsidR="00AD5006">
        <w:rPr>
          <w:lang w:val="en-US"/>
        </w:rPr>
        <w:t>10 M</w:t>
      </w:r>
      <w:r w:rsidR="006A324C">
        <w:rPr>
          <w:lang w:val="en-US"/>
        </w:rPr>
        <w:t>Ω</w:t>
      </w:r>
      <w:r w:rsidR="00AD5006">
        <w:rPr>
          <w:lang w:val="en-US"/>
        </w:rPr>
        <w:t xml:space="preserve"> per square.</w:t>
      </w:r>
      <w:r w:rsidR="00AD5006" w:rsidRPr="00082D2F">
        <w:rPr>
          <w:lang w:val="en-US"/>
        </w:rPr>
        <w:t xml:space="preserve"> </w:t>
      </w:r>
      <w:r w:rsidR="00AD5006">
        <w:rPr>
          <w:lang w:val="en-US"/>
        </w:rPr>
        <w:t xml:space="preserve">Signals from the pads are transferred via the </w:t>
      </w:r>
      <w:r w:rsidR="00133E75">
        <w:rPr>
          <w:lang w:val="en-US"/>
        </w:rPr>
        <w:t>twisted pair</w:t>
      </w:r>
      <w:r w:rsidR="00AD5006">
        <w:rPr>
          <w:lang w:val="en-US"/>
        </w:rPr>
        <w:t xml:space="preserve"> cable to the amplifier.</w:t>
      </w:r>
      <w:r w:rsidR="00AD5006" w:rsidRPr="00082D2F">
        <w:rPr>
          <w:lang w:val="en-US"/>
        </w:rPr>
        <w:t xml:space="preserve"> </w:t>
      </w:r>
      <w:r w:rsidR="00AD5006">
        <w:rPr>
          <w:lang w:val="en-US"/>
        </w:rPr>
        <w:t>The</w:t>
      </w:r>
      <w:r w:rsidR="00AD5006" w:rsidRPr="00D04B37">
        <w:rPr>
          <w:lang w:val="en-US"/>
        </w:rPr>
        <w:t xml:space="preserve"> </w:t>
      </w:r>
      <w:r w:rsidR="00AD5006">
        <w:rPr>
          <w:lang w:val="en-US"/>
        </w:rPr>
        <w:t>detector</w:t>
      </w:r>
      <w:r w:rsidR="00AD5006" w:rsidRPr="00D04B37">
        <w:rPr>
          <w:lang w:val="en-US"/>
        </w:rPr>
        <w:t xml:space="preserve"> </w:t>
      </w:r>
      <w:r w:rsidR="00AD5006">
        <w:rPr>
          <w:lang w:val="en-US"/>
        </w:rPr>
        <w:t>is</w:t>
      </w:r>
      <w:r w:rsidR="00AD5006" w:rsidRPr="00D04B37">
        <w:rPr>
          <w:lang w:val="en-US"/>
        </w:rPr>
        <w:t xml:space="preserve"> </w:t>
      </w:r>
      <w:r w:rsidR="00AD5006">
        <w:rPr>
          <w:lang w:val="en-US"/>
        </w:rPr>
        <w:t>situated</w:t>
      </w:r>
      <w:r w:rsidR="00AD5006" w:rsidRPr="00D04B37">
        <w:rPr>
          <w:lang w:val="en-US"/>
        </w:rPr>
        <w:t xml:space="preserve"> </w:t>
      </w:r>
      <w:r w:rsidR="00AD5006">
        <w:rPr>
          <w:lang w:val="en-US"/>
        </w:rPr>
        <w:t>in</w:t>
      </w:r>
      <w:r w:rsidR="00AD5006" w:rsidRPr="00D04B37">
        <w:rPr>
          <w:lang w:val="en-US"/>
        </w:rPr>
        <w:t xml:space="preserve"> </w:t>
      </w:r>
      <w:r w:rsidR="00AD5006">
        <w:rPr>
          <w:lang w:val="en-US"/>
        </w:rPr>
        <w:t>a</w:t>
      </w:r>
      <w:r w:rsidR="00AD5006" w:rsidRPr="00D04B37">
        <w:rPr>
          <w:lang w:val="en-US"/>
        </w:rPr>
        <w:t xml:space="preserve"> </w:t>
      </w:r>
      <w:r w:rsidR="00AD5006">
        <w:rPr>
          <w:lang w:val="en-US"/>
        </w:rPr>
        <w:t>leak-tight box (Fig. 2</w:t>
      </w:r>
      <w:r w:rsidR="00402972">
        <w:rPr>
          <w:lang w:val="en-US"/>
        </w:rPr>
        <w:t>.</w:t>
      </w:r>
      <w:r w:rsidR="00EC7EFB">
        <w:rPr>
          <w:lang w:val="en-US"/>
        </w:rPr>
        <w:t>2</w:t>
      </w:r>
      <w:r w:rsidR="00AD5006">
        <w:rPr>
          <w:lang w:val="en-US"/>
        </w:rPr>
        <w:t>) in which a gas mixture is injected.</w:t>
      </w:r>
    </w:p>
    <w:tbl>
      <w:tblPr>
        <w:tblW w:w="9642" w:type="dxa"/>
        <w:tblInd w:w="-176" w:type="dxa"/>
        <w:tblLayout w:type="fixed"/>
        <w:tblLook w:val="04A0" w:firstRow="1" w:lastRow="0" w:firstColumn="1" w:lastColumn="0" w:noHBand="0" w:noVBand="1"/>
      </w:tblPr>
      <w:tblGrid>
        <w:gridCol w:w="4536"/>
        <w:gridCol w:w="5106"/>
      </w:tblGrid>
      <w:tr w:rsidR="001310A0" w:rsidRPr="00E87FE9" w:rsidTr="004E50B9">
        <w:tc>
          <w:tcPr>
            <w:tcW w:w="4536" w:type="dxa"/>
          </w:tcPr>
          <w:p w:rsidR="001310A0" w:rsidRPr="00E87FE9" w:rsidRDefault="001310A0" w:rsidP="00AA1202">
            <w:pPr>
              <w:spacing w:before="120" w:after="0" w:line="360" w:lineRule="auto"/>
              <w:jc w:val="center"/>
            </w:pPr>
            <w:r>
              <w:rPr>
                <w:noProof/>
                <w:lang w:eastAsia="ru-RU"/>
              </w:rPr>
              <w:lastRenderedPageBreak/>
              <w:drawing>
                <wp:inline distT="0" distB="0" distL="0" distR="0" wp14:anchorId="2FF555CC" wp14:editId="71E94022">
                  <wp:extent cx="2700041" cy="2536166"/>
                  <wp:effectExtent l="19050" t="0" r="5059" b="0"/>
                  <wp:docPr id="125" name="Рисунок 1" descr="D:\babkin\conference\2013-02_seminar_LHEP\double stack RPC sch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babkin\conference\2013-02_seminar_LHEP\double stack RPC scheme.jpg"/>
                          <pic:cNvPicPr>
                            <a:picLocks noChangeAspect="1" noChangeArrowheads="1"/>
                          </pic:cNvPicPr>
                        </pic:nvPicPr>
                        <pic:blipFill>
                          <a:blip r:embed="rId20" cstate="print"/>
                          <a:srcRect/>
                          <a:stretch>
                            <a:fillRect/>
                          </a:stretch>
                        </pic:blipFill>
                        <pic:spPr bwMode="auto">
                          <a:xfrm>
                            <a:off x="0" y="0"/>
                            <a:ext cx="2704372" cy="2540234"/>
                          </a:xfrm>
                          <a:prstGeom prst="rect">
                            <a:avLst/>
                          </a:prstGeom>
                          <a:noFill/>
                          <a:ln w="9525">
                            <a:noFill/>
                            <a:miter lim="800000"/>
                            <a:headEnd/>
                            <a:tailEnd/>
                          </a:ln>
                        </pic:spPr>
                      </pic:pic>
                    </a:graphicData>
                  </a:graphic>
                </wp:inline>
              </w:drawing>
            </w:r>
          </w:p>
        </w:tc>
        <w:tc>
          <w:tcPr>
            <w:tcW w:w="5106" w:type="dxa"/>
          </w:tcPr>
          <w:p w:rsidR="001310A0" w:rsidRPr="00E87FE9" w:rsidRDefault="001310A0" w:rsidP="00AA1202">
            <w:pPr>
              <w:spacing w:before="120" w:after="0" w:line="360" w:lineRule="auto"/>
              <w:jc w:val="center"/>
            </w:pPr>
            <w:r>
              <w:rPr>
                <w:noProof/>
                <w:lang w:eastAsia="ru-RU"/>
              </w:rPr>
              <w:drawing>
                <wp:inline distT="0" distB="0" distL="0" distR="0" wp14:anchorId="1C4E4E11" wp14:editId="0315A371">
                  <wp:extent cx="3252159" cy="2437216"/>
                  <wp:effectExtent l="19050" t="0" r="5391" b="0"/>
                  <wp:docPr id="124" name="Рисунок 1" descr="D:\babkin\conference\2012-11_LOC_ICSSNO_MEPHI\publication_YadPh&amp;Eng\rpc_box_otchet2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babkin\conference\2012-11_LOC_ICSSNO_MEPHI\publication_YadPh&amp;Eng\rpc_box_otchet2105.jpg"/>
                          <pic:cNvPicPr>
                            <a:picLocks noChangeAspect="1" noChangeArrowheads="1"/>
                          </pic:cNvPicPr>
                        </pic:nvPicPr>
                        <pic:blipFill>
                          <a:blip r:embed="rId21" cstate="print"/>
                          <a:srcRect/>
                          <a:stretch>
                            <a:fillRect/>
                          </a:stretch>
                        </pic:blipFill>
                        <pic:spPr bwMode="auto">
                          <a:xfrm>
                            <a:off x="0" y="0"/>
                            <a:ext cx="3255497" cy="2439717"/>
                          </a:xfrm>
                          <a:prstGeom prst="rect">
                            <a:avLst/>
                          </a:prstGeom>
                          <a:noFill/>
                          <a:ln w="9525">
                            <a:noFill/>
                            <a:miter lim="800000"/>
                            <a:headEnd/>
                            <a:tailEnd/>
                          </a:ln>
                        </pic:spPr>
                      </pic:pic>
                    </a:graphicData>
                  </a:graphic>
                </wp:inline>
              </w:drawing>
            </w:r>
          </w:p>
        </w:tc>
      </w:tr>
      <w:tr w:rsidR="001310A0" w:rsidRPr="00A062B4" w:rsidTr="004E50B9">
        <w:tc>
          <w:tcPr>
            <w:tcW w:w="4536" w:type="dxa"/>
          </w:tcPr>
          <w:p w:rsidR="001310A0" w:rsidRPr="00E72CFB" w:rsidRDefault="001310A0" w:rsidP="00EC7EFB">
            <w:pPr>
              <w:spacing w:before="120" w:after="0" w:line="360" w:lineRule="auto"/>
              <w:jc w:val="center"/>
              <w:rPr>
                <w:sz w:val="22"/>
              </w:rPr>
            </w:pPr>
            <w:r w:rsidRPr="00D00AEB">
              <w:rPr>
                <w:b/>
                <w:sz w:val="22"/>
                <w:lang w:val="en-US"/>
              </w:rPr>
              <w:t>Fig</w:t>
            </w:r>
            <w:r w:rsidR="00D00AEB" w:rsidRPr="00D00AEB">
              <w:rPr>
                <w:b/>
                <w:sz w:val="22"/>
                <w:lang w:val="en-US"/>
              </w:rPr>
              <w:t>ure </w:t>
            </w:r>
            <w:r w:rsidRPr="00D00AEB">
              <w:rPr>
                <w:b/>
                <w:sz w:val="22"/>
                <w:lang w:val="en-US"/>
              </w:rPr>
              <w:t>2.</w:t>
            </w:r>
            <w:r w:rsidR="00EC7EFB">
              <w:rPr>
                <w:b/>
                <w:sz w:val="22"/>
                <w:lang w:val="en-US"/>
              </w:rPr>
              <w:t>1</w:t>
            </w:r>
            <w:r w:rsidR="00D00AEB" w:rsidRPr="00D00AEB">
              <w:rPr>
                <w:b/>
                <w:sz w:val="22"/>
                <w:lang w:val="en-US"/>
              </w:rPr>
              <w:t>:</w:t>
            </w:r>
            <w:r w:rsidRPr="00E72CFB">
              <w:rPr>
                <w:sz w:val="22"/>
              </w:rPr>
              <w:t xml:space="preserve"> </w:t>
            </w:r>
            <w:r w:rsidRPr="00E72CFB">
              <w:rPr>
                <w:sz w:val="22"/>
                <w:lang w:val="en-US"/>
              </w:rPr>
              <w:t>Pad MRPC scheme</w:t>
            </w:r>
            <w:r w:rsidRPr="00E72CFB">
              <w:rPr>
                <w:sz w:val="22"/>
              </w:rPr>
              <w:t>.</w:t>
            </w:r>
          </w:p>
        </w:tc>
        <w:tc>
          <w:tcPr>
            <w:tcW w:w="5106" w:type="dxa"/>
          </w:tcPr>
          <w:p w:rsidR="001310A0" w:rsidRPr="00E72CFB" w:rsidRDefault="001310A0" w:rsidP="00EC7EFB">
            <w:pPr>
              <w:spacing w:before="120" w:after="0" w:line="360" w:lineRule="auto"/>
              <w:jc w:val="center"/>
              <w:rPr>
                <w:sz w:val="22"/>
                <w:lang w:val="en-US"/>
              </w:rPr>
            </w:pPr>
            <w:r w:rsidRPr="00D00AEB">
              <w:rPr>
                <w:b/>
                <w:sz w:val="22"/>
                <w:lang w:val="en-US"/>
              </w:rPr>
              <w:t>Fig</w:t>
            </w:r>
            <w:r w:rsidR="00D00AEB" w:rsidRPr="00D00AEB">
              <w:rPr>
                <w:b/>
                <w:sz w:val="22"/>
                <w:lang w:val="en-US"/>
              </w:rPr>
              <w:t>ure </w:t>
            </w:r>
            <w:r w:rsidRPr="00D00AEB">
              <w:rPr>
                <w:b/>
                <w:sz w:val="22"/>
                <w:lang w:val="en-US"/>
              </w:rPr>
              <w:t>2.</w:t>
            </w:r>
            <w:r w:rsidR="00EC7EFB">
              <w:rPr>
                <w:b/>
                <w:sz w:val="22"/>
                <w:lang w:val="en-US"/>
              </w:rPr>
              <w:t>2</w:t>
            </w:r>
            <w:r w:rsidR="00D00AEB" w:rsidRPr="00D00AEB">
              <w:rPr>
                <w:b/>
                <w:sz w:val="22"/>
                <w:lang w:val="en-US"/>
              </w:rPr>
              <w:t>:</w:t>
            </w:r>
            <w:r w:rsidRPr="00E72CFB">
              <w:rPr>
                <w:sz w:val="22"/>
                <w:lang w:val="en-US"/>
              </w:rPr>
              <w:t xml:space="preserve"> Pad MRPC prototype in gas box.</w:t>
            </w:r>
          </w:p>
        </w:tc>
      </w:tr>
    </w:tbl>
    <w:p w:rsidR="00E43C6D" w:rsidRDefault="003F0D01" w:rsidP="00622278">
      <w:pPr>
        <w:spacing w:before="120" w:line="360" w:lineRule="auto"/>
        <w:ind w:firstLine="576"/>
        <w:jc w:val="both"/>
        <w:rPr>
          <w:lang w:val="en-US"/>
        </w:rPr>
      </w:pPr>
      <w:r>
        <w:rPr>
          <w:lang w:val="en-US"/>
        </w:rPr>
        <w:t>The e</w:t>
      </w:r>
      <w:r w:rsidR="001310A0" w:rsidRPr="00141A5E">
        <w:rPr>
          <w:lang w:val="en-US"/>
        </w:rPr>
        <w:t>xpected multiplicity of particl</w:t>
      </w:r>
      <w:r w:rsidR="001310A0">
        <w:rPr>
          <w:lang w:val="en-US"/>
        </w:rPr>
        <w:t xml:space="preserve">es in the central </w:t>
      </w:r>
      <w:r w:rsidR="001310A0" w:rsidRPr="0072095E">
        <w:rPr>
          <w:lang w:val="en-US"/>
        </w:rPr>
        <w:t>Au</w:t>
      </w:r>
      <w:r w:rsidR="00D23D15">
        <w:rPr>
          <w:lang w:val="en-US"/>
        </w:rPr>
        <w:t> </w:t>
      </w:r>
      <w:r w:rsidR="001310A0" w:rsidRPr="0072095E">
        <w:rPr>
          <w:lang w:val="en-US"/>
        </w:rPr>
        <w:t>+</w:t>
      </w:r>
      <w:r w:rsidR="00D23D15">
        <w:rPr>
          <w:lang w:val="en-US"/>
        </w:rPr>
        <w:t> </w:t>
      </w:r>
      <w:r w:rsidR="001310A0" w:rsidRPr="0072095E">
        <w:rPr>
          <w:lang w:val="en-US"/>
        </w:rPr>
        <w:t xml:space="preserve">Au collisions at </w:t>
      </w:r>
      <m:oMath>
        <m:rad>
          <m:radPr>
            <m:degHide m:val="1"/>
            <m:ctrlPr>
              <w:rPr>
                <w:rFonts w:ascii="Cambria Math" w:hAnsi="Cambria Math"/>
                <w:i/>
                <w:lang w:val="en-US"/>
              </w:rPr>
            </m:ctrlPr>
          </m:radPr>
          <m:deg/>
          <m:e>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NN</m:t>
                </m:r>
              </m:sub>
            </m:sSub>
          </m:e>
        </m:rad>
        <m:r>
          <w:rPr>
            <w:rFonts w:ascii="Cambria Math" w:hAnsi="Cambria Math"/>
            <w:lang w:val="en-US"/>
          </w:rPr>
          <m:t>= 11</m:t>
        </m:r>
      </m:oMath>
      <w:r w:rsidR="001310A0">
        <w:rPr>
          <w:lang w:val="en-US"/>
        </w:rPr>
        <w:t> GeV</w:t>
      </w:r>
      <w:r w:rsidR="001310A0" w:rsidRPr="00141A5E">
        <w:rPr>
          <w:lang w:val="en-US"/>
        </w:rPr>
        <w:t xml:space="preserve"> allows using readout electrode area of </w:t>
      </w:r>
      <w:r w:rsidR="00C02B63">
        <w:rPr>
          <w:lang w:val="en-US"/>
        </w:rPr>
        <w:t>10</w:t>
      </w:r>
      <w:r w:rsidR="001310A0" w:rsidRPr="00141A5E">
        <w:rPr>
          <w:lang w:val="en-US"/>
        </w:rPr>
        <w:t>0 cm</w:t>
      </w:r>
      <w:r w:rsidR="001310A0" w:rsidRPr="00141A5E">
        <w:rPr>
          <w:vertAlign w:val="superscript"/>
          <w:lang w:val="en-US"/>
        </w:rPr>
        <w:t>2</w:t>
      </w:r>
      <w:r w:rsidR="001310A0" w:rsidRPr="00141A5E">
        <w:rPr>
          <w:lang w:val="en-US"/>
        </w:rPr>
        <w:t xml:space="preserve"> with </w:t>
      </w:r>
      <w:r>
        <w:rPr>
          <w:lang w:val="en-US"/>
        </w:rPr>
        <w:t xml:space="preserve">the </w:t>
      </w:r>
      <w:r w:rsidR="00AF5A50">
        <w:rPr>
          <w:lang w:val="en-US"/>
        </w:rPr>
        <w:t xml:space="preserve">maximum </w:t>
      </w:r>
      <w:r w:rsidR="001310A0" w:rsidRPr="00141A5E">
        <w:rPr>
          <w:lang w:val="en-US"/>
        </w:rPr>
        <w:t xml:space="preserve">occupancy </w:t>
      </w:r>
      <w:r w:rsidR="00932B4E">
        <w:rPr>
          <w:lang w:val="en-US"/>
        </w:rPr>
        <w:t>about</w:t>
      </w:r>
      <w:r w:rsidR="001310A0" w:rsidRPr="00141A5E">
        <w:rPr>
          <w:lang w:val="en-US"/>
        </w:rPr>
        <w:t xml:space="preserve"> </w:t>
      </w:r>
      <w:r w:rsidR="00C02B63">
        <w:rPr>
          <w:lang w:val="en-US"/>
        </w:rPr>
        <w:t>25</w:t>
      </w:r>
      <w:r w:rsidR="004C4216">
        <w:rPr>
          <w:lang w:val="en-US"/>
        </w:rPr>
        <w:t>%</w:t>
      </w:r>
      <w:r w:rsidR="001310A0" w:rsidRPr="00141A5E">
        <w:rPr>
          <w:lang w:val="en-US"/>
        </w:rPr>
        <w:t xml:space="preserve">. On the other hand, increasing the size of the electrode can lead to time resolution </w:t>
      </w:r>
      <w:r w:rsidR="00E43C6D">
        <w:rPr>
          <w:lang w:val="en-US"/>
        </w:rPr>
        <w:t xml:space="preserve">worsening </w:t>
      </w:r>
      <w:r w:rsidR="001310A0" w:rsidRPr="00141A5E">
        <w:rPr>
          <w:lang w:val="en-US"/>
        </w:rPr>
        <w:t>due to</w:t>
      </w:r>
      <w:r>
        <w:rPr>
          <w:lang w:val="en-US"/>
        </w:rPr>
        <w:t xml:space="preserve"> the</w:t>
      </w:r>
      <w:r w:rsidR="001310A0" w:rsidRPr="00141A5E">
        <w:rPr>
          <w:lang w:val="en-US"/>
        </w:rPr>
        <w:t xml:space="preserve"> </w:t>
      </w:r>
      <w:r w:rsidR="00E43C6D">
        <w:rPr>
          <w:lang w:val="en-US"/>
        </w:rPr>
        <w:t>signal deterioration (front drops)</w:t>
      </w:r>
      <w:r w:rsidR="001310A0" w:rsidRPr="00141A5E">
        <w:rPr>
          <w:lang w:val="en-US"/>
        </w:rPr>
        <w:t>.</w:t>
      </w:r>
      <w:r w:rsidR="001310A0">
        <w:rPr>
          <w:lang w:val="en-US"/>
        </w:rPr>
        <w:t xml:space="preserve"> </w:t>
      </w:r>
      <w:r w:rsidR="00E43C6D" w:rsidRPr="00E43C6D">
        <w:rPr>
          <w:lang w:val="en-US"/>
        </w:rPr>
        <w:t>In case of using readout</w:t>
      </w:r>
      <w:r w:rsidR="00E43C6D" w:rsidRPr="00C06325">
        <w:rPr>
          <w:color w:val="FF0000"/>
          <w:lang w:val="en-US"/>
        </w:rPr>
        <w:t xml:space="preserve"> </w:t>
      </w:r>
      <w:r w:rsidR="001310A0" w:rsidRPr="00E62F77">
        <w:rPr>
          <w:lang w:val="en-US"/>
        </w:rPr>
        <w:t xml:space="preserve">electrode as a long narrow strip and </w:t>
      </w:r>
      <w:r w:rsidR="00E43C6D">
        <w:rPr>
          <w:lang w:val="en-US"/>
        </w:rPr>
        <w:t>reading</w:t>
      </w:r>
      <w:r w:rsidR="001310A0" w:rsidRPr="00E62F77">
        <w:rPr>
          <w:lang w:val="en-US"/>
        </w:rPr>
        <w:t xml:space="preserve"> signal from both sides, it </w:t>
      </w:r>
      <w:r w:rsidR="00E43C6D">
        <w:rPr>
          <w:lang w:val="en-US"/>
        </w:rPr>
        <w:t>avoids</w:t>
      </w:r>
      <w:r w:rsidR="001310A0" w:rsidRPr="00E62F77">
        <w:rPr>
          <w:lang w:val="en-US"/>
        </w:rPr>
        <w:t xml:space="preserve"> the need to take the time dependence of the position of the flight of the particle</w:t>
      </w:r>
      <w:r>
        <w:rPr>
          <w:lang w:val="en-US"/>
        </w:rPr>
        <w:t xml:space="preserve"> </w:t>
      </w:r>
      <w:r w:rsidRPr="00E62F77">
        <w:rPr>
          <w:lang w:val="en-US"/>
        </w:rPr>
        <w:t>into account</w:t>
      </w:r>
      <w:r w:rsidR="001310A0" w:rsidRPr="00E62F77">
        <w:rPr>
          <w:lang w:val="en-US"/>
        </w:rPr>
        <w:t xml:space="preserve">. This method significantly reduces the number of channels of readout electronics without degrading the time resolution. </w:t>
      </w:r>
    </w:p>
    <w:p w:rsidR="00102BD9" w:rsidRPr="00622278" w:rsidRDefault="001310A0" w:rsidP="00622278">
      <w:pPr>
        <w:pStyle w:val="ad"/>
        <w:spacing w:before="0" w:beforeAutospacing="0" w:after="0" w:afterAutospacing="0" w:line="360" w:lineRule="auto"/>
        <w:ind w:firstLine="576"/>
        <w:jc w:val="both"/>
        <w:rPr>
          <w:lang w:val="en-US"/>
        </w:rPr>
      </w:pPr>
      <w:r>
        <w:rPr>
          <w:lang w:val="en-US"/>
        </w:rPr>
        <w:t>T</w:t>
      </w:r>
      <w:r w:rsidRPr="009642E1">
        <w:rPr>
          <w:lang w:val="en-US"/>
        </w:rPr>
        <w:t xml:space="preserve">he </w:t>
      </w:r>
      <w:r w:rsidR="003F0D01">
        <w:rPr>
          <w:lang w:val="en-US"/>
        </w:rPr>
        <w:t>last and more successful</w:t>
      </w:r>
      <w:r>
        <w:rPr>
          <w:lang w:val="en-US"/>
        </w:rPr>
        <w:t xml:space="preserve"> strip prototype </w:t>
      </w:r>
      <w:r w:rsidR="00622278">
        <w:rPr>
          <w:lang w:val="en-US"/>
        </w:rPr>
        <w:t>with an</w:t>
      </w:r>
      <w:r w:rsidR="00622278" w:rsidRPr="009642E1">
        <w:rPr>
          <w:lang w:val="en-US"/>
        </w:rPr>
        <w:t xml:space="preserve"> active area</w:t>
      </w:r>
      <w:r w:rsidR="00622278">
        <w:rPr>
          <w:lang w:val="en-US"/>
        </w:rPr>
        <w:t xml:space="preserve"> of</w:t>
      </w:r>
      <w:r w:rsidR="00622278" w:rsidRPr="00102BD9">
        <w:rPr>
          <w:lang w:val="en-US"/>
        </w:rPr>
        <w:t xml:space="preserve"> 600x300 mm</w:t>
      </w:r>
      <w:r w:rsidR="00622278" w:rsidRPr="00102BD9">
        <w:rPr>
          <w:vertAlign w:val="superscript"/>
          <w:lang w:val="en-US"/>
        </w:rPr>
        <w:t>2</w:t>
      </w:r>
      <w:r w:rsidR="00622278">
        <w:rPr>
          <w:vertAlign w:val="superscript"/>
          <w:lang w:val="en-US"/>
        </w:rPr>
        <w:t xml:space="preserve"> </w:t>
      </w:r>
      <w:r w:rsidRPr="009642E1">
        <w:rPr>
          <w:lang w:val="en-US"/>
        </w:rPr>
        <w:t xml:space="preserve">has been designed </w:t>
      </w:r>
      <w:r w:rsidR="00622278">
        <w:rPr>
          <w:lang w:val="en-US"/>
        </w:rPr>
        <w:t xml:space="preserve">and </w:t>
      </w:r>
      <w:r w:rsidR="00622278" w:rsidRPr="00622278">
        <w:rPr>
          <w:lang w:val="en-US"/>
        </w:rPr>
        <w:t>tested on the beam</w:t>
      </w:r>
      <w:r w:rsidRPr="00102BD9">
        <w:rPr>
          <w:lang w:val="en-US"/>
        </w:rPr>
        <w:t xml:space="preserve">. </w:t>
      </w:r>
      <w:r w:rsidR="00102BD9" w:rsidRPr="00102BD9">
        <w:rPr>
          <w:lang w:val="en-US"/>
        </w:rPr>
        <w:t>M</w:t>
      </w:r>
      <w:r w:rsidRPr="00102BD9">
        <w:rPr>
          <w:lang w:val="en-US"/>
        </w:rPr>
        <w:t>ain feature</w:t>
      </w:r>
      <w:r w:rsidR="00102BD9" w:rsidRPr="00102BD9">
        <w:rPr>
          <w:lang w:val="en-US"/>
        </w:rPr>
        <w:t>s</w:t>
      </w:r>
      <w:r w:rsidRPr="00102BD9">
        <w:rPr>
          <w:lang w:val="en-US"/>
        </w:rPr>
        <w:t xml:space="preserve"> of this </w:t>
      </w:r>
      <w:r w:rsidR="00102BD9" w:rsidRPr="00102BD9">
        <w:rPr>
          <w:lang w:val="en-US"/>
        </w:rPr>
        <w:t>MRPC</w:t>
      </w:r>
      <w:r w:rsidR="00054ADF">
        <w:rPr>
          <w:lang w:val="en-US"/>
        </w:rPr>
        <w:t xml:space="preserve"> </w:t>
      </w:r>
      <w:r w:rsidR="00054ADF" w:rsidRPr="00102BD9">
        <w:rPr>
          <w:lang w:val="en-US"/>
        </w:rPr>
        <w:t>are</w:t>
      </w:r>
      <w:r w:rsidRPr="00102BD9">
        <w:rPr>
          <w:lang w:val="en-US"/>
        </w:rPr>
        <w:t xml:space="preserve"> </w:t>
      </w:r>
      <w:r w:rsidR="00102BD9" w:rsidRPr="00102BD9">
        <w:rPr>
          <w:lang w:val="en-US"/>
        </w:rPr>
        <w:t>three stacks</w:t>
      </w:r>
      <w:r w:rsidR="00054ADF">
        <w:rPr>
          <w:lang w:val="en-US"/>
        </w:rPr>
        <w:t xml:space="preserve"> [12]</w:t>
      </w:r>
      <w:r w:rsidR="00054ADF" w:rsidRPr="00102BD9">
        <w:rPr>
          <w:lang w:val="en-US"/>
        </w:rPr>
        <w:t xml:space="preserve"> </w:t>
      </w:r>
      <w:r w:rsidR="00102BD9" w:rsidRPr="00102BD9">
        <w:rPr>
          <w:lang w:val="en-US"/>
        </w:rPr>
        <w:t xml:space="preserve">of glass and the </w:t>
      </w:r>
      <w:r w:rsidRPr="00102BD9">
        <w:rPr>
          <w:lang w:val="en-US"/>
        </w:rPr>
        <w:t xml:space="preserve">readout </w:t>
      </w:r>
      <w:r w:rsidR="00102BD9" w:rsidRPr="00102BD9">
        <w:rPr>
          <w:lang w:val="en-US"/>
        </w:rPr>
        <w:t>from the inner stack</w:t>
      </w:r>
      <w:r w:rsidR="00B12203">
        <w:rPr>
          <w:lang w:val="en-US"/>
        </w:rPr>
        <w:t xml:space="preserve"> </w:t>
      </w:r>
      <w:r w:rsidR="00B12203" w:rsidRPr="00102BD9">
        <w:rPr>
          <w:lang w:val="en-US"/>
        </w:rPr>
        <w:t>(</w:t>
      </w:r>
      <w:r w:rsidR="00B12203" w:rsidRPr="001A0CA4">
        <w:rPr>
          <w:lang w:val="en-US"/>
        </w:rPr>
        <w:t>Fig. 2.3</w:t>
      </w:r>
      <w:r w:rsidR="00B12203" w:rsidRPr="00102BD9">
        <w:rPr>
          <w:lang w:val="en-US"/>
        </w:rPr>
        <w:t>)</w:t>
      </w:r>
      <w:r w:rsidRPr="00102BD9">
        <w:rPr>
          <w:lang w:val="en-US"/>
        </w:rPr>
        <w:t xml:space="preserve">. </w:t>
      </w:r>
      <w:r w:rsidR="00EC55AD" w:rsidRPr="00EC55AD">
        <w:rPr>
          <w:rFonts w:eastAsia="Calibri"/>
          <w:szCs w:val="22"/>
          <w:lang w:val="en-US" w:eastAsia="en-US"/>
        </w:rPr>
        <w:t xml:space="preserve">In order to get good time resolution from MRPC by using the time-over-threshold </w:t>
      </w:r>
      <w:r w:rsidR="00EC55AD" w:rsidRPr="00EC55AD">
        <w:rPr>
          <w:lang w:val="en-US"/>
        </w:rPr>
        <w:t>method one needs to provide very good term</w:t>
      </w:r>
      <w:r w:rsidR="002E292B">
        <w:rPr>
          <w:lang w:val="en-US"/>
        </w:rPr>
        <w:t>ination of impedance between the</w:t>
      </w:r>
      <w:r w:rsidR="00EC55AD" w:rsidRPr="00EC55AD">
        <w:rPr>
          <w:lang w:val="en-US"/>
        </w:rPr>
        <w:t xml:space="preserve"> </w:t>
      </w:r>
      <w:r w:rsidR="002E292B" w:rsidRPr="00EC55AD">
        <w:rPr>
          <w:lang w:val="en-US"/>
        </w:rPr>
        <w:t>strip</w:t>
      </w:r>
      <w:r w:rsidR="00EC55AD" w:rsidRPr="00EC55AD">
        <w:rPr>
          <w:lang w:val="en-US"/>
        </w:rPr>
        <w:t>,</w:t>
      </w:r>
      <w:r w:rsidR="002E292B">
        <w:rPr>
          <w:lang w:val="en-US"/>
        </w:rPr>
        <w:t xml:space="preserve"> the</w:t>
      </w:r>
      <w:r w:rsidR="00EC55AD" w:rsidRPr="00EC55AD">
        <w:rPr>
          <w:lang w:val="en-US"/>
        </w:rPr>
        <w:t xml:space="preserve"> cable and the preamplifier input. Any reflection could cause the wrong estimation of the signal width when the amplitude correction applied. Working with double stack MRPC with differential signal readout scheme one also has to pay attention to the fact that readout strips for positive and negative signals have different impedances. The inner strip is surrounded on both sides by the fiberglass PCB and glass with dielectric constant ~4. The external electrodes have a honeycomb on one side and glass from the other. As a result</w:t>
      </w:r>
      <w:r w:rsidR="00D27D47">
        <w:rPr>
          <w:lang w:val="en-US"/>
        </w:rPr>
        <w:t>,</w:t>
      </w:r>
      <w:r w:rsidR="00EC55AD" w:rsidRPr="00EC55AD">
        <w:rPr>
          <w:lang w:val="en-US"/>
        </w:rPr>
        <w:t xml:space="preserve"> the positive and negative parts of the signal propagate with different velocities. This fact can lead to worsening of time resolution. </w:t>
      </w:r>
      <w:r w:rsidR="00622278" w:rsidRPr="00622278">
        <w:rPr>
          <w:lang w:val="en-US"/>
        </w:rPr>
        <w:t xml:space="preserve">One can make the impedance of anode and cathode strips in the double stack MRPC equal by introducing the honeycomb spacer between two inner </w:t>
      </w:r>
      <w:r w:rsidR="00622278">
        <w:rPr>
          <w:lang w:val="en-US"/>
        </w:rPr>
        <w:t xml:space="preserve">PCBs. </w:t>
      </w:r>
      <w:r w:rsidR="00622278" w:rsidRPr="00622278">
        <w:rPr>
          <w:lang w:val="en-US"/>
        </w:rPr>
        <w:t>A single-stack MRPC is the example of good electrical symme</w:t>
      </w:r>
      <w:r w:rsidR="00622278">
        <w:rPr>
          <w:lang w:val="en-US"/>
        </w:rPr>
        <w:t xml:space="preserve">try. </w:t>
      </w:r>
      <w:r w:rsidR="00622278" w:rsidRPr="00622278">
        <w:rPr>
          <w:lang w:val="en-US"/>
        </w:rPr>
        <w:t>However, getting a large signal often requires more than 6 gaps.</w:t>
      </w:r>
      <w:r w:rsidR="00622278">
        <w:rPr>
          <w:lang w:val="en-US"/>
        </w:rPr>
        <w:t xml:space="preserve"> </w:t>
      </w:r>
      <w:r w:rsidR="00622278" w:rsidRPr="00622278">
        <w:rPr>
          <w:lang w:val="en-US"/>
        </w:rPr>
        <w:t xml:space="preserve">Large number of gaps reduces capacitance of the strip line. A proposed triple-stack MRPC design is </w:t>
      </w:r>
      <w:r w:rsidR="00622278">
        <w:rPr>
          <w:lang w:val="en-US"/>
        </w:rPr>
        <w:t>f</w:t>
      </w:r>
      <w:r w:rsidR="00622278" w:rsidRPr="00622278">
        <w:rPr>
          <w:lang w:val="en-US"/>
        </w:rPr>
        <w:t>ree of the mentioned above problems</w:t>
      </w:r>
      <w:r w:rsidR="00622278">
        <w:rPr>
          <w:lang w:val="en-US"/>
        </w:rPr>
        <w:t>.</w:t>
      </w:r>
    </w:p>
    <w:p w:rsidR="00052C3A" w:rsidRDefault="00622278" w:rsidP="001310A0">
      <w:pPr>
        <w:spacing w:before="120" w:line="360" w:lineRule="auto"/>
        <w:ind w:firstLine="576"/>
        <w:jc w:val="both"/>
        <w:rPr>
          <w:lang w:val="en-US"/>
        </w:rPr>
      </w:pPr>
      <w:r w:rsidRPr="00622278">
        <w:rPr>
          <w:lang w:val="en-US"/>
        </w:rPr>
        <w:lastRenderedPageBreak/>
        <w:t>Each stack of the detector consists of 5 gas gaps width of 20</w:t>
      </w:r>
      <w:r w:rsidR="00877062">
        <w:rPr>
          <w:lang w:val="en-US"/>
        </w:rPr>
        <w:t>0 μm separated by the thin (280 </w:t>
      </w:r>
      <w:r w:rsidRPr="00622278">
        <w:rPr>
          <w:lang w:val="en-US"/>
        </w:rPr>
        <w:t xml:space="preserve">μm) glass. Such thickness of the glass was chosen for two reasons. Firstly, it reduces the radiation length of the detector, and secondly, it improves the rate capability of the detector </w:t>
      </w:r>
      <w:r>
        <w:rPr>
          <w:lang w:val="en-US"/>
        </w:rPr>
        <w:t>[</w:t>
      </w:r>
      <w:r w:rsidR="00054ADF">
        <w:rPr>
          <w:lang w:val="en-US"/>
        </w:rPr>
        <w:t>13</w:t>
      </w:r>
      <w:r>
        <w:rPr>
          <w:lang w:val="en-US"/>
        </w:rPr>
        <w:t>]</w:t>
      </w:r>
      <w:r w:rsidRPr="00622278">
        <w:rPr>
          <w:lang w:val="en-US"/>
        </w:rPr>
        <w:t>. The active area of the MRPC is determined by the size of the glass (300</w:t>
      </w:r>
      <w:r>
        <w:rPr>
          <w:lang w:val="en-US"/>
        </w:rPr>
        <w:t>×600 </w:t>
      </w:r>
      <w:r w:rsidRPr="00622278">
        <w:rPr>
          <w:lang w:val="en-US"/>
        </w:rPr>
        <w:t>mm). Signals are read from two sides of 24 readout strips 10</w:t>
      </w:r>
      <w:r>
        <w:rPr>
          <w:lang w:val="en-US"/>
        </w:rPr>
        <w:t> </w:t>
      </w:r>
      <w:r w:rsidRPr="00622278">
        <w:rPr>
          <w:lang w:val="en-US"/>
        </w:rPr>
        <w:t>mm wide using the double twisted pair flat cable</w:t>
      </w:r>
      <w:r w:rsidR="008B2BC2">
        <w:rPr>
          <w:lang w:val="en-US"/>
        </w:rPr>
        <w:t xml:space="preserve"> </w:t>
      </w:r>
      <w:r w:rsidR="008B2BC2" w:rsidRPr="00622278">
        <w:rPr>
          <w:lang w:val="en-US"/>
        </w:rPr>
        <w:t>(Fig. 2.4)</w:t>
      </w:r>
      <w:r w:rsidRPr="00622278">
        <w:rPr>
          <w:lang w:val="en-US"/>
        </w:rPr>
        <w:t xml:space="preserve">. </w:t>
      </w:r>
    </w:p>
    <w:tbl>
      <w:tblPr>
        <w:tblW w:w="9640" w:type="dxa"/>
        <w:tblInd w:w="-34" w:type="dxa"/>
        <w:tblLayout w:type="fixed"/>
        <w:tblLook w:val="04A0" w:firstRow="1" w:lastRow="0" w:firstColumn="1" w:lastColumn="0" w:noHBand="0" w:noVBand="1"/>
      </w:tblPr>
      <w:tblGrid>
        <w:gridCol w:w="4537"/>
        <w:gridCol w:w="5103"/>
      </w:tblGrid>
      <w:tr w:rsidR="001310A0" w:rsidRPr="00E87FE9" w:rsidTr="00C350EB">
        <w:tc>
          <w:tcPr>
            <w:tcW w:w="4537" w:type="dxa"/>
          </w:tcPr>
          <w:p w:rsidR="008B2BC2" w:rsidRPr="008B2BC2" w:rsidRDefault="00624391" w:rsidP="00624391">
            <w:pPr>
              <w:spacing w:after="0" w:line="360" w:lineRule="auto"/>
              <w:jc w:val="center"/>
              <w:rPr>
                <w:noProof/>
                <w:lang w:val="en-US" w:eastAsia="ru-RU"/>
              </w:rPr>
            </w:pPr>
            <w:r w:rsidRPr="00624391">
              <w:rPr>
                <w:noProof/>
                <w:lang w:eastAsia="ru-RU"/>
              </w:rPr>
              <w:drawing>
                <wp:inline distT="0" distB="0" distL="0" distR="0" wp14:anchorId="702BE18B" wp14:editId="5E7873E1">
                  <wp:extent cx="2724150" cy="1828800"/>
                  <wp:effectExtent l="19050" t="0" r="0" b="0"/>
                  <wp:docPr id="10" name="Рисунок 1" descr="D:\babkin\conference\2015-10_Nuclotron_meeting\ts_scheme.png"/>
                  <wp:cNvGraphicFramePr/>
                  <a:graphic xmlns:a="http://schemas.openxmlformats.org/drawingml/2006/main">
                    <a:graphicData uri="http://schemas.openxmlformats.org/drawingml/2006/picture">
                      <pic:pic xmlns:pic="http://schemas.openxmlformats.org/drawingml/2006/picture">
                        <pic:nvPicPr>
                          <pic:cNvPr id="25" name="Picture 3" descr="D:\babkin\conference\2015-10_Nuclotron_meeting\ts_scheme.png"/>
                          <pic:cNvPicPr>
                            <a:picLocks noChangeAspect="1" noChangeArrowheads="1"/>
                          </pic:cNvPicPr>
                        </pic:nvPicPr>
                        <pic:blipFill>
                          <a:blip r:embed="rId22" cstate="print"/>
                          <a:srcRect/>
                          <a:stretch>
                            <a:fillRect/>
                          </a:stretch>
                        </pic:blipFill>
                        <pic:spPr bwMode="auto">
                          <a:xfrm>
                            <a:off x="0" y="0"/>
                            <a:ext cx="2724281" cy="1828888"/>
                          </a:xfrm>
                          <a:prstGeom prst="rect">
                            <a:avLst/>
                          </a:prstGeom>
                          <a:noFill/>
                        </pic:spPr>
                      </pic:pic>
                    </a:graphicData>
                  </a:graphic>
                </wp:inline>
              </w:drawing>
            </w:r>
            <w:r w:rsidRPr="00624391">
              <w:rPr>
                <w:noProof/>
                <w:lang w:val="en-US" w:eastAsia="ru-RU"/>
              </w:rPr>
              <w:t xml:space="preserve"> </w:t>
            </w:r>
          </w:p>
        </w:tc>
        <w:tc>
          <w:tcPr>
            <w:tcW w:w="5103" w:type="dxa"/>
          </w:tcPr>
          <w:p w:rsidR="001310A0" w:rsidRPr="008B2BC2" w:rsidRDefault="00052C3A" w:rsidP="00C350EB">
            <w:pPr>
              <w:spacing w:after="0" w:line="360" w:lineRule="auto"/>
              <w:jc w:val="center"/>
              <w:rPr>
                <w:noProof/>
                <w:lang w:val="en-US" w:eastAsia="ru-RU"/>
              </w:rPr>
            </w:pPr>
            <w:r w:rsidRPr="00052C3A">
              <w:rPr>
                <w:noProof/>
                <w:lang w:eastAsia="ru-RU"/>
              </w:rPr>
              <w:drawing>
                <wp:inline distT="0" distB="0" distL="0" distR="0" wp14:anchorId="4E025C2C" wp14:editId="4B96F13B">
                  <wp:extent cx="2750322" cy="1943066"/>
                  <wp:effectExtent l="19050" t="0" r="0" b="0"/>
                  <wp:docPr id="6" name="Рисунок 1" descr="D:\babkin\conference\2015-11-4_NICA_days_Warsaw\pY2ow28__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abkin\conference\2015-11-4_NICA_days_Warsaw\pY2ow28__oI.jpg"/>
                          <pic:cNvPicPr>
                            <a:picLocks noChangeAspect="1" noChangeArrowheads="1"/>
                          </pic:cNvPicPr>
                        </pic:nvPicPr>
                        <pic:blipFill>
                          <a:blip r:embed="rId23" cstate="print"/>
                          <a:srcRect l="20313"/>
                          <a:stretch>
                            <a:fillRect/>
                          </a:stretch>
                        </pic:blipFill>
                        <pic:spPr bwMode="auto">
                          <a:xfrm>
                            <a:off x="0" y="0"/>
                            <a:ext cx="2750323" cy="1943067"/>
                          </a:xfrm>
                          <a:prstGeom prst="rect">
                            <a:avLst/>
                          </a:prstGeom>
                          <a:noFill/>
                          <a:ln w="9525">
                            <a:noFill/>
                            <a:miter lim="800000"/>
                            <a:headEnd/>
                            <a:tailEnd/>
                          </a:ln>
                        </pic:spPr>
                      </pic:pic>
                    </a:graphicData>
                  </a:graphic>
                </wp:inline>
              </w:drawing>
            </w:r>
          </w:p>
        </w:tc>
      </w:tr>
      <w:tr w:rsidR="001310A0" w:rsidRPr="00A062B4" w:rsidTr="00C350EB">
        <w:tc>
          <w:tcPr>
            <w:tcW w:w="4537" w:type="dxa"/>
          </w:tcPr>
          <w:p w:rsidR="001310A0" w:rsidRPr="00AE4F8D" w:rsidRDefault="001310A0" w:rsidP="00EC7EFB">
            <w:pPr>
              <w:spacing w:after="0" w:line="360" w:lineRule="auto"/>
              <w:jc w:val="center"/>
              <w:rPr>
                <w:noProof/>
                <w:sz w:val="22"/>
                <w:lang w:val="en-US" w:eastAsia="ru-RU"/>
              </w:rPr>
            </w:pPr>
            <w:r w:rsidRPr="00C350EB">
              <w:rPr>
                <w:b/>
                <w:noProof/>
                <w:sz w:val="22"/>
                <w:lang w:val="en-US" w:eastAsia="ru-RU"/>
              </w:rPr>
              <w:t>Fig</w:t>
            </w:r>
            <w:r w:rsidR="00C350EB" w:rsidRPr="00C350EB">
              <w:rPr>
                <w:b/>
                <w:noProof/>
                <w:sz w:val="22"/>
                <w:lang w:val="en-US" w:eastAsia="ru-RU"/>
              </w:rPr>
              <w:t>ure 2.</w:t>
            </w:r>
            <w:r w:rsidR="00EC7EFB">
              <w:rPr>
                <w:b/>
                <w:noProof/>
                <w:sz w:val="22"/>
                <w:lang w:val="en-US" w:eastAsia="ru-RU"/>
              </w:rPr>
              <w:t>3</w:t>
            </w:r>
            <w:r w:rsidR="00C350EB" w:rsidRPr="00C350EB">
              <w:rPr>
                <w:b/>
                <w:noProof/>
                <w:sz w:val="22"/>
                <w:lang w:val="en-US" w:eastAsia="ru-RU"/>
              </w:rPr>
              <w:t>:</w:t>
            </w:r>
            <w:r w:rsidRPr="00AE4F8D">
              <w:rPr>
                <w:noProof/>
                <w:sz w:val="22"/>
                <w:lang w:val="en-US" w:eastAsia="ru-RU"/>
              </w:rPr>
              <w:t xml:space="preserve"> Layout of the strip MRPC.</w:t>
            </w:r>
          </w:p>
        </w:tc>
        <w:tc>
          <w:tcPr>
            <w:tcW w:w="5103" w:type="dxa"/>
          </w:tcPr>
          <w:p w:rsidR="001310A0" w:rsidRPr="00AE4F8D" w:rsidRDefault="00C350EB" w:rsidP="00296201">
            <w:pPr>
              <w:spacing w:after="0" w:line="360" w:lineRule="auto"/>
              <w:jc w:val="center"/>
              <w:rPr>
                <w:noProof/>
                <w:sz w:val="22"/>
                <w:lang w:val="en-US" w:eastAsia="ru-RU"/>
              </w:rPr>
            </w:pPr>
            <w:r w:rsidRPr="00C350EB">
              <w:rPr>
                <w:b/>
                <w:noProof/>
                <w:sz w:val="22"/>
                <w:lang w:val="en-US" w:eastAsia="ru-RU"/>
              </w:rPr>
              <w:t>Figure</w:t>
            </w:r>
            <w:r w:rsidR="001310A0" w:rsidRPr="00C350EB">
              <w:rPr>
                <w:b/>
                <w:noProof/>
                <w:sz w:val="22"/>
                <w:lang w:val="en-US" w:eastAsia="ru-RU"/>
              </w:rPr>
              <w:t> 2.</w:t>
            </w:r>
            <w:r w:rsidR="00EC7EFB">
              <w:rPr>
                <w:b/>
                <w:noProof/>
                <w:sz w:val="22"/>
                <w:lang w:val="en-US" w:eastAsia="ru-RU"/>
              </w:rPr>
              <w:t>4</w:t>
            </w:r>
            <w:r w:rsidRPr="00C350EB">
              <w:rPr>
                <w:b/>
                <w:noProof/>
                <w:sz w:val="22"/>
                <w:lang w:val="en-US" w:eastAsia="ru-RU"/>
              </w:rPr>
              <w:t>:</w:t>
            </w:r>
            <w:r w:rsidR="001310A0" w:rsidRPr="00AE4F8D">
              <w:rPr>
                <w:noProof/>
                <w:sz w:val="22"/>
                <w:lang w:val="en-US" w:eastAsia="ru-RU"/>
              </w:rPr>
              <w:t xml:space="preserve"> Readout from </w:t>
            </w:r>
            <w:r w:rsidR="00296201">
              <w:rPr>
                <w:noProof/>
                <w:sz w:val="22"/>
                <w:lang w:val="en-US" w:eastAsia="ru-RU"/>
              </w:rPr>
              <w:t>three</w:t>
            </w:r>
            <w:r w:rsidR="001310A0" w:rsidRPr="00AE4F8D">
              <w:rPr>
                <w:noProof/>
                <w:sz w:val="22"/>
                <w:lang w:val="en-US" w:eastAsia="ru-RU"/>
              </w:rPr>
              <w:t xml:space="preserve"> stacks of the MRPC.</w:t>
            </w:r>
          </w:p>
        </w:tc>
      </w:tr>
    </w:tbl>
    <w:p w:rsidR="00AA1202" w:rsidRDefault="00AA1202" w:rsidP="00AA1202">
      <w:pPr>
        <w:rPr>
          <w:lang w:val="en-US"/>
        </w:rPr>
      </w:pPr>
    </w:p>
    <w:p w:rsidR="00A5435C" w:rsidRPr="00A5435C" w:rsidRDefault="00A5435C" w:rsidP="00B2305B">
      <w:pPr>
        <w:pStyle w:val="2"/>
        <w:rPr>
          <w:lang w:val="en-US"/>
        </w:rPr>
      </w:pPr>
      <w:bookmarkStart w:id="12" w:name="_Toc529483480"/>
      <w:r w:rsidRPr="00A5435C">
        <w:rPr>
          <w:lang w:val="en-US"/>
        </w:rPr>
        <w:t>Beam setup and cosmic stand for testing detectors</w:t>
      </w:r>
      <w:bookmarkEnd w:id="12"/>
      <w:r w:rsidRPr="00A5435C">
        <w:rPr>
          <w:lang w:val="en-US"/>
        </w:rPr>
        <w:t xml:space="preserve"> </w:t>
      </w:r>
    </w:p>
    <w:p w:rsidR="00FA6EC9" w:rsidRDefault="00FA6EC9" w:rsidP="00D23995">
      <w:pPr>
        <w:spacing w:before="120" w:after="0" w:line="360" w:lineRule="auto"/>
        <w:ind w:firstLine="576"/>
        <w:jc w:val="both"/>
        <w:rPr>
          <w:rFonts w:eastAsia="MS Mincho"/>
          <w:bCs/>
          <w:szCs w:val="24"/>
          <w:lang w:val="en-US" w:eastAsia="ja-JP"/>
        </w:rPr>
      </w:pPr>
      <w:r w:rsidRPr="00FA6EC9">
        <w:rPr>
          <w:bCs/>
          <w:lang w:val="en-US"/>
        </w:rPr>
        <w:t>The principal goal of the R&amp;D is to investigate the problems associated</w:t>
      </w:r>
      <w:r>
        <w:rPr>
          <w:bCs/>
          <w:lang w:val="en-US"/>
        </w:rPr>
        <w:t xml:space="preserve"> </w:t>
      </w:r>
      <w:r w:rsidRPr="00FA6EC9">
        <w:rPr>
          <w:rFonts w:eastAsia="MS Mincho"/>
          <w:bCs/>
          <w:szCs w:val="24"/>
          <w:lang w:val="en-US" w:eastAsia="ja-JP"/>
        </w:rPr>
        <w:t xml:space="preserve">with scaling up from a small to a full size MRPC </w:t>
      </w:r>
      <w:r w:rsidR="00D23995" w:rsidRPr="00D23995">
        <w:rPr>
          <w:rFonts w:eastAsia="MS Mincho"/>
          <w:bCs/>
          <w:szCs w:val="24"/>
          <w:lang w:val="en-US" w:eastAsia="ja-JP"/>
        </w:rPr>
        <w:t>with strip readout electrodes</w:t>
      </w:r>
      <w:r w:rsidRPr="00FA6EC9">
        <w:rPr>
          <w:rFonts w:eastAsia="MS Mincho"/>
          <w:bCs/>
          <w:szCs w:val="24"/>
          <w:lang w:val="en-US" w:eastAsia="ja-JP"/>
        </w:rPr>
        <w:t>.</w:t>
      </w:r>
      <w:r>
        <w:rPr>
          <w:rFonts w:eastAsia="MS Mincho"/>
          <w:bCs/>
          <w:szCs w:val="24"/>
          <w:lang w:val="en-US" w:eastAsia="ja-JP"/>
        </w:rPr>
        <w:t xml:space="preserve"> </w:t>
      </w:r>
      <w:r w:rsidRPr="00FA6EC9">
        <w:rPr>
          <w:rFonts w:eastAsia="MS Mincho"/>
          <w:bCs/>
          <w:szCs w:val="24"/>
          <w:lang w:val="en-US" w:eastAsia="ja-JP"/>
        </w:rPr>
        <w:t>Various issues were addressed, such as: (a) material and thickness of resistive plates (b) definition of</w:t>
      </w:r>
      <w:r>
        <w:rPr>
          <w:rFonts w:eastAsia="MS Mincho"/>
          <w:bCs/>
          <w:szCs w:val="24"/>
          <w:lang w:val="en-US" w:eastAsia="ja-JP"/>
        </w:rPr>
        <w:t xml:space="preserve"> </w:t>
      </w:r>
      <w:r w:rsidRPr="00FA6EC9">
        <w:rPr>
          <w:rFonts w:eastAsia="MS Mincho"/>
          <w:bCs/>
          <w:szCs w:val="24"/>
          <w:lang w:val="en-US" w:eastAsia="ja-JP"/>
        </w:rPr>
        <w:t xml:space="preserve">the edge of the active area (c) connection between readout </w:t>
      </w:r>
      <w:r w:rsidR="0056715A">
        <w:rPr>
          <w:rFonts w:eastAsia="MS Mincho"/>
          <w:bCs/>
          <w:szCs w:val="24"/>
          <w:lang w:val="en-US" w:eastAsia="ja-JP"/>
        </w:rPr>
        <w:t>electrodes</w:t>
      </w:r>
      <w:r w:rsidRPr="00FA6EC9">
        <w:rPr>
          <w:rFonts w:eastAsia="MS Mincho"/>
          <w:bCs/>
          <w:szCs w:val="24"/>
          <w:lang w:val="en-US" w:eastAsia="ja-JP"/>
        </w:rPr>
        <w:t xml:space="preserve"> and electronics (d) assembly problems</w:t>
      </w:r>
      <w:r>
        <w:rPr>
          <w:rFonts w:eastAsia="MS Mincho"/>
          <w:bCs/>
          <w:szCs w:val="24"/>
          <w:lang w:val="en-US" w:eastAsia="ja-JP"/>
        </w:rPr>
        <w:t xml:space="preserve"> </w:t>
      </w:r>
      <w:r w:rsidRPr="00FA6EC9">
        <w:rPr>
          <w:rFonts w:eastAsia="MS Mincho"/>
          <w:bCs/>
          <w:szCs w:val="24"/>
          <w:lang w:val="en-US" w:eastAsia="ja-JP"/>
        </w:rPr>
        <w:t>and (e) front-end electronics. The tests were performed in both cosmic rays and proton beam of the Nuclotron</w:t>
      </w:r>
      <w:r>
        <w:rPr>
          <w:rFonts w:eastAsia="MS Mincho"/>
          <w:bCs/>
          <w:szCs w:val="24"/>
          <w:lang w:val="en-US" w:eastAsia="ja-JP"/>
        </w:rPr>
        <w:t>.</w:t>
      </w:r>
    </w:p>
    <w:p w:rsidR="002575A6" w:rsidRPr="002575A6" w:rsidRDefault="00A5435C" w:rsidP="00D23995">
      <w:pPr>
        <w:spacing w:before="120" w:after="0" w:line="360" w:lineRule="auto"/>
        <w:ind w:firstLine="696"/>
        <w:jc w:val="both"/>
        <w:rPr>
          <w:lang w:val="en-US"/>
        </w:rPr>
      </w:pPr>
      <w:r w:rsidRPr="00774A29">
        <w:rPr>
          <w:bCs/>
          <w:lang w:val="en-US"/>
        </w:rPr>
        <w:t xml:space="preserve">Laboratory with cosmic test setup was organized </w:t>
      </w:r>
      <w:r>
        <w:rPr>
          <w:bCs/>
          <w:lang w:val="en-US"/>
        </w:rPr>
        <w:t>(Fig.</w:t>
      </w:r>
      <w:r w:rsidR="00102AB9">
        <w:rPr>
          <w:bCs/>
          <w:lang w:val="en-US"/>
        </w:rPr>
        <w:t> </w:t>
      </w:r>
      <w:r>
        <w:rPr>
          <w:bCs/>
          <w:lang w:val="en-US"/>
        </w:rPr>
        <w:t>2</w:t>
      </w:r>
      <w:r w:rsidR="00102AB9">
        <w:rPr>
          <w:bCs/>
          <w:lang w:val="en-US"/>
        </w:rPr>
        <w:t>.</w:t>
      </w:r>
      <w:r w:rsidR="00EC7EFB">
        <w:rPr>
          <w:bCs/>
          <w:lang w:val="en-US"/>
        </w:rPr>
        <w:t>5</w:t>
      </w:r>
      <w:r>
        <w:rPr>
          <w:bCs/>
          <w:lang w:val="en-US"/>
        </w:rPr>
        <w:t xml:space="preserve">) </w:t>
      </w:r>
      <w:r w:rsidRPr="00774A29">
        <w:rPr>
          <w:bCs/>
          <w:lang w:val="en-US"/>
        </w:rPr>
        <w:t xml:space="preserve">for testing detectors in the intervals between runs of the Nuclotron. </w:t>
      </w:r>
      <w:r w:rsidRPr="00536C97">
        <w:rPr>
          <w:bCs/>
          <w:lang w:val="en-US"/>
        </w:rPr>
        <w:t>Cosmic stand includes</w:t>
      </w:r>
      <w:r>
        <w:rPr>
          <w:bCs/>
          <w:lang w:val="en-US"/>
        </w:rPr>
        <w:t xml:space="preserve"> (Fig.</w:t>
      </w:r>
      <w:r w:rsidR="00102AB9">
        <w:rPr>
          <w:bCs/>
          <w:lang w:val="en-US"/>
        </w:rPr>
        <w:t> 2.</w:t>
      </w:r>
      <w:r w:rsidR="00EC7EFB">
        <w:rPr>
          <w:bCs/>
          <w:lang w:val="en-US"/>
        </w:rPr>
        <w:t>6</w:t>
      </w:r>
      <w:r>
        <w:rPr>
          <w:bCs/>
          <w:lang w:val="en-US"/>
        </w:rPr>
        <w:t>)</w:t>
      </w:r>
      <w:r w:rsidRPr="00536C97">
        <w:rPr>
          <w:bCs/>
          <w:lang w:val="en-US"/>
        </w:rPr>
        <w:t>:</w:t>
      </w:r>
      <w:r>
        <w:rPr>
          <w:bCs/>
          <w:lang w:val="en-US"/>
        </w:rPr>
        <w:t xml:space="preserve"> </w:t>
      </w:r>
      <w:r w:rsidR="002575A6" w:rsidRPr="002575A6">
        <w:rPr>
          <w:bCs/>
          <w:lang w:val="en-US"/>
        </w:rPr>
        <w:t xml:space="preserve">scintillation telescope (S1-S8) </w:t>
      </w:r>
      <w:r w:rsidR="00D23995">
        <w:rPr>
          <w:bCs/>
          <w:lang w:val="en-US"/>
        </w:rPr>
        <w:t>which cover</w:t>
      </w:r>
      <w:r w:rsidR="002575A6" w:rsidRPr="002575A6">
        <w:rPr>
          <w:bCs/>
          <w:lang w:val="en-US"/>
        </w:rPr>
        <w:t xml:space="preserve"> the entire active area of the tested detectors; 4-channel gas system with MKS-Instruments controllers; fast readout electronics based on VME (</w:t>
      </w:r>
      <w:r w:rsidR="00D469AF">
        <w:rPr>
          <w:bCs/>
          <w:lang w:val="en-US"/>
        </w:rPr>
        <w:t xml:space="preserve">ADC, </w:t>
      </w:r>
      <w:r w:rsidR="002575A6" w:rsidRPr="002575A6">
        <w:rPr>
          <w:bCs/>
          <w:lang w:val="en-US"/>
        </w:rPr>
        <w:t>TDC, TQDC ...); high-voltage and low-voltage power supplies; the oscilloscope</w:t>
      </w:r>
      <w:r w:rsidR="00FA6EC9">
        <w:rPr>
          <w:bCs/>
          <w:lang w:val="en-US"/>
        </w:rPr>
        <w:t xml:space="preserve"> </w:t>
      </w:r>
      <w:r w:rsidR="00FA6EC9" w:rsidRPr="00FA6EC9">
        <w:rPr>
          <w:bCs/>
          <w:lang w:val="en-US"/>
        </w:rPr>
        <w:t>LeCroy Wave Runner</w:t>
      </w:r>
      <w:r w:rsidR="002575A6" w:rsidRPr="002575A6">
        <w:rPr>
          <w:bCs/>
          <w:lang w:val="en-US"/>
        </w:rPr>
        <w:t xml:space="preserve"> with a bandwidth of 4 GHz; x-ray tube; fast start detector (FFD); slow control system (temperature, gas flow, currents and voltages of the high and low voltage power supply). </w:t>
      </w:r>
    </w:p>
    <w:tbl>
      <w:tblPr>
        <w:tblW w:w="9605" w:type="dxa"/>
        <w:tblInd w:w="-176" w:type="dxa"/>
        <w:tblLook w:val="04A0" w:firstRow="1" w:lastRow="0" w:firstColumn="1" w:lastColumn="0" w:noHBand="0" w:noVBand="1"/>
      </w:tblPr>
      <w:tblGrid>
        <w:gridCol w:w="5000"/>
        <w:gridCol w:w="4674"/>
      </w:tblGrid>
      <w:tr w:rsidR="00376E02" w:rsidRPr="001310A0" w:rsidTr="00A2263A">
        <w:tc>
          <w:tcPr>
            <w:tcW w:w="5076" w:type="dxa"/>
          </w:tcPr>
          <w:p w:rsidR="00376E02" w:rsidRPr="001310A0" w:rsidRDefault="00376E02" w:rsidP="00271738">
            <w:pPr>
              <w:spacing w:before="120" w:after="0" w:line="360" w:lineRule="auto"/>
              <w:jc w:val="both"/>
              <w:rPr>
                <w:sz w:val="22"/>
                <w:lang w:val="en-US"/>
              </w:rPr>
            </w:pPr>
            <w:r w:rsidRPr="001310A0">
              <w:rPr>
                <w:noProof/>
                <w:sz w:val="22"/>
                <w:lang w:eastAsia="ru-RU"/>
              </w:rPr>
              <w:lastRenderedPageBreak/>
              <w:drawing>
                <wp:inline distT="0" distB="0" distL="0" distR="0" wp14:anchorId="78B137D3" wp14:editId="41B7A039">
                  <wp:extent cx="3043328" cy="1867416"/>
                  <wp:effectExtent l="19050" t="0" r="4672" b="0"/>
                  <wp:docPr id="657" name="Рисунок 10" descr="C:\Users\Vadim\Desktop\stand_cos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Vadim\Desktop\stand_cosmic.jpg"/>
                          <pic:cNvPicPr>
                            <a:picLocks noChangeAspect="1" noChangeArrowheads="1"/>
                          </pic:cNvPicPr>
                        </pic:nvPicPr>
                        <pic:blipFill>
                          <a:blip r:embed="rId24" cstate="print"/>
                          <a:srcRect t="18750" r="8362"/>
                          <a:stretch>
                            <a:fillRect/>
                          </a:stretch>
                        </pic:blipFill>
                        <pic:spPr bwMode="auto">
                          <a:xfrm>
                            <a:off x="0" y="0"/>
                            <a:ext cx="3044739" cy="1868282"/>
                          </a:xfrm>
                          <a:prstGeom prst="rect">
                            <a:avLst/>
                          </a:prstGeom>
                          <a:noFill/>
                          <a:ln w="9525">
                            <a:noFill/>
                            <a:miter lim="800000"/>
                            <a:headEnd/>
                            <a:tailEnd/>
                          </a:ln>
                        </pic:spPr>
                      </pic:pic>
                    </a:graphicData>
                  </a:graphic>
                </wp:inline>
              </w:drawing>
            </w:r>
          </w:p>
        </w:tc>
        <w:tc>
          <w:tcPr>
            <w:tcW w:w="4529" w:type="dxa"/>
          </w:tcPr>
          <w:p w:rsidR="00376E02" w:rsidRPr="001310A0" w:rsidRDefault="00376E02" w:rsidP="00271738">
            <w:pPr>
              <w:spacing w:before="120" w:after="0" w:line="360" w:lineRule="auto"/>
              <w:jc w:val="both"/>
              <w:rPr>
                <w:sz w:val="22"/>
                <w:lang w:val="en-US"/>
              </w:rPr>
            </w:pPr>
            <w:r w:rsidRPr="001310A0">
              <w:rPr>
                <w:noProof/>
                <w:sz w:val="22"/>
                <w:lang w:eastAsia="ru-RU"/>
              </w:rPr>
              <w:drawing>
                <wp:inline distT="0" distB="0" distL="0" distR="0" wp14:anchorId="3C8A8D3D" wp14:editId="2A593188">
                  <wp:extent cx="2838186" cy="1699404"/>
                  <wp:effectExtent l="19050" t="0" r="264" b="0"/>
                  <wp:docPr id="658" name="Рисунок 9" descr="D:\babkin\NIKA-MPD\ToF_RPC\documents_15\Отчет_2010-2015\scheme_cosmic_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D:\babkin\NIKA-MPD\ToF_RPC\documents_15\Отчет_2010-2015\scheme_cosmic_setup.png"/>
                          <pic:cNvPicPr>
                            <a:picLocks noChangeAspect="1" noChangeArrowheads="1"/>
                          </pic:cNvPicPr>
                        </pic:nvPicPr>
                        <pic:blipFill>
                          <a:blip r:embed="rId25" cstate="print"/>
                          <a:srcRect/>
                          <a:stretch>
                            <a:fillRect/>
                          </a:stretch>
                        </pic:blipFill>
                        <pic:spPr bwMode="auto">
                          <a:xfrm>
                            <a:off x="0" y="0"/>
                            <a:ext cx="2842393" cy="1701923"/>
                          </a:xfrm>
                          <a:prstGeom prst="rect">
                            <a:avLst/>
                          </a:prstGeom>
                          <a:noFill/>
                          <a:ln w="9525">
                            <a:noFill/>
                            <a:miter lim="800000"/>
                            <a:headEnd/>
                            <a:tailEnd/>
                          </a:ln>
                        </pic:spPr>
                      </pic:pic>
                    </a:graphicData>
                  </a:graphic>
                </wp:inline>
              </w:drawing>
            </w:r>
          </w:p>
        </w:tc>
      </w:tr>
      <w:tr w:rsidR="00376E02" w:rsidRPr="00A062B4" w:rsidTr="00A2263A">
        <w:tc>
          <w:tcPr>
            <w:tcW w:w="5076" w:type="dxa"/>
          </w:tcPr>
          <w:p w:rsidR="00376E02" w:rsidRPr="00195C7F" w:rsidRDefault="00376E02" w:rsidP="00A2263A">
            <w:pPr>
              <w:spacing w:before="120" w:after="0"/>
              <w:jc w:val="center"/>
              <w:rPr>
                <w:sz w:val="22"/>
                <w:lang w:val="en-US"/>
              </w:rPr>
            </w:pPr>
            <w:r w:rsidRPr="005930D1">
              <w:rPr>
                <w:b/>
                <w:sz w:val="22"/>
                <w:lang w:val="en-US"/>
              </w:rPr>
              <w:t>Figure 2.</w:t>
            </w:r>
            <w:r w:rsidR="00EC7EFB">
              <w:rPr>
                <w:b/>
                <w:sz w:val="22"/>
                <w:lang w:val="en-US"/>
              </w:rPr>
              <w:t>5</w:t>
            </w:r>
            <w:r w:rsidRPr="005930D1">
              <w:rPr>
                <w:b/>
                <w:sz w:val="22"/>
                <w:lang w:val="en-US"/>
              </w:rPr>
              <w:t>:</w:t>
            </w:r>
            <w:r w:rsidR="00EA74EC">
              <w:rPr>
                <w:sz w:val="22"/>
                <w:lang w:val="en-US"/>
              </w:rPr>
              <w:t> Appearance</w:t>
            </w:r>
            <w:r w:rsidRPr="00195C7F">
              <w:rPr>
                <w:sz w:val="22"/>
                <w:lang w:val="en-US"/>
              </w:rPr>
              <w:t xml:space="preserve"> of the cosmic test setup.</w:t>
            </w:r>
          </w:p>
        </w:tc>
        <w:tc>
          <w:tcPr>
            <w:tcW w:w="4529" w:type="dxa"/>
          </w:tcPr>
          <w:p w:rsidR="00376E02" w:rsidRPr="00195C7F" w:rsidRDefault="00376E02" w:rsidP="00A2263A">
            <w:pPr>
              <w:spacing w:before="120" w:after="0"/>
              <w:jc w:val="center"/>
              <w:rPr>
                <w:sz w:val="22"/>
                <w:lang w:val="en-US"/>
              </w:rPr>
            </w:pPr>
            <w:r w:rsidRPr="005930D1">
              <w:rPr>
                <w:b/>
                <w:sz w:val="22"/>
                <w:lang w:val="en-US"/>
              </w:rPr>
              <w:t>Figure 2.</w:t>
            </w:r>
            <w:r w:rsidR="00EC7EFB">
              <w:rPr>
                <w:b/>
                <w:sz w:val="22"/>
                <w:lang w:val="en-US"/>
              </w:rPr>
              <w:t>6</w:t>
            </w:r>
            <w:r w:rsidRPr="005930D1">
              <w:rPr>
                <w:b/>
                <w:sz w:val="22"/>
                <w:lang w:val="en-US"/>
              </w:rPr>
              <w:t>:</w:t>
            </w:r>
            <w:r w:rsidRPr="00195C7F">
              <w:rPr>
                <w:sz w:val="22"/>
                <w:lang w:val="en-US"/>
              </w:rPr>
              <w:t xml:space="preserve"> Diagram of the cosmic test setup.</w:t>
            </w:r>
          </w:p>
        </w:tc>
      </w:tr>
    </w:tbl>
    <w:p w:rsidR="00D23995" w:rsidRPr="00D23995" w:rsidRDefault="00D23995" w:rsidP="00D23995">
      <w:pPr>
        <w:spacing w:before="120" w:after="0" w:line="360" w:lineRule="auto"/>
        <w:ind w:firstLine="696"/>
        <w:jc w:val="both"/>
        <w:rPr>
          <w:lang w:val="en-US"/>
        </w:rPr>
      </w:pPr>
      <w:r w:rsidRPr="00EE1ECD">
        <w:rPr>
          <w:lang w:val="en-US"/>
        </w:rPr>
        <w:t xml:space="preserve"> </w:t>
      </w:r>
      <w:r w:rsidR="00A5435C" w:rsidRPr="00EE1ECD">
        <w:rPr>
          <w:lang w:val="en-US"/>
        </w:rPr>
        <w:t>“Test</w:t>
      </w:r>
      <w:r>
        <w:rPr>
          <w:lang w:val="en-US"/>
        </w:rPr>
        <w:t xml:space="preserve"> beam</w:t>
      </w:r>
      <w:r w:rsidR="00A5435C" w:rsidRPr="00EE1ECD">
        <w:rPr>
          <w:lang w:val="en-US"/>
        </w:rPr>
        <w:t xml:space="preserve"> MPD” facility</w:t>
      </w:r>
      <w:r w:rsidR="007F2DA9">
        <w:rPr>
          <w:lang w:val="en-US"/>
        </w:rPr>
        <w:t xml:space="preserve"> [</w:t>
      </w:r>
      <w:r w:rsidR="00080C04" w:rsidRPr="00080C04">
        <w:rPr>
          <w:lang w:val="en-US"/>
        </w:rPr>
        <w:t>1</w:t>
      </w:r>
      <w:r w:rsidR="00054ADF">
        <w:rPr>
          <w:lang w:val="en-US"/>
        </w:rPr>
        <w:t>4</w:t>
      </w:r>
      <w:r w:rsidR="007F2DA9">
        <w:rPr>
          <w:lang w:val="en-US"/>
        </w:rPr>
        <w:t>]</w:t>
      </w:r>
      <w:r w:rsidR="00A5435C" w:rsidRPr="00EE1ECD">
        <w:rPr>
          <w:lang w:val="en-US"/>
        </w:rPr>
        <w:t xml:space="preserve"> is a complete system of equipment and devices for studying detectors on the beams of particles</w:t>
      </w:r>
      <w:r>
        <w:rPr>
          <w:lang w:val="en-US"/>
        </w:rPr>
        <w:t xml:space="preserve"> </w:t>
      </w:r>
      <w:r w:rsidRPr="00D23995">
        <w:rPr>
          <w:lang w:val="en-US"/>
        </w:rPr>
        <w:t>(deuterons) from Nuclotron with energy range 1</w:t>
      </w:r>
      <w:r>
        <w:rPr>
          <w:lang w:val="en-US"/>
        </w:rPr>
        <w:t xml:space="preserve"> – </w:t>
      </w:r>
      <w:r w:rsidRPr="00D23995">
        <w:rPr>
          <w:lang w:val="en-US"/>
        </w:rPr>
        <w:t>4 GeV/n.</w:t>
      </w:r>
    </w:p>
    <w:p w:rsidR="002575A6" w:rsidRDefault="00A5435C" w:rsidP="00D23995">
      <w:pPr>
        <w:spacing w:before="120" w:after="0" w:line="360" w:lineRule="auto"/>
        <w:ind w:firstLine="696"/>
        <w:jc w:val="both"/>
        <w:rPr>
          <w:lang w:val="en-US"/>
        </w:rPr>
      </w:pPr>
      <w:r w:rsidRPr="00EE1ECD">
        <w:rPr>
          <w:lang w:val="en-US"/>
        </w:rPr>
        <w:t>It includes</w:t>
      </w:r>
      <w:r>
        <w:rPr>
          <w:lang w:val="en-US"/>
        </w:rPr>
        <w:t xml:space="preserve"> (Fig.</w:t>
      </w:r>
      <w:r w:rsidR="008F5724">
        <w:rPr>
          <w:lang w:val="en-US"/>
        </w:rPr>
        <w:t> </w:t>
      </w:r>
      <w:r>
        <w:rPr>
          <w:lang w:val="en-US"/>
        </w:rPr>
        <w:t>2</w:t>
      </w:r>
      <w:r w:rsidR="008F5724">
        <w:rPr>
          <w:lang w:val="en-US"/>
        </w:rPr>
        <w:t>.</w:t>
      </w:r>
      <w:r w:rsidR="00E423AD">
        <w:rPr>
          <w:lang w:val="en-US"/>
        </w:rPr>
        <w:t>7</w:t>
      </w:r>
      <w:r>
        <w:rPr>
          <w:lang w:val="en-US"/>
        </w:rPr>
        <w:t>)</w:t>
      </w:r>
      <w:r w:rsidRPr="00EE1ECD">
        <w:rPr>
          <w:lang w:val="en-US"/>
        </w:rPr>
        <w:t>:</w:t>
      </w:r>
    </w:p>
    <w:p w:rsidR="00A5435C" w:rsidRDefault="00A5435C" w:rsidP="00D23995">
      <w:pPr>
        <w:numPr>
          <w:ilvl w:val="0"/>
          <w:numId w:val="11"/>
        </w:numPr>
        <w:tabs>
          <w:tab w:val="clear" w:pos="720"/>
          <w:tab w:val="num" w:pos="0"/>
        </w:tabs>
        <w:spacing w:before="120" w:after="0" w:line="360" w:lineRule="auto"/>
        <w:ind w:left="0" w:hanging="426"/>
        <w:contextualSpacing/>
        <w:jc w:val="both"/>
        <w:rPr>
          <w:lang w:val="en-US"/>
        </w:rPr>
      </w:pPr>
      <w:r w:rsidRPr="00DC563D">
        <w:rPr>
          <w:lang w:val="en-US"/>
        </w:rPr>
        <w:t>two platforms made of aluminum profile for fixing and adjustment detectors along a beam axis;</w:t>
      </w:r>
    </w:p>
    <w:p w:rsidR="00A5435C" w:rsidRPr="00DC563D" w:rsidRDefault="00A5435C" w:rsidP="00D23995">
      <w:pPr>
        <w:numPr>
          <w:ilvl w:val="0"/>
          <w:numId w:val="11"/>
        </w:numPr>
        <w:tabs>
          <w:tab w:val="clear" w:pos="720"/>
          <w:tab w:val="num" w:pos="284"/>
        </w:tabs>
        <w:spacing w:before="120" w:after="0" w:line="360" w:lineRule="auto"/>
        <w:ind w:left="0" w:hanging="426"/>
        <w:contextualSpacing/>
        <w:jc w:val="both"/>
        <w:rPr>
          <w:lang w:val="en-US"/>
        </w:rPr>
      </w:pPr>
      <w:r w:rsidRPr="00DC563D">
        <w:rPr>
          <w:lang w:val="en-US"/>
        </w:rPr>
        <w:t>the precision positioning device for movement and turn of the tested detector concerning a beam axis operated by remote control;</w:t>
      </w:r>
    </w:p>
    <w:p w:rsidR="00A5435C" w:rsidRDefault="00A5435C" w:rsidP="00D23995">
      <w:pPr>
        <w:numPr>
          <w:ilvl w:val="0"/>
          <w:numId w:val="11"/>
        </w:numPr>
        <w:tabs>
          <w:tab w:val="clear" w:pos="720"/>
          <w:tab w:val="num" w:pos="284"/>
        </w:tabs>
        <w:spacing w:before="120" w:after="0" w:line="360" w:lineRule="auto"/>
        <w:ind w:left="0" w:hanging="426"/>
        <w:contextualSpacing/>
        <w:jc w:val="both"/>
        <w:rPr>
          <w:lang w:val="en-US"/>
        </w:rPr>
      </w:pPr>
      <w:r>
        <w:rPr>
          <w:lang w:val="en-US"/>
        </w:rPr>
        <w:t>three</w:t>
      </w:r>
      <w:r w:rsidRPr="00DC563D">
        <w:rPr>
          <w:lang w:val="en-US"/>
        </w:rPr>
        <w:t xml:space="preserve"> proportional chambers</w:t>
      </w:r>
      <w:r>
        <w:rPr>
          <w:lang w:val="en-US"/>
        </w:rPr>
        <w:t xml:space="preserve"> (MWPC</w:t>
      </w:r>
      <w:r w:rsidR="005A02B0">
        <w:rPr>
          <w:lang w:val="en-US"/>
        </w:rPr>
        <w:t> </w:t>
      </w:r>
      <w:r>
        <w:rPr>
          <w:lang w:val="en-US"/>
        </w:rPr>
        <w:t>1,</w:t>
      </w:r>
      <w:r w:rsidR="00D03492">
        <w:rPr>
          <w:lang w:val="en-US"/>
        </w:rPr>
        <w:t> </w:t>
      </w:r>
      <w:r>
        <w:rPr>
          <w:lang w:val="en-US"/>
        </w:rPr>
        <w:t>2,</w:t>
      </w:r>
      <w:r w:rsidR="00D03492">
        <w:rPr>
          <w:lang w:val="en-US"/>
        </w:rPr>
        <w:t> </w:t>
      </w:r>
      <w:r>
        <w:rPr>
          <w:lang w:val="en-US"/>
        </w:rPr>
        <w:t>3)</w:t>
      </w:r>
      <w:r w:rsidRPr="00DC563D">
        <w:rPr>
          <w:lang w:val="en-US"/>
        </w:rPr>
        <w:t xml:space="preserve"> with 6 </w:t>
      </w:r>
      <w:r>
        <w:rPr>
          <w:lang w:val="en-US"/>
        </w:rPr>
        <w:t xml:space="preserve">coordinate </w:t>
      </w:r>
      <w:r w:rsidRPr="00DC563D">
        <w:rPr>
          <w:lang w:val="en-US"/>
        </w:rPr>
        <w:t>planes</w:t>
      </w:r>
      <w:r>
        <w:rPr>
          <w:lang w:val="en-US"/>
        </w:rPr>
        <w:t xml:space="preserve"> </w:t>
      </w:r>
      <w:r w:rsidRPr="00DC563D">
        <w:rPr>
          <w:lang w:val="en-US"/>
        </w:rPr>
        <w:t>f</w:t>
      </w:r>
      <w:r>
        <w:rPr>
          <w:lang w:val="en-US"/>
        </w:rPr>
        <w:t xml:space="preserve">or tracking and definition of the </w:t>
      </w:r>
      <w:r w:rsidRPr="00DC563D">
        <w:rPr>
          <w:lang w:val="en-US"/>
        </w:rPr>
        <w:t xml:space="preserve">profile of </w:t>
      </w:r>
      <w:r>
        <w:rPr>
          <w:lang w:val="en-US"/>
        </w:rPr>
        <w:t>the</w:t>
      </w:r>
      <w:r w:rsidRPr="00DC563D">
        <w:rPr>
          <w:lang w:val="en-US"/>
        </w:rPr>
        <w:t xml:space="preserve"> beam with an accuracy of determination of coordinate about 1 mm;</w:t>
      </w:r>
    </w:p>
    <w:p w:rsidR="00A5435C" w:rsidRPr="00BA1EDD" w:rsidRDefault="00A5435C" w:rsidP="00D23995">
      <w:pPr>
        <w:numPr>
          <w:ilvl w:val="0"/>
          <w:numId w:val="11"/>
        </w:numPr>
        <w:tabs>
          <w:tab w:val="clear" w:pos="720"/>
          <w:tab w:val="num" w:pos="284"/>
        </w:tabs>
        <w:spacing w:before="120" w:after="0" w:line="360" w:lineRule="auto"/>
        <w:ind w:left="0" w:hanging="426"/>
        <w:contextualSpacing/>
        <w:jc w:val="both"/>
        <w:rPr>
          <w:lang w:val="en-US"/>
        </w:rPr>
      </w:pPr>
      <w:r>
        <w:rPr>
          <w:lang w:val="en-US"/>
        </w:rPr>
        <w:t>f</w:t>
      </w:r>
      <w:r w:rsidRPr="00BA1EDD">
        <w:rPr>
          <w:lang w:val="en-US"/>
        </w:rPr>
        <w:t>ive scintillation counters for trigger and to determine the intensity of the beam;</w:t>
      </w:r>
    </w:p>
    <w:p w:rsidR="00A5435C" w:rsidRPr="0064685D" w:rsidRDefault="00A5435C" w:rsidP="00D23995">
      <w:pPr>
        <w:numPr>
          <w:ilvl w:val="0"/>
          <w:numId w:val="11"/>
        </w:numPr>
        <w:tabs>
          <w:tab w:val="clear" w:pos="720"/>
          <w:tab w:val="num" w:pos="284"/>
        </w:tabs>
        <w:spacing w:before="120" w:after="0" w:line="360" w:lineRule="auto"/>
        <w:ind w:left="0" w:hanging="426"/>
        <w:contextualSpacing/>
        <w:jc w:val="both"/>
        <w:rPr>
          <w:lang w:val="en-US"/>
        </w:rPr>
      </w:pPr>
      <w:r w:rsidRPr="0064685D">
        <w:rPr>
          <w:lang w:val="en-US"/>
        </w:rPr>
        <w:t>gas system consisting of two independent control panels, allowing to prepa</w:t>
      </w:r>
      <w:r>
        <w:rPr>
          <w:lang w:val="en-US"/>
        </w:rPr>
        <w:t>re the gas mixture to blowing</w:t>
      </w:r>
      <w:r w:rsidRPr="0064685D">
        <w:rPr>
          <w:lang w:val="en-US"/>
        </w:rPr>
        <w:t xml:space="preserve"> various gas-filled detectors with different gas mixtures (MRPC, GEM, DC</w:t>
      </w:r>
      <w:r>
        <w:rPr>
          <w:lang w:val="en-US"/>
        </w:rPr>
        <w:t xml:space="preserve"> etc.</w:t>
      </w:r>
      <w:r w:rsidRPr="0064685D">
        <w:rPr>
          <w:lang w:val="en-US"/>
        </w:rPr>
        <w:t>);</w:t>
      </w:r>
    </w:p>
    <w:p w:rsidR="00A72FA3" w:rsidRDefault="00A5435C" w:rsidP="00D23995">
      <w:pPr>
        <w:numPr>
          <w:ilvl w:val="0"/>
          <w:numId w:val="11"/>
        </w:numPr>
        <w:tabs>
          <w:tab w:val="clear" w:pos="720"/>
          <w:tab w:val="num" w:pos="284"/>
        </w:tabs>
        <w:spacing w:before="120" w:after="0" w:line="360" w:lineRule="auto"/>
        <w:ind w:left="0" w:hanging="426"/>
        <w:contextualSpacing/>
        <w:jc w:val="both"/>
        <w:rPr>
          <w:lang w:val="en-US"/>
        </w:rPr>
      </w:pPr>
      <w:r w:rsidRPr="0064685D">
        <w:rPr>
          <w:lang w:val="en-US"/>
        </w:rPr>
        <w:t>data acquisition system (DAQ) based on the standard VME</w:t>
      </w:r>
      <w:r>
        <w:rPr>
          <w:lang w:val="en-US"/>
        </w:rPr>
        <w:t xml:space="preserve"> and Ethernet</w:t>
      </w:r>
      <w:r w:rsidRPr="0064685D">
        <w:rPr>
          <w:lang w:val="en-US"/>
        </w:rPr>
        <w:t>, allowing to control operation of the detector "on-line", as well as to record data files for further processing</w:t>
      </w:r>
      <w:r w:rsidR="00A72FA3">
        <w:rPr>
          <w:lang w:val="en-US"/>
        </w:rPr>
        <w:t>.</w:t>
      </w:r>
    </w:p>
    <w:p w:rsidR="00A5435C" w:rsidRPr="00A72FA3" w:rsidRDefault="00F32594" w:rsidP="00D23995">
      <w:pPr>
        <w:spacing w:before="120" w:after="0" w:line="360" w:lineRule="auto"/>
        <w:ind w:firstLine="708"/>
        <w:contextualSpacing/>
        <w:jc w:val="both"/>
        <w:rPr>
          <w:lang w:val="en-US"/>
        </w:rPr>
      </w:pPr>
      <w:r w:rsidRPr="00A72FA3">
        <w:rPr>
          <w:lang w:val="en-US"/>
        </w:rPr>
        <w:t>The beam room and</w:t>
      </w:r>
      <w:r w:rsidRPr="00F32594">
        <w:rPr>
          <w:lang w:val="en-US"/>
        </w:rPr>
        <w:t xml:space="preserve"> control r</w:t>
      </w:r>
      <w:r w:rsidRPr="00A72FA3">
        <w:rPr>
          <w:lang w:val="en-US"/>
        </w:rPr>
        <w:t xml:space="preserve">oom are </w:t>
      </w:r>
      <w:r>
        <w:rPr>
          <w:lang w:val="en-US"/>
        </w:rPr>
        <w:t>provided with temperature stabilization system.</w:t>
      </w:r>
    </w:p>
    <w:tbl>
      <w:tblPr>
        <w:tblW w:w="9923" w:type="dxa"/>
        <w:tblInd w:w="-318" w:type="dxa"/>
        <w:tblLook w:val="04A0" w:firstRow="1" w:lastRow="0" w:firstColumn="1" w:lastColumn="0" w:noHBand="0" w:noVBand="1"/>
      </w:tblPr>
      <w:tblGrid>
        <w:gridCol w:w="9923"/>
      </w:tblGrid>
      <w:tr w:rsidR="00A5435C" w:rsidRPr="00E87FE9" w:rsidTr="002575A6">
        <w:tc>
          <w:tcPr>
            <w:tcW w:w="9923" w:type="dxa"/>
          </w:tcPr>
          <w:p w:rsidR="00A5435C" w:rsidRPr="00E87FE9" w:rsidRDefault="001C5C0E" w:rsidP="00D23995">
            <w:pPr>
              <w:spacing w:before="120" w:after="0" w:line="360" w:lineRule="auto"/>
              <w:jc w:val="center"/>
            </w:pPr>
            <w:r>
              <w:rPr>
                <w:noProof/>
                <w:lang w:eastAsia="ru-RU"/>
              </w:rPr>
              <mc:AlternateContent>
                <mc:Choice Requires="wpg">
                  <w:drawing>
                    <wp:anchor distT="0" distB="0" distL="114300" distR="114300" simplePos="0" relativeHeight="251692032" behindDoc="0" locked="0" layoutInCell="1" allowOverlap="1" wp14:anchorId="3ACDF61D" wp14:editId="0A6789DC">
                      <wp:simplePos x="0" y="0"/>
                      <wp:positionH relativeFrom="column">
                        <wp:posOffset>834390</wp:posOffset>
                      </wp:positionH>
                      <wp:positionV relativeFrom="paragraph">
                        <wp:posOffset>79375</wp:posOffset>
                      </wp:positionV>
                      <wp:extent cx="4211955" cy="913130"/>
                      <wp:effectExtent l="55245" t="0" r="0" b="30480"/>
                      <wp:wrapNone/>
                      <wp:docPr id="5"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1955" cy="913130"/>
                                <a:chOff x="2463" y="2067"/>
                                <a:chExt cx="6973" cy="1614"/>
                              </a:xfrm>
                            </wpg:grpSpPr>
                            <wps:wsp>
                              <wps:cNvPr id="7" name="AutoShape 221"/>
                              <wps:cNvCnPr>
                                <a:cxnSpLocks noChangeShapeType="1"/>
                              </wps:cNvCnPr>
                              <wps:spPr bwMode="auto">
                                <a:xfrm flipH="1">
                                  <a:off x="3895" y="2527"/>
                                  <a:ext cx="81" cy="1007"/>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8" name="AutoShape 222"/>
                              <wps:cNvCnPr>
                                <a:cxnSpLocks noChangeShapeType="1"/>
                              </wps:cNvCnPr>
                              <wps:spPr bwMode="auto">
                                <a:xfrm flipH="1">
                                  <a:off x="6150" y="2797"/>
                                  <a:ext cx="394" cy="598"/>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9" name="AutoShape 223"/>
                              <wps:cNvCnPr>
                                <a:cxnSpLocks noChangeShapeType="1"/>
                              </wps:cNvCnPr>
                              <wps:spPr bwMode="auto">
                                <a:xfrm flipH="1">
                                  <a:off x="2463" y="2797"/>
                                  <a:ext cx="289" cy="884"/>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1" name="AutoShape 224"/>
                              <wps:cNvCnPr>
                                <a:cxnSpLocks noChangeShapeType="1"/>
                              </wps:cNvCnPr>
                              <wps:spPr bwMode="auto">
                                <a:xfrm flipH="1">
                                  <a:off x="7599" y="2428"/>
                                  <a:ext cx="289" cy="1106"/>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2" name="AutoShape 225"/>
                              <wps:cNvCnPr>
                                <a:cxnSpLocks noChangeShapeType="1"/>
                              </wps:cNvCnPr>
                              <wps:spPr bwMode="auto">
                                <a:xfrm flipH="1">
                                  <a:off x="4742" y="2712"/>
                                  <a:ext cx="206" cy="918"/>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3" name="AutoShape 226"/>
                              <wps:cNvCnPr>
                                <a:cxnSpLocks noChangeShapeType="1"/>
                              </wps:cNvCnPr>
                              <wps:spPr bwMode="auto">
                                <a:xfrm flipH="1">
                                  <a:off x="8651" y="2933"/>
                                  <a:ext cx="92" cy="601"/>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0" name="Text Box 227"/>
                              <wps:cNvSpPr txBox="1">
                                <a:spLocks noChangeArrowheads="1"/>
                              </wps:cNvSpPr>
                              <wps:spPr bwMode="auto">
                                <a:xfrm>
                                  <a:off x="2463" y="2179"/>
                                  <a:ext cx="1016" cy="7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00"/>
                                      </a:solidFill>
                                      <a:miter lim="800000"/>
                                      <a:headEnd/>
                                      <a:tailEnd/>
                                    </a14:hiddenLine>
                                  </a:ext>
                                </a:extLst>
                              </wps:spPr>
                              <wps:txbx>
                                <w:txbxContent>
                                  <w:p w:rsidR="00A67AFF" w:rsidRPr="00881C94" w:rsidRDefault="00A67AFF" w:rsidP="00A5435C">
                                    <w:pPr>
                                      <w:rPr>
                                        <w:b/>
                                        <w:color w:val="FF0000"/>
                                        <w:sz w:val="20"/>
                                        <w:szCs w:val="20"/>
                                        <w:lang w:val="en-US"/>
                                      </w:rPr>
                                    </w:pPr>
                                    <w:proofErr w:type="spellStart"/>
                                    <w:r w:rsidRPr="00881C94">
                                      <w:rPr>
                                        <w:b/>
                                        <w:color w:val="FF0000"/>
                                        <w:sz w:val="20"/>
                                        <w:szCs w:val="20"/>
                                        <w:lang w:val="en-US"/>
                                      </w:rPr>
                                      <w:t>Scint</w:t>
                                    </w:r>
                                    <w:proofErr w:type="spellEnd"/>
                                    <w:r w:rsidRPr="00881C94">
                                      <w:rPr>
                                        <w:b/>
                                        <w:color w:val="FF0000"/>
                                        <w:sz w:val="20"/>
                                        <w:szCs w:val="20"/>
                                        <w:lang w:val="en-US"/>
                                      </w:rPr>
                                      <w:t xml:space="preserve">. </w:t>
                                    </w:r>
                                    <w:proofErr w:type="spellStart"/>
                                    <w:proofErr w:type="gramStart"/>
                                    <w:r w:rsidRPr="00881C94">
                                      <w:rPr>
                                        <w:b/>
                                        <w:color w:val="FF0000"/>
                                        <w:sz w:val="20"/>
                                        <w:szCs w:val="20"/>
                                        <w:lang w:val="en-US"/>
                                      </w:rPr>
                                      <w:t>cou</w:t>
                                    </w:r>
                                    <w:r>
                                      <w:rPr>
                                        <w:b/>
                                        <w:color w:val="FF0000"/>
                                        <w:sz w:val="20"/>
                                        <w:szCs w:val="20"/>
                                        <w:lang w:val="en-US"/>
                                      </w:rPr>
                                      <w:t>c</w:t>
                                    </w:r>
                                    <w:r w:rsidRPr="00881C94">
                                      <w:rPr>
                                        <w:b/>
                                        <w:color w:val="FF0000"/>
                                        <w:sz w:val="20"/>
                                        <w:szCs w:val="20"/>
                                        <w:lang w:val="en-US"/>
                                      </w:rPr>
                                      <w:t>nter</w:t>
                                    </w:r>
                                    <w:proofErr w:type="spellEnd"/>
                                    <w:proofErr w:type="gramEnd"/>
                                  </w:p>
                                </w:txbxContent>
                              </wps:txbx>
                              <wps:bodyPr rot="0" vert="horz" wrap="square" lIns="91440" tIns="45720" rIns="91440" bIns="45720" anchor="t" anchorCtr="0" upright="1">
                                <a:noAutofit/>
                              </wps:bodyPr>
                            </wps:wsp>
                            <wps:wsp>
                              <wps:cNvPr id="29" name="Text Box 228"/>
                              <wps:cNvSpPr txBox="1">
                                <a:spLocks noChangeArrowheads="1"/>
                              </wps:cNvSpPr>
                              <wps:spPr bwMode="auto">
                                <a:xfrm>
                                  <a:off x="3479" y="2256"/>
                                  <a:ext cx="1168"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7AFF" w:rsidRPr="0094312C" w:rsidRDefault="00A67AFF" w:rsidP="00A5435C">
                                    <w:pPr>
                                      <w:rPr>
                                        <w:b/>
                                        <w:color w:val="FF0000"/>
                                        <w:sz w:val="20"/>
                                        <w:szCs w:val="20"/>
                                        <w:lang w:val="en-US"/>
                                      </w:rPr>
                                    </w:pPr>
                                    <w:r w:rsidRPr="0094312C">
                                      <w:rPr>
                                        <w:b/>
                                        <w:color w:val="FF0000"/>
                                        <w:sz w:val="20"/>
                                        <w:szCs w:val="20"/>
                                        <w:lang w:val="en-US"/>
                                      </w:rPr>
                                      <w:t>MWPC 1</w:t>
                                    </w:r>
                                  </w:p>
                                </w:txbxContent>
                              </wps:txbx>
                              <wps:bodyPr rot="0" vert="horz" wrap="square" lIns="91440" tIns="45720" rIns="91440" bIns="45720" anchor="t" anchorCtr="0" upright="1">
                                <a:noAutofit/>
                              </wps:bodyPr>
                            </wps:wsp>
                            <wps:wsp>
                              <wps:cNvPr id="30" name="Text Box 229"/>
                              <wps:cNvSpPr txBox="1">
                                <a:spLocks noChangeArrowheads="1"/>
                              </wps:cNvSpPr>
                              <wps:spPr bwMode="auto">
                                <a:xfrm>
                                  <a:off x="7483" y="2067"/>
                                  <a:ext cx="1168"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7AFF" w:rsidRPr="00881C94" w:rsidRDefault="00A67AFF" w:rsidP="00A5435C">
                                    <w:pPr>
                                      <w:rPr>
                                        <w:b/>
                                        <w:color w:val="FF0000"/>
                                        <w:sz w:val="18"/>
                                        <w:szCs w:val="18"/>
                                        <w:lang w:val="en-US"/>
                                      </w:rPr>
                                    </w:pPr>
                                    <w:r w:rsidRPr="00881C94">
                                      <w:rPr>
                                        <w:b/>
                                        <w:color w:val="FF0000"/>
                                        <w:sz w:val="18"/>
                                        <w:szCs w:val="18"/>
                                        <w:lang w:val="en-US"/>
                                      </w:rPr>
                                      <w:t>MWPC 2</w:t>
                                    </w:r>
                                  </w:p>
                                </w:txbxContent>
                              </wps:txbx>
                              <wps:bodyPr rot="0" vert="horz" wrap="square" lIns="91440" tIns="45720" rIns="91440" bIns="45720" anchor="t" anchorCtr="0" upright="1">
                                <a:noAutofit/>
                              </wps:bodyPr>
                            </wps:wsp>
                            <wps:wsp>
                              <wps:cNvPr id="31" name="Text Box 230"/>
                              <wps:cNvSpPr txBox="1">
                                <a:spLocks noChangeArrowheads="1"/>
                              </wps:cNvSpPr>
                              <wps:spPr bwMode="auto">
                                <a:xfrm>
                                  <a:off x="6257" y="2115"/>
                                  <a:ext cx="1506" cy="7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7AFF" w:rsidRPr="00881C94" w:rsidRDefault="00A67AFF" w:rsidP="00A5435C">
                                    <w:pPr>
                                      <w:jc w:val="center"/>
                                      <w:rPr>
                                        <w:b/>
                                        <w:color w:val="FF0000"/>
                                        <w:sz w:val="20"/>
                                        <w:szCs w:val="20"/>
                                        <w:lang w:val="en-US"/>
                                      </w:rPr>
                                    </w:pPr>
                                    <w:r w:rsidRPr="00881C94">
                                      <w:rPr>
                                        <w:b/>
                                        <w:color w:val="FF0000"/>
                                        <w:sz w:val="20"/>
                                        <w:szCs w:val="20"/>
                                        <w:lang w:val="en-US"/>
                                      </w:rPr>
                                      <w:t>Positioning device</w:t>
                                    </w:r>
                                  </w:p>
                                </w:txbxContent>
                              </wps:txbx>
                              <wps:bodyPr rot="0" vert="horz" wrap="square" lIns="91440" tIns="45720" rIns="91440" bIns="45720" anchor="t" anchorCtr="0" upright="1">
                                <a:noAutofit/>
                              </wps:bodyPr>
                            </wps:wsp>
                            <wps:wsp>
                              <wps:cNvPr id="33" name="Text Box 231"/>
                              <wps:cNvSpPr txBox="1">
                                <a:spLocks noChangeArrowheads="1"/>
                              </wps:cNvSpPr>
                              <wps:spPr bwMode="auto">
                                <a:xfrm>
                                  <a:off x="8268" y="2334"/>
                                  <a:ext cx="1168" cy="6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7AFF" w:rsidRPr="0094312C" w:rsidRDefault="00A67AFF" w:rsidP="00A5435C">
                                    <w:pPr>
                                      <w:jc w:val="center"/>
                                      <w:rPr>
                                        <w:b/>
                                        <w:color w:val="FF0000"/>
                                        <w:sz w:val="20"/>
                                        <w:szCs w:val="20"/>
                                        <w:lang w:val="en-US"/>
                                      </w:rPr>
                                    </w:pPr>
                                    <w:r w:rsidRPr="0094312C">
                                      <w:rPr>
                                        <w:b/>
                                        <w:color w:val="FF0000"/>
                                        <w:sz w:val="20"/>
                                        <w:szCs w:val="20"/>
                                        <w:lang w:val="en-US"/>
                                      </w:rPr>
                                      <w:t>Fast start detector</w:t>
                                    </w:r>
                                  </w:p>
                                </w:txbxContent>
                              </wps:txbx>
                              <wps:bodyPr rot="0" vert="horz" wrap="square" lIns="91440" tIns="45720" rIns="91440" bIns="45720" anchor="t" anchorCtr="0" upright="1">
                                <a:noAutofit/>
                              </wps:bodyPr>
                            </wps:wsp>
                            <wps:wsp>
                              <wps:cNvPr id="36" name="Text Box 232"/>
                              <wps:cNvSpPr txBox="1">
                                <a:spLocks noChangeArrowheads="1"/>
                              </wps:cNvSpPr>
                              <wps:spPr bwMode="auto">
                                <a:xfrm>
                                  <a:off x="4519" y="2115"/>
                                  <a:ext cx="1168" cy="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7AFF" w:rsidRPr="00881C94" w:rsidRDefault="00A67AFF" w:rsidP="00A5435C">
                                    <w:pPr>
                                      <w:jc w:val="center"/>
                                      <w:rPr>
                                        <w:b/>
                                        <w:color w:val="FF0000"/>
                                        <w:sz w:val="20"/>
                                        <w:szCs w:val="20"/>
                                        <w:lang w:val="en-US"/>
                                      </w:rPr>
                                    </w:pPr>
                                    <w:r w:rsidRPr="00881C94">
                                      <w:rPr>
                                        <w:b/>
                                        <w:color w:val="FF0000"/>
                                        <w:sz w:val="20"/>
                                        <w:szCs w:val="20"/>
                                        <w:lang w:val="en-US"/>
                                      </w:rPr>
                                      <w:t>Tested detector</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CDF61D" id="Group 233" o:spid="_x0000_s1026" style="position:absolute;left:0;text-align:left;margin-left:65.7pt;margin-top:6.25pt;width:331.65pt;height:71.9pt;z-index:251692032" coordorigin="2463,2067" coordsize="6973,1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">
                      <v:shapetype id="_x0000_t32" coordsize="21600,21600" o:spt="32" o:oned="t" path="m,l21600,21600e" filled="f">
                        <v:path arrowok="t" fillok="f" o:connecttype="none"/>
                        <o:lock v:ext="edit" shapetype="t"/>
                      </v:shapetype>
                      <v:shape id="AutoShape 221" o:spid="_x0000_s1027" type="#_x0000_t32" style="position:absolute;left:3895;top:2527;width:81;height:10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" strokecolor="red">
                        <v:stroke endarrow="block"/>
                      </v:shape>
                      <v:shape id="AutoShape 222" o:spid="_x0000_s1028" type="#_x0000_t32" style="position:absolute;left:6150;top:2797;width:394;height:59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" strokecolor="red">
                        <v:stroke endarrow="block"/>
                      </v:shape>
                      <v:shape id="AutoShape 223" o:spid="_x0000_s1029" type="#_x0000_t32" style="position:absolute;left:2463;top:2797;width:289;height:88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" strokecolor="red">
                        <v:stroke endarrow="block"/>
                      </v:shape>
                      <v:shape id="AutoShape 224" o:spid="_x0000_s1030" type="#_x0000_t32" style="position:absolute;left:7599;top:2428;width:289;height:110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" strokecolor="red">
                        <v:stroke endarrow="block"/>
                      </v:shape>
                      <v:shape id="AutoShape 225" o:spid="_x0000_s1031" type="#_x0000_t32" style="position:absolute;left:4742;top:2712;width:206;height:91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" strokecolor="red">
                        <v:stroke endarrow="block"/>
                      </v:shape>
                      <v:shape id="AutoShape 226" o:spid="_x0000_s1032" type="#_x0000_t32" style="position:absolute;left:8651;top:2933;width:92;height:60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" strokecolor="red">
                        <v:stroke endarrow="block"/>
                      </v:shape>
                      <v:shapetype id="_x0000_t202" coordsize="21600,21600" o:spt="202" path="m,l,21600r21600,l21600,xe">
                        <v:stroke joinstyle="miter"/>
                        <v:path gradientshapeok="t" o:connecttype="rect"/>
                      </v:shapetype>
                      <v:shape id="Text Box 227" o:spid="_x0000_s1033" type="#_x0000_t202" style="position:absolute;left:2463;top:2179;width:1016;height: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" filled="f" stroked="f" strokecolor="red">
                        <v:textbox>
                          <w:txbxContent>
                            <w:p w:rsidR="00A67AFF" w:rsidRPr="00881C94" w:rsidRDefault="00A67AFF" w:rsidP="00A5435C">
                              <w:pPr>
                                <w:rPr>
                                  <w:b/>
                                  <w:color w:val="FF0000"/>
                                  <w:sz w:val="20"/>
                                  <w:szCs w:val="20"/>
                                  <w:lang w:val="en-US"/>
                                </w:rPr>
                              </w:pPr>
                              <w:proofErr w:type="spellStart"/>
                              <w:r w:rsidRPr="00881C94">
                                <w:rPr>
                                  <w:b/>
                                  <w:color w:val="FF0000"/>
                                  <w:sz w:val="20"/>
                                  <w:szCs w:val="20"/>
                                  <w:lang w:val="en-US"/>
                                </w:rPr>
                                <w:t>Scint</w:t>
                              </w:r>
                              <w:proofErr w:type="spellEnd"/>
                              <w:r w:rsidRPr="00881C94">
                                <w:rPr>
                                  <w:b/>
                                  <w:color w:val="FF0000"/>
                                  <w:sz w:val="20"/>
                                  <w:szCs w:val="20"/>
                                  <w:lang w:val="en-US"/>
                                </w:rPr>
                                <w:t xml:space="preserve">. </w:t>
                              </w:r>
                              <w:proofErr w:type="spellStart"/>
                              <w:proofErr w:type="gramStart"/>
                              <w:r w:rsidRPr="00881C94">
                                <w:rPr>
                                  <w:b/>
                                  <w:color w:val="FF0000"/>
                                  <w:sz w:val="20"/>
                                  <w:szCs w:val="20"/>
                                  <w:lang w:val="en-US"/>
                                </w:rPr>
                                <w:t>cou</w:t>
                              </w:r>
                              <w:r>
                                <w:rPr>
                                  <w:b/>
                                  <w:color w:val="FF0000"/>
                                  <w:sz w:val="20"/>
                                  <w:szCs w:val="20"/>
                                  <w:lang w:val="en-US"/>
                                </w:rPr>
                                <w:t>c</w:t>
                              </w:r>
                              <w:r w:rsidRPr="00881C94">
                                <w:rPr>
                                  <w:b/>
                                  <w:color w:val="FF0000"/>
                                  <w:sz w:val="20"/>
                                  <w:szCs w:val="20"/>
                                  <w:lang w:val="en-US"/>
                                </w:rPr>
                                <w:t>nter</w:t>
                              </w:r>
                              <w:proofErr w:type="spellEnd"/>
                              <w:proofErr w:type="gramEnd"/>
                            </w:p>
                          </w:txbxContent>
                        </v:textbox>
                      </v:shape>
                      <v:shape id="Text Box 228" o:spid="_x0000_s1034" type="#_x0000_t202" style="position:absolute;left:3479;top:2256;width:1168;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rsidR="00A67AFF" w:rsidRPr="0094312C" w:rsidRDefault="00A67AFF" w:rsidP="00A5435C">
                              <w:pPr>
                                <w:rPr>
                                  <w:b/>
                                  <w:color w:val="FF0000"/>
                                  <w:sz w:val="20"/>
                                  <w:szCs w:val="20"/>
                                  <w:lang w:val="en-US"/>
                                </w:rPr>
                              </w:pPr>
                              <w:r w:rsidRPr="0094312C">
                                <w:rPr>
                                  <w:b/>
                                  <w:color w:val="FF0000"/>
                                  <w:sz w:val="20"/>
                                  <w:szCs w:val="20"/>
                                  <w:lang w:val="en-US"/>
                                </w:rPr>
                                <w:t>MWPC 1</w:t>
                              </w:r>
                            </w:p>
                          </w:txbxContent>
                        </v:textbox>
                      </v:shape>
                      <v:shape id="Text Box 229" o:spid="_x0000_s1035" type="#_x0000_t202" style="position:absolute;left:7483;top:2067;width:1168;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rsidR="00A67AFF" w:rsidRPr="00881C94" w:rsidRDefault="00A67AFF" w:rsidP="00A5435C">
                              <w:pPr>
                                <w:rPr>
                                  <w:b/>
                                  <w:color w:val="FF0000"/>
                                  <w:sz w:val="18"/>
                                  <w:szCs w:val="18"/>
                                  <w:lang w:val="en-US"/>
                                </w:rPr>
                              </w:pPr>
                              <w:r w:rsidRPr="00881C94">
                                <w:rPr>
                                  <w:b/>
                                  <w:color w:val="FF0000"/>
                                  <w:sz w:val="18"/>
                                  <w:szCs w:val="18"/>
                                  <w:lang w:val="en-US"/>
                                </w:rPr>
                                <w:t>MWPC 2</w:t>
                              </w:r>
                            </w:p>
                          </w:txbxContent>
                        </v:textbox>
                      </v:shape>
                      <v:shape id="Text Box 230" o:spid="_x0000_s1036" type="#_x0000_t202" style="position:absolute;left:6257;top:2115;width:1506;height: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rsidR="00A67AFF" w:rsidRPr="00881C94" w:rsidRDefault="00A67AFF" w:rsidP="00A5435C">
                              <w:pPr>
                                <w:jc w:val="center"/>
                                <w:rPr>
                                  <w:b/>
                                  <w:color w:val="FF0000"/>
                                  <w:sz w:val="20"/>
                                  <w:szCs w:val="20"/>
                                  <w:lang w:val="en-US"/>
                                </w:rPr>
                              </w:pPr>
                              <w:r w:rsidRPr="00881C94">
                                <w:rPr>
                                  <w:b/>
                                  <w:color w:val="FF0000"/>
                                  <w:sz w:val="20"/>
                                  <w:szCs w:val="20"/>
                                  <w:lang w:val="en-US"/>
                                </w:rPr>
                                <w:t>Positioning device</w:t>
                              </w:r>
                            </w:p>
                          </w:txbxContent>
                        </v:textbox>
                      </v:shape>
                      <v:shape id="Text Box 231" o:spid="_x0000_s1037" type="#_x0000_t202" style="position:absolute;left:8268;top:2334;width:1168;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rsidR="00A67AFF" w:rsidRPr="0094312C" w:rsidRDefault="00A67AFF" w:rsidP="00A5435C">
                              <w:pPr>
                                <w:jc w:val="center"/>
                                <w:rPr>
                                  <w:b/>
                                  <w:color w:val="FF0000"/>
                                  <w:sz w:val="20"/>
                                  <w:szCs w:val="20"/>
                                  <w:lang w:val="en-US"/>
                                </w:rPr>
                              </w:pPr>
                              <w:r w:rsidRPr="0094312C">
                                <w:rPr>
                                  <w:b/>
                                  <w:color w:val="FF0000"/>
                                  <w:sz w:val="20"/>
                                  <w:szCs w:val="20"/>
                                  <w:lang w:val="en-US"/>
                                </w:rPr>
                                <w:t>Fast start detector</w:t>
                              </w:r>
                            </w:p>
                          </w:txbxContent>
                        </v:textbox>
                      </v:shape>
                      <v:shape id="Text Box 232" o:spid="_x0000_s1038" type="#_x0000_t202" style="position:absolute;left:4519;top:2115;width:1168;height: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" filled="f" stroked="f">
                        <v:textbox>
                          <w:txbxContent>
                            <w:p w:rsidR="00A67AFF" w:rsidRPr="00881C94" w:rsidRDefault="00A67AFF" w:rsidP="00A5435C">
                              <w:pPr>
                                <w:jc w:val="center"/>
                                <w:rPr>
                                  <w:b/>
                                  <w:color w:val="FF0000"/>
                                  <w:sz w:val="20"/>
                                  <w:szCs w:val="20"/>
                                  <w:lang w:val="en-US"/>
                                </w:rPr>
                              </w:pPr>
                              <w:r w:rsidRPr="00881C94">
                                <w:rPr>
                                  <w:b/>
                                  <w:color w:val="FF0000"/>
                                  <w:sz w:val="20"/>
                                  <w:szCs w:val="20"/>
                                  <w:lang w:val="en-US"/>
                                </w:rPr>
                                <w:t>Tested detector</w:t>
                              </w:r>
                            </w:p>
                          </w:txbxContent>
                        </v:textbox>
                      </v:shape>
                    </v:group>
                  </w:pict>
                </mc:Fallback>
              </mc:AlternateContent>
            </w:r>
            <w:r w:rsidR="00A5435C">
              <w:rPr>
                <w:noProof/>
                <w:lang w:eastAsia="ru-RU"/>
              </w:rPr>
              <w:drawing>
                <wp:inline distT="0" distB="0" distL="0" distR="0" wp14:anchorId="41206FCC" wp14:editId="146DCBC4">
                  <wp:extent cx="4581525" cy="2663422"/>
                  <wp:effectExtent l="19050" t="0" r="0" b="0"/>
                  <wp:docPr id="177" name="Рисунок 12" descr="D:\babkin\NIKA-MPD\ToF_RPC\documents_15\Отчет_2010-2015\2015-02-26 08-3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D:\babkin\NIKA-MPD\ToF_RPC\documents_15\Отчет_2010-2015\2015-02-26 08-36-01.JPG"/>
                          <pic:cNvPicPr>
                            <a:picLocks noChangeAspect="1" noChangeArrowheads="1"/>
                          </pic:cNvPicPr>
                        </pic:nvPicPr>
                        <pic:blipFill>
                          <a:blip r:embed="rId26" cstate="print"/>
                          <a:srcRect t="-819" b="-2051"/>
                          <a:stretch>
                            <a:fillRect/>
                          </a:stretch>
                        </pic:blipFill>
                        <pic:spPr bwMode="auto">
                          <a:xfrm>
                            <a:off x="0" y="0"/>
                            <a:ext cx="4578829" cy="2665562"/>
                          </a:xfrm>
                          <a:prstGeom prst="rect">
                            <a:avLst/>
                          </a:prstGeom>
                          <a:noFill/>
                          <a:ln w="9525">
                            <a:noFill/>
                            <a:miter lim="800000"/>
                            <a:headEnd/>
                            <a:tailEnd/>
                          </a:ln>
                        </pic:spPr>
                      </pic:pic>
                    </a:graphicData>
                  </a:graphic>
                </wp:inline>
              </w:drawing>
            </w:r>
          </w:p>
        </w:tc>
      </w:tr>
      <w:tr w:rsidR="00A5435C" w:rsidRPr="00A062B4" w:rsidTr="002575A6">
        <w:tc>
          <w:tcPr>
            <w:tcW w:w="9923" w:type="dxa"/>
          </w:tcPr>
          <w:p w:rsidR="00A5435C" w:rsidRPr="00AE4F8D" w:rsidRDefault="00A5435C" w:rsidP="00EA74EC">
            <w:pPr>
              <w:spacing w:before="120" w:after="0" w:line="360" w:lineRule="auto"/>
              <w:jc w:val="center"/>
              <w:rPr>
                <w:sz w:val="22"/>
                <w:lang w:val="en-US"/>
              </w:rPr>
            </w:pPr>
            <w:r w:rsidRPr="000B3996">
              <w:rPr>
                <w:b/>
                <w:sz w:val="22"/>
                <w:lang w:val="en-US"/>
              </w:rPr>
              <w:t>Fig</w:t>
            </w:r>
            <w:r w:rsidR="000B3996" w:rsidRPr="000B3996">
              <w:rPr>
                <w:b/>
                <w:sz w:val="22"/>
                <w:lang w:val="en-US"/>
              </w:rPr>
              <w:t>ure</w:t>
            </w:r>
            <w:r w:rsidR="00941706" w:rsidRPr="000B3996">
              <w:rPr>
                <w:b/>
                <w:sz w:val="22"/>
                <w:lang w:val="en-US"/>
              </w:rPr>
              <w:t> </w:t>
            </w:r>
            <w:r w:rsidRPr="000B3996">
              <w:rPr>
                <w:b/>
                <w:sz w:val="22"/>
                <w:lang w:val="en-US"/>
              </w:rPr>
              <w:t>2.</w:t>
            </w:r>
            <w:r w:rsidR="00E423AD">
              <w:rPr>
                <w:b/>
                <w:sz w:val="22"/>
                <w:lang w:val="en-US"/>
              </w:rPr>
              <w:t>7</w:t>
            </w:r>
            <w:r w:rsidR="000B3996" w:rsidRPr="000B3996">
              <w:rPr>
                <w:b/>
                <w:sz w:val="22"/>
                <w:lang w:val="en-US"/>
              </w:rPr>
              <w:t>:</w:t>
            </w:r>
            <w:r w:rsidRPr="00AE4F8D">
              <w:rPr>
                <w:sz w:val="22"/>
                <w:lang w:val="en-US"/>
              </w:rPr>
              <w:t xml:space="preserve"> General view of the “Test </w:t>
            </w:r>
            <w:r w:rsidR="00EA74EC">
              <w:rPr>
                <w:sz w:val="22"/>
                <w:lang w:val="en-US"/>
              </w:rPr>
              <w:t xml:space="preserve">beam </w:t>
            </w:r>
            <w:r w:rsidRPr="00AE4F8D">
              <w:rPr>
                <w:sz w:val="22"/>
                <w:lang w:val="en-US"/>
              </w:rPr>
              <w:t xml:space="preserve">MPD” </w:t>
            </w:r>
            <w:r w:rsidR="00EA74EC">
              <w:rPr>
                <w:sz w:val="22"/>
                <w:lang w:val="en-US"/>
              </w:rPr>
              <w:t>s</w:t>
            </w:r>
            <w:r w:rsidRPr="00AE4F8D">
              <w:rPr>
                <w:sz w:val="22"/>
                <w:lang w:val="en-US"/>
              </w:rPr>
              <w:t xml:space="preserve">etup during </w:t>
            </w:r>
            <w:r w:rsidR="00FE546F">
              <w:rPr>
                <w:sz w:val="22"/>
                <w:lang w:val="en-US"/>
              </w:rPr>
              <w:t>working</w:t>
            </w:r>
            <w:r w:rsidRPr="00AE4F8D">
              <w:rPr>
                <w:sz w:val="22"/>
                <w:lang w:val="en-US"/>
              </w:rPr>
              <w:t xml:space="preserve"> in the 51 Nuclotron run.</w:t>
            </w:r>
          </w:p>
        </w:tc>
      </w:tr>
    </w:tbl>
    <w:p w:rsidR="00C05BB8" w:rsidRPr="00C05BB8" w:rsidRDefault="00C05BB8" w:rsidP="00B2305B">
      <w:pPr>
        <w:pStyle w:val="2"/>
        <w:rPr>
          <w:lang w:val="en-US"/>
        </w:rPr>
      </w:pPr>
      <w:bookmarkStart w:id="13" w:name="_Toc529483481"/>
      <w:r w:rsidRPr="00C05BB8">
        <w:rPr>
          <w:lang w:val="en-US"/>
        </w:rPr>
        <w:lastRenderedPageBreak/>
        <w:t>Test results</w:t>
      </w:r>
      <w:bookmarkEnd w:id="13"/>
    </w:p>
    <w:p w:rsidR="00C05BB8" w:rsidRPr="00C05BB8" w:rsidRDefault="00C05BB8" w:rsidP="00C05BB8">
      <w:pPr>
        <w:spacing w:before="120" w:after="0" w:line="360" w:lineRule="auto"/>
        <w:ind w:firstLine="709"/>
        <w:jc w:val="both"/>
        <w:rPr>
          <w:szCs w:val="24"/>
          <w:lang w:val="en-US"/>
        </w:rPr>
      </w:pPr>
      <w:r w:rsidRPr="00C05BB8">
        <w:rPr>
          <w:szCs w:val="24"/>
          <w:lang w:val="en-US"/>
        </w:rPr>
        <w:t xml:space="preserve">Detectors were tested on deuteron beam of the Nuclotron with energy of 3.5 GeV/nucleon. </w:t>
      </w:r>
      <w:r w:rsidR="00E2266E">
        <w:rPr>
          <w:szCs w:val="24"/>
          <w:lang w:val="en-US"/>
        </w:rPr>
        <w:t>The s</w:t>
      </w:r>
      <w:r w:rsidRPr="00C05BB8">
        <w:rPr>
          <w:szCs w:val="24"/>
          <w:lang w:val="en-US"/>
        </w:rPr>
        <w:t xml:space="preserve">tart signal to define the time of flight was generated by the fast Cherenkov detector with micro-channel photomultiplier </w:t>
      </w:r>
      <w:r w:rsidR="00F74B32" w:rsidRPr="00C05BB8">
        <w:rPr>
          <w:szCs w:val="24"/>
          <w:lang w:val="en-US"/>
        </w:rPr>
        <w:t xml:space="preserve">Photonis </w:t>
      </w:r>
      <w:r w:rsidR="00F74B32" w:rsidRPr="00F74B32">
        <w:rPr>
          <w:szCs w:val="24"/>
          <w:lang w:val="en-US"/>
        </w:rPr>
        <w:t xml:space="preserve">Planacon </w:t>
      </w:r>
      <w:r w:rsidRPr="00C05BB8">
        <w:rPr>
          <w:szCs w:val="24"/>
          <w:lang w:val="en-US"/>
        </w:rPr>
        <w:t>XP85012Q. The time resolu</w:t>
      </w:r>
      <w:r w:rsidR="008D1F39">
        <w:rPr>
          <w:szCs w:val="24"/>
          <w:lang w:val="en-US"/>
        </w:rPr>
        <w:t>tion of the “start” detector is</w:t>
      </w:r>
      <w:r w:rsidRPr="00C05BB8">
        <w:rPr>
          <w:szCs w:val="24"/>
          <w:lang w:val="en-US"/>
        </w:rPr>
        <w:t xml:space="preserve"> about 37 ps [</w:t>
      </w:r>
      <w:r w:rsidR="00E75271">
        <w:rPr>
          <w:lang w:val="en-US"/>
        </w:rPr>
        <w:t>1</w:t>
      </w:r>
      <w:r w:rsidR="00054ADF">
        <w:rPr>
          <w:lang w:val="en-US"/>
        </w:rPr>
        <w:t>5</w:t>
      </w:r>
      <w:r w:rsidRPr="00C05BB8">
        <w:rPr>
          <w:szCs w:val="24"/>
          <w:lang w:val="en-US"/>
        </w:rPr>
        <w:t xml:space="preserve">]. </w:t>
      </w:r>
    </w:p>
    <w:p w:rsidR="00C05BB8" w:rsidRPr="00C05BB8" w:rsidRDefault="00C05BB8" w:rsidP="00C05BB8">
      <w:pPr>
        <w:spacing w:before="120" w:after="0" w:line="360" w:lineRule="auto"/>
        <w:ind w:firstLine="709"/>
        <w:jc w:val="both"/>
        <w:rPr>
          <w:szCs w:val="24"/>
          <w:lang w:val="en-US"/>
        </w:rPr>
      </w:pPr>
      <w:r w:rsidRPr="00C05BB8">
        <w:rPr>
          <w:szCs w:val="24"/>
          <w:lang w:val="en-US"/>
        </w:rPr>
        <w:t>The total time resolution of the system FFD-Pad MRPC was approximately 70 ps (Fig. 2.8). Thus, the time resolution of the pad MRPC pr</w:t>
      </w:r>
      <w:r w:rsidR="00E26FCD">
        <w:rPr>
          <w:szCs w:val="24"/>
          <w:lang w:val="en-US"/>
        </w:rPr>
        <w:t>ototype was in the region of 60 </w:t>
      </w:r>
      <w:r w:rsidRPr="00C05BB8">
        <w:rPr>
          <w:szCs w:val="24"/>
          <w:lang w:val="en-US"/>
        </w:rPr>
        <w:t xml:space="preserve">ps (including the "jitter" of electronics) </w:t>
      </w:r>
      <w:r w:rsidR="00E2266E">
        <w:rPr>
          <w:szCs w:val="24"/>
          <w:lang w:val="en-US"/>
        </w:rPr>
        <w:t xml:space="preserve">the </w:t>
      </w:r>
      <w:r w:rsidRPr="00C05BB8">
        <w:rPr>
          <w:szCs w:val="24"/>
          <w:lang w:val="en-US"/>
        </w:rPr>
        <w:t xml:space="preserve">with particle detection efficiency of about 99% (Fig. 2.9). </w:t>
      </w:r>
    </w:p>
    <w:tbl>
      <w:tblPr>
        <w:tblW w:w="10065" w:type="dxa"/>
        <w:tblInd w:w="-176" w:type="dxa"/>
        <w:tblLayout w:type="fixed"/>
        <w:tblLook w:val="04A0" w:firstRow="1" w:lastRow="0" w:firstColumn="1" w:lastColumn="0" w:noHBand="0" w:noVBand="1"/>
      </w:tblPr>
      <w:tblGrid>
        <w:gridCol w:w="4678"/>
        <w:gridCol w:w="5387"/>
      </w:tblGrid>
      <w:tr w:rsidR="00C05BB8" w:rsidRPr="00C05BB8" w:rsidTr="00C45734">
        <w:tc>
          <w:tcPr>
            <w:tcW w:w="4678" w:type="dxa"/>
          </w:tcPr>
          <w:p w:rsidR="00C05BB8" w:rsidRPr="00C05BB8" w:rsidRDefault="00C05BB8" w:rsidP="006E3FAC">
            <w:pPr>
              <w:spacing w:before="120" w:after="0" w:line="360" w:lineRule="auto"/>
              <w:jc w:val="center"/>
            </w:pPr>
            <w:r w:rsidRPr="00C05BB8">
              <w:rPr>
                <w:b/>
                <w:noProof/>
                <w:lang w:eastAsia="ru-RU"/>
              </w:rPr>
              <w:drawing>
                <wp:inline distT="0" distB="0" distL="0" distR="0" wp14:anchorId="532ECBD5" wp14:editId="454E9BF8">
                  <wp:extent cx="2804928" cy="2139351"/>
                  <wp:effectExtent l="19050" t="0" r="0" b="0"/>
                  <wp:docPr id="24" name="Рисунок 1" descr="D:\babkin\conference\seminar_02_2013\sigma_prp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babkin\conference\seminar_02_2013\sigma_prpc.png"/>
                          <pic:cNvPicPr>
                            <a:picLocks noChangeAspect="1" noChangeArrowheads="1"/>
                          </pic:cNvPicPr>
                        </pic:nvPicPr>
                        <pic:blipFill>
                          <a:blip r:embed="rId27" cstate="print"/>
                          <a:srcRect t="2779"/>
                          <a:stretch>
                            <a:fillRect/>
                          </a:stretch>
                        </pic:blipFill>
                        <pic:spPr bwMode="auto">
                          <a:xfrm>
                            <a:off x="0" y="0"/>
                            <a:ext cx="2809320" cy="2142701"/>
                          </a:xfrm>
                          <a:prstGeom prst="rect">
                            <a:avLst/>
                          </a:prstGeom>
                          <a:noFill/>
                          <a:ln w="9525">
                            <a:noFill/>
                            <a:miter lim="800000"/>
                            <a:headEnd/>
                            <a:tailEnd/>
                          </a:ln>
                        </pic:spPr>
                      </pic:pic>
                    </a:graphicData>
                  </a:graphic>
                </wp:inline>
              </w:drawing>
            </w:r>
          </w:p>
        </w:tc>
        <w:tc>
          <w:tcPr>
            <w:tcW w:w="5387" w:type="dxa"/>
          </w:tcPr>
          <w:p w:rsidR="00C05BB8" w:rsidRPr="00C05BB8" w:rsidRDefault="00C05BB8" w:rsidP="006E3FAC">
            <w:pPr>
              <w:spacing w:before="120" w:after="0" w:line="360" w:lineRule="auto"/>
              <w:jc w:val="center"/>
            </w:pPr>
            <w:r w:rsidRPr="00C05BB8">
              <w:rPr>
                <w:noProof/>
                <w:lang w:eastAsia="ru-RU"/>
              </w:rPr>
              <w:drawing>
                <wp:inline distT="0" distB="0" distL="0" distR="0" wp14:anchorId="73C26104" wp14:editId="0310D430">
                  <wp:extent cx="3207229" cy="2173857"/>
                  <wp:effectExtent l="19050" t="0" r="0" b="0"/>
                  <wp:docPr id="25" name="Рисунок 4" descr="D:\babkin\conference\2012-11_LOC_ICSSNO_MEPHI\publication_YadPh&amp;Eng\fig12_a_dt_eff_pad_otchet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babkin\conference\2012-11_LOC_ICSSNO_MEPHI\publication_YadPh&amp;Eng\fig12_a_dt_eff_pad_otchet2015.jpg"/>
                          <pic:cNvPicPr>
                            <a:picLocks noChangeAspect="1" noChangeArrowheads="1"/>
                          </pic:cNvPicPr>
                        </pic:nvPicPr>
                        <pic:blipFill>
                          <a:blip r:embed="rId28" cstate="print"/>
                          <a:srcRect t="3077"/>
                          <a:stretch>
                            <a:fillRect/>
                          </a:stretch>
                        </pic:blipFill>
                        <pic:spPr bwMode="auto">
                          <a:xfrm>
                            <a:off x="0" y="0"/>
                            <a:ext cx="3207229" cy="2173857"/>
                          </a:xfrm>
                          <a:prstGeom prst="rect">
                            <a:avLst/>
                          </a:prstGeom>
                          <a:noFill/>
                          <a:ln w="9525">
                            <a:noFill/>
                            <a:miter lim="800000"/>
                            <a:headEnd/>
                            <a:tailEnd/>
                          </a:ln>
                        </pic:spPr>
                      </pic:pic>
                    </a:graphicData>
                  </a:graphic>
                </wp:inline>
              </w:drawing>
            </w:r>
          </w:p>
        </w:tc>
      </w:tr>
      <w:tr w:rsidR="00C05BB8" w:rsidRPr="00A062B4" w:rsidTr="00C45734">
        <w:tc>
          <w:tcPr>
            <w:tcW w:w="4678" w:type="dxa"/>
          </w:tcPr>
          <w:p w:rsidR="00C05BB8" w:rsidRPr="00C05BB8" w:rsidRDefault="00C05BB8" w:rsidP="006E3FAC">
            <w:pPr>
              <w:spacing w:before="120" w:after="0" w:line="360" w:lineRule="auto"/>
              <w:jc w:val="both"/>
              <w:rPr>
                <w:sz w:val="22"/>
                <w:lang w:val="en-US"/>
              </w:rPr>
            </w:pPr>
            <w:r w:rsidRPr="00C05BB8">
              <w:rPr>
                <w:b/>
                <w:sz w:val="22"/>
                <w:lang w:val="en-US"/>
              </w:rPr>
              <w:t>Figure 2.8:</w:t>
            </w:r>
            <w:r w:rsidRPr="00C05BB8">
              <w:rPr>
                <w:sz w:val="22"/>
                <w:lang w:val="en-US"/>
              </w:rPr>
              <w:t xml:space="preserve"> The distribution of the difference between the start detector and the "pad" MRPC.</w:t>
            </w:r>
          </w:p>
        </w:tc>
        <w:tc>
          <w:tcPr>
            <w:tcW w:w="5387" w:type="dxa"/>
          </w:tcPr>
          <w:p w:rsidR="00C05BB8" w:rsidRPr="00C05BB8" w:rsidRDefault="00C05BB8" w:rsidP="006E3FAC">
            <w:pPr>
              <w:spacing w:before="120" w:after="0" w:line="360" w:lineRule="auto"/>
              <w:jc w:val="both"/>
              <w:rPr>
                <w:sz w:val="22"/>
                <w:lang w:val="en-US"/>
              </w:rPr>
            </w:pPr>
            <w:r w:rsidRPr="00C05BB8">
              <w:rPr>
                <w:b/>
                <w:sz w:val="22"/>
                <w:lang w:val="en-US"/>
              </w:rPr>
              <w:t>Figure 2.9:</w:t>
            </w:r>
            <w:r w:rsidRPr="00C05BB8">
              <w:rPr>
                <w:sz w:val="22"/>
                <w:lang w:val="en-US"/>
              </w:rPr>
              <w:t xml:space="preserve"> Efficiency and time resolution of the "pad" MRPC in dependence of high voltage.</w:t>
            </w:r>
          </w:p>
        </w:tc>
      </w:tr>
    </w:tbl>
    <w:p w:rsidR="00C05BB8" w:rsidRPr="00C05BB8" w:rsidRDefault="00C05BB8" w:rsidP="00C05BB8">
      <w:pPr>
        <w:spacing w:before="120" w:line="360" w:lineRule="auto"/>
        <w:ind w:firstLine="708"/>
        <w:jc w:val="both"/>
        <w:rPr>
          <w:noProof/>
          <w:lang w:val="en-US" w:eastAsia="ru-RU"/>
        </w:rPr>
      </w:pPr>
      <w:r w:rsidRPr="00C05BB8">
        <w:rPr>
          <w:noProof/>
          <w:lang w:val="en-US" w:eastAsia="ru-RU"/>
        </w:rPr>
        <w:t>Dependence of the efficiency and time resolution for strip MR</w:t>
      </w:r>
      <w:r w:rsidR="00E2266E">
        <w:rPr>
          <w:noProof/>
          <w:lang w:val="en-US" w:eastAsia="ru-RU"/>
        </w:rPr>
        <w:t>PC from applied high voltage is</w:t>
      </w:r>
      <w:r w:rsidRPr="00C05BB8">
        <w:rPr>
          <w:noProof/>
          <w:lang w:val="en-US" w:eastAsia="ru-RU"/>
        </w:rPr>
        <w:t xml:space="preserve"> shown in Fig. 2.10. Efficiency, due to the large number of gas gaps, quickly reaches a plateau of 99.5 %. The best time resolution (~ 42 ps) is observed at approximately 12 kV</w:t>
      </w:r>
      <w:r w:rsidR="00183340">
        <w:rPr>
          <w:noProof/>
          <w:lang w:val="en-US" w:eastAsia="ru-RU"/>
        </w:rPr>
        <w:t xml:space="preserve"> [1</w:t>
      </w:r>
      <w:r w:rsidR="00054ADF">
        <w:rPr>
          <w:noProof/>
          <w:lang w:val="en-US" w:eastAsia="ru-RU"/>
        </w:rPr>
        <w:t>6</w:t>
      </w:r>
      <w:r w:rsidR="00E75271">
        <w:rPr>
          <w:noProof/>
          <w:lang w:val="en-US" w:eastAsia="ru-RU"/>
        </w:rPr>
        <w:t>]</w:t>
      </w:r>
      <w:r w:rsidRPr="00C05BB8">
        <w:rPr>
          <w:noProof/>
          <w:lang w:val="en-US" w:eastAsia="ru-RU"/>
        </w:rPr>
        <w:t xml:space="preserve">. </w:t>
      </w:r>
    </w:p>
    <w:tbl>
      <w:tblPr>
        <w:tblW w:w="9497" w:type="dxa"/>
        <w:tblInd w:w="-34" w:type="dxa"/>
        <w:tblLook w:val="04A0" w:firstRow="1" w:lastRow="0" w:firstColumn="1" w:lastColumn="0" w:noHBand="0" w:noVBand="1"/>
      </w:tblPr>
      <w:tblGrid>
        <w:gridCol w:w="4724"/>
        <w:gridCol w:w="4773"/>
      </w:tblGrid>
      <w:tr w:rsidR="00C05BB8" w:rsidRPr="00C05BB8" w:rsidTr="006E3FAC">
        <w:tc>
          <w:tcPr>
            <w:tcW w:w="4724" w:type="dxa"/>
          </w:tcPr>
          <w:p w:rsidR="00C05BB8" w:rsidRPr="00C05BB8" w:rsidRDefault="00C05BB8" w:rsidP="006E3FAC">
            <w:pPr>
              <w:spacing w:after="0" w:line="360" w:lineRule="auto"/>
              <w:jc w:val="center"/>
            </w:pPr>
            <w:r w:rsidRPr="00C05BB8">
              <w:rPr>
                <w:noProof/>
                <w:lang w:eastAsia="ru-RU"/>
              </w:rPr>
              <w:drawing>
                <wp:inline distT="0" distB="0" distL="0" distR="0" wp14:anchorId="37A8E11F" wp14:editId="64D13821">
                  <wp:extent cx="2805681" cy="1949429"/>
                  <wp:effectExtent l="19050" t="0" r="0" b="0"/>
                  <wp:docPr id="26" name="Рисунок 5" descr="D:\Documents\TOF\MPD\TDR_MPD\EfficiencySRPC200_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TOF\MPD\TDR_MPD\EfficiencySRPC200_2015.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05681" cy="1949429"/>
                          </a:xfrm>
                          <a:prstGeom prst="rect">
                            <a:avLst/>
                          </a:prstGeom>
                          <a:noFill/>
                          <a:ln>
                            <a:noFill/>
                          </a:ln>
                        </pic:spPr>
                      </pic:pic>
                    </a:graphicData>
                  </a:graphic>
                </wp:inline>
              </w:drawing>
            </w:r>
          </w:p>
        </w:tc>
        <w:tc>
          <w:tcPr>
            <w:tcW w:w="4773" w:type="dxa"/>
          </w:tcPr>
          <w:p w:rsidR="00C05BB8" w:rsidRPr="00C05BB8" w:rsidRDefault="00C05BB8" w:rsidP="006E3FAC">
            <w:pPr>
              <w:spacing w:after="0" w:line="360" w:lineRule="auto"/>
              <w:jc w:val="center"/>
            </w:pPr>
            <w:r w:rsidRPr="00C05BB8">
              <w:rPr>
                <w:noProof/>
                <w:lang w:eastAsia="ru-RU"/>
              </w:rPr>
              <w:drawing>
                <wp:inline distT="0" distB="0" distL="0" distR="0" wp14:anchorId="496340F9" wp14:editId="7FC07B60">
                  <wp:extent cx="2717321" cy="2067207"/>
                  <wp:effectExtent l="19050" t="0" r="6829" b="0"/>
                  <wp:docPr id="27" name="Рисунок 2" descr="D:\babkin\NIKA-MPD\ToF_RPC\beamtest2015-02\MPD_test\dt_along_X_MRPC280_alpha_0-20_beam_02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abkin\NIKA-MPD\ToF_RPC\beamtest2015-02\MPD_test\dt_along_X_MRPC280_alpha_0-20_beam_02_15.png"/>
                          <pic:cNvPicPr>
                            <a:picLocks noChangeAspect="1" noChangeArrowheads="1"/>
                          </pic:cNvPicPr>
                        </pic:nvPicPr>
                        <pic:blipFill>
                          <a:blip r:embed="rId30" cstate="print"/>
                          <a:srcRect l="6069" t="7524" r="11032" b="2670"/>
                          <a:stretch>
                            <a:fillRect/>
                          </a:stretch>
                        </pic:blipFill>
                        <pic:spPr bwMode="auto">
                          <a:xfrm>
                            <a:off x="0" y="0"/>
                            <a:ext cx="2716951" cy="2066925"/>
                          </a:xfrm>
                          <a:prstGeom prst="rect">
                            <a:avLst/>
                          </a:prstGeom>
                          <a:noFill/>
                          <a:ln w="9525">
                            <a:noFill/>
                            <a:miter lim="800000"/>
                            <a:headEnd/>
                            <a:tailEnd/>
                          </a:ln>
                        </pic:spPr>
                      </pic:pic>
                    </a:graphicData>
                  </a:graphic>
                </wp:inline>
              </w:drawing>
            </w:r>
          </w:p>
        </w:tc>
      </w:tr>
      <w:tr w:rsidR="00C05BB8" w:rsidRPr="00A062B4" w:rsidTr="006E3FAC">
        <w:tc>
          <w:tcPr>
            <w:tcW w:w="4724" w:type="dxa"/>
          </w:tcPr>
          <w:p w:rsidR="00C05BB8" w:rsidRPr="00C05BB8" w:rsidRDefault="00C05BB8" w:rsidP="00B42E57">
            <w:pPr>
              <w:spacing w:after="0" w:line="360" w:lineRule="auto"/>
              <w:jc w:val="both"/>
              <w:rPr>
                <w:sz w:val="22"/>
                <w:lang w:val="en-US"/>
              </w:rPr>
            </w:pPr>
            <w:r w:rsidRPr="00C05BB8">
              <w:rPr>
                <w:b/>
                <w:sz w:val="22"/>
                <w:lang w:val="en-US"/>
              </w:rPr>
              <w:t>Figure 2.10:</w:t>
            </w:r>
            <w:r w:rsidRPr="00C05BB8">
              <w:rPr>
                <w:sz w:val="22"/>
                <w:lang w:val="en-US"/>
              </w:rPr>
              <w:t xml:space="preserve"> Efficiency and time resolution of the strip MRPC </w:t>
            </w:r>
            <w:r w:rsidR="00B42E57">
              <w:rPr>
                <w:sz w:val="22"/>
                <w:lang w:val="en-US"/>
              </w:rPr>
              <w:t>versus</w:t>
            </w:r>
            <w:r w:rsidRPr="00C05BB8">
              <w:rPr>
                <w:sz w:val="22"/>
                <w:lang w:val="en-US"/>
              </w:rPr>
              <w:t xml:space="preserve"> high voltage.</w:t>
            </w:r>
          </w:p>
        </w:tc>
        <w:tc>
          <w:tcPr>
            <w:tcW w:w="4773" w:type="dxa"/>
          </w:tcPr>
          <w:p w:rsidR="00C05BB8" w:rsidRPr="00C05BB8" w:rsidRDefault="00C05BB8" w:rsidP="006E3FAC">
            <w:pPr>
              <w:spacing w:after="0" w:line="360" w:lineRule="auto"/>
              <w:jc w:val="both"/>
              <w:rPr>
                <w:sz w:val="22"/>
                <w:lang w:val="en-US"/>
              </w:rPr>
            </w:pPr>
            <w:r w:rsidRPr="00C05BB8">
              <w:rPr>
                <w:b/>
                <w:sz w:val="22"/>
                <w:lang w:val="en-US"/>
              </w:rPr>
              <w:t>Figure 2.11:</w:t>
            </w:r>
            <w:r w:rsidRPr="00C05BB8">
              <w:rPr>
                <w:sz w:val="22"/>
                <w:lang w:val="en-US"/>
              </w:rPr>
              <w:t xml:space="preserve"> Time resolution in dependence from position along </w:t>
            </w:r>
            <w:r w:rsidR="00B42E57">
              <w:rPr>
                <w:sz w:val="22"/>
                <w:lang w:val="en-US"/>
              </w:rPr>
              <w:t xml:space="preserve">the </w:t>
            </w:r>
            <w:r w:rsidRPr="00C05BB8">
              <w:rPr>
                <w:sz w:val="22"/>
                <w:lang w:val="en-US"/>
              </w:rPr>
              <w:t>strip.</w:t>
            </w:r>
          </w:p>
        </w:tc>
      </w:tr>
    </w:tbl>
    <w:p w:rsidR="00C05BB8" w:rsidRPr="00C05BB8" w:rsidRDefault="00C05BB8" w:rsidP="00643BC4">
      <w:pPr>
        <w:spacing w:before="120" w:line="360" w:lineRule="auto"/>
        <w:ind w:firstLine="708"/>
        <w:jc w:val="both"/>
        <w:rPr>
          <w:noProof/>
          <w:lang w:val="en-US" w:eastAsia="ru-RU"/>
        </w:rPr>
      </w:pPr>
      <w:bookmarkStart w:id="14" w:name="OLE_LINK3"/>
      <w:bookmarkStart w:id="15" w:name="OLE_LINK4"/>
      <w:bookmarkStart w:id="16" w:name="OLE_LINK5"/>
      <w:r w:rsidRPr="00C05BB8">
        <w:rPr>
          <w:noProof/>
          <w:lang w:val="en-US" w:eastAsia="ru-RU"/>
        </w:rPr>
        <w:lastRenderedPageBreak/>
        <w:t>Upon further increasing of the high voltage the number of streamers rises sharply and the resolution degrades. The time resolution of the detector does not change due the position of the particles tracks along the strip (Fig. 2.11). All time resolution results include jitter o</w:t>
      </w:r>
      <w:r w:rsidR="00E26FCD">
        <w:rPr>
          <w:noProof/>
          <w:lang w:val="en-US" w:eastAsia="ru-RU"/>
        </w:rPr>
        <w:t>f electronics which is about 20</w:t>
      </w:r>
      <w:r w:rsidRPr="00C05BB8">
        <w:rPr>
          <w:noProof/>
          <w:lang w:val="en-US" w:eastAsia="ru-RU"/>
        </w:rPr>
        <w:t>ps.</w:t>
      </w:r>
    </w:p>
    <w:p w:rsidR="00C05BB8" w:rsidRPr="00C05BB8" w:rsidRDefault="00C05BB8" w:rsidP="00C05BB8">
      <w:pPr>
        <w:spacing w:before="120" w:line="360" w:lineRule="auto"/>
        <w:ind w:firstLine="708"/>
        <w:jc w:val="both"/>
        <w:rPr>
          <w:rFonts w:eastAsia="MS Mincho"/>
          <w:noProof/>
          <w:lang w:val="en-US"/>
        </w:rPr>
      </w:pPr>
      <w:r w:rsidRPr="00C05BB8">
        <w:rPr>
          <w:noProof/>
          <w:lang w:val="en-US" w:eastAsia="ru-RU"/>
        </w:rPr>
        <w:t>Particles crosses detector at different angles in a real experiment. Angle between the particle tracks and the plane of the detector can reach 60 degrees on t</w:t>
      </w:r>
      <w:r w:rsidR="003B4853">
        <w:rPr>
          <w:noProof/>
          <w:lang w:val="en-US" w:eastAsia="ru-RU"/>
        </w:rPr>
        <w:t>he edge of the barrel. Measurements of</w:t>
      </w:r>
      <w:r w:rsidRPr="00C05BB8">
        <w:rPr>
          <w:noProof/>
          <w:lang w:val="en-US" w:eastAsia="ru-RU"/>
        </w:rPr>
        <w:t xml:space="preserve"> parameters of the detector from the angle of </w:t>
      </w:r>
      <w:r w:rsidR="003B4853">
        <w:rPr>
          <w:noProof/>
          <w:lang w:val="en-US" w:eastAsia="ru-RU"/>
        </w:rPr>
        <w:t>passing of</w:t>
      </w:r>
      <w:r w:rsidRPr="00C05BB8">
        <w:rPr>
          <w:noProof/>
          <w:lang w:val="en-US" w:eastAsia="ru-RU"/>
        </w:rPr>
        <w:t xml:space="preserve"> particles were made (Fig. 2.12). The efficiency not change</w:t>
      </w:r>
      <w:r w:rsidR="00333485">
        <w:rPr>
          <w:noProof/>
          <w:lang w:val="en-US" w:eastAsia="ru-RU"/>
        </w:rPr>
        <w:t>s</w:t>
      </w:r>
      <w:r w:rsidRPr="00C05BB8">
        <w:rPr>
          <w:noProof/>
          <w:lang w:val="en-US" w:eastAsia="ru-RU"/>
        </w:rPr>
        <w:t xml:space="preserve"> at angles from 0 to 60 degrees. The time resolution varies slightly, but overall &lt;5</w:t>
      </w:r>
      <w:r w:rsidR="00714968">
        <w:rPr>
          <w:noProof/>
          <w:lang w:val="en-US" w:eastAsia="ru-RU"/>
        </w:rPr>
        <w:t>2</w:t>
      </w:r>
      <w:r w:rsidRPr="00C05BB8">
        <w:rPr>
          <w:noProof/>
          <w:lang w:val="en-US" w:eastAsia="ru-RU"/>
        </w:rPr>
        <w:t xml:space="preserve"> ps. </w:t>
      </w:r>
      <w:r w:rsidR="0061703E">
        <w:rPr>
          <w:noProof/>
          <w:lang w:val="en-US" w:eastAsia="ru-RU"/>
        </w:rPr>
        <w:t xml:space="preserve">Mean number of fired strips at angle of 0 degree is 1.28 (Fig. 2.13). </w:t>
      </w:r>
      <w:r w:rsidRPr="00C05BB8">
        <w:rPr>
          <w:noProof/>
          <w:lang w:val="en-US" w:eastAsia="ru-RU"/>
        </w:rPr>
        <w:t xml:space="preserve">The cluster size goes up with increasing of angle. Increasing of strip multiplicity determine by two factors. First factor is distribution of the charge for a few strips. Second factor is increase of projection of track along the detector. </w:t>
      </w:r>
    </w:p>
    <w:tbl>
      <w:tblPr>
        <w:tblStyle w:val="a3"/>
        <w:tblW w:w="9923"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76"/>
        <w:gridCol w:w="4547"/>
      </w:tblGrid>
      <w:tr w:rsidR="00416A97" w:rsidRPr="00C05BB8" w:rsidTr="00A36D8E">
        <w:tc>
          <w:tcPr>
            <w:tcW w:w="5376" w:type="dxa"/>
          </w:tcPr>
          <w:p w:rsidR="00416A97" w:rsidRPr="00C05BB8" w:rsidRDefault="00416A97" w:rsidP="00416A97">
            <w:pPr>
              <w:rPr>
                <w:lang w:val="en-US" w:eastAsia="ja-JP"/>
              </w:rPr>
            </w:pPr>
            <w:r w:rsidRPr="00C05BB8">
              <w:rPr>
                <w:noProof/>
                <w:lang w:eastAsia="ru-RU"/>
              </w:rPr>
              <w:drawing>
                <wp:inline distT="0" distB="0" distL="0" distR="0" wp14:anchorId="164A19CC" wp14:editId="33CC6DC5">
                  <wp:extent cx="3269411" cy="2297930"/>
                  <wp:effectExtent l="0" t="0" r="7620" b="7620"/>
                  <wp:docPr id="2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TOF\MPD\TDR_MPD\TimeRes_vs_angle.pn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8359" t="8737" r="5575" b="5277"/>
                          <a:stretch/>
                        </pic:blipFill>
                        <pic:spPr bwMode="auto">
                          <a:xfrm>
                            <a:off x="0" y="0"/>
                            <a:ext cx="3340116" cy="23476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47" w:type="dxa"/>
            <w:vAlign w:val="center"/>
          </w:tcPr>
          <w:p w:rsidR="00416A97" w:rsidRPr="00C05BB8" w:rsidRDefault="00415AC3" w:rsidP="00C80980">
            <w:pPr>
              <w:jc w:val="center"/>
              <w:rPr>
                <w:noProof/>
                <w:lang w:eastAsia="ru-RU"/>
              </w:rPr>
            </w:pPr>
            <w:r>
              <w:rPr>
                <w:noProof/>
                <w:lang w:eastAsia="ru-RU"/>
              </w:rPr>
              <w:pict>
                <v:shape id="_x0000_i1026" type="#_x0000_t75" style="width:216.5pt;height:161pt">
                  <v:imagedata r:id="rId32" o:title="nhits_0deg_12kV" croptop="2720f" cropright="2215f"/>
                </v:shape>
              </w:pict>
            </w:r>
          </w:p>
        </w:tc>
      </w:tr>
      <w:tr w:rsidR="00416A97" w:rsidRPr="00A062B4" w:rsidTr="00A36D8E">
        <w:tc>
          <w:tcPr>
            <w:tcW w:w="5376" w:type="dxa"/>
          </w:tcPr>
          <w:p w:rsidR="00416A97" w:rsidRPr="00B42E57" w:rsidRDefault="00416A97" w:rsidP="00416A97">
            <w:pPr>
              <w:rPr>
                <w:sz w:val="22"/>
                <w:lang w:val="en-US"/>
              </w:rPr>
            </w:pPr>
            <w:r w:rsidRPr="00C05BB8">
              <w:rPr>
                <w:b/>
                <w:sz w:val="22"/>
                <w:lang w:val="en-US"/>
              </w:rPr>
              <w:t>Figure 2.12:</w:t>
            </w:r>
            <w:r w:rsidRPr="00C05BB8">
              <w:rPr>
                <w:sz w:val="22"/>
                <w:lang w:val="en-US"/>
              </w:rPr>
              <w:t xml:space="preserve"> </w:t>
            </w:r>
            <w:r w:rsidRPr="00B42E57">
              <w:rPr>
                <w:sz w:val="22"/>
                <w:lang w:val="en-US"/>
              </w:rPr>
              <w:t xml:space="preserve">Time resolution in dependence of </w:t>
            </w:r>
            <w:r>
              <w:rPr>
                <w:sz w:val="22"/>
                <w:lang w:val="en-US"/>
              </w:rPr>
              <w:t xml:space="preserve">MRPC </w:t>
            </w:r>
            <w:r w:rsidRPr="00B42E57">
              <w:rPr>
                <w:sz w:val="22"/>
                <w:lang w:val="en-US"/>
              </w:rPr>
              <w:t>rotation in surface YZ</w:t>
            </w:r>
            <w:r>
              <w:rPr>
                <w:sz w:val="22"/>
                <w:lang w:val="en-US"/>
              </w:rPr>
              <w:t xml:space="preserve"> (across the strip)</w:t>
            </w:r>
            <w:r w:rsidRPr="00C05BB8">
              <w:rPr>
                <w:sz w:val="22"/>
                <w:lang w:val="en-US"/>
              </w:rPr>
              <w:t>.</w:t>
            </w:r>
          </w:p>
        </w:tc>
        <w:tc>
          <w:tcPr>
            <w:tcW w:w="4547" w:type="dxa"/>
          </w:tcPr>
          <w:p w:rsidR="00416A97" w:rsidRPr="00C05BB8" w:rsidRDefault="0061703E" w:rsidP="0061703E">
            <w:pPr>
              <w:rPr>
                <w:b/>
                <w:sz w:val="22"/>
                <w:lang w:val="en-US"/>
              </w:rPr>
            </w:pPr>
            <w:r w:rsidRPr="00C05BB8">
              <w:rPr>
                <w:b/>
                <w:sz w:val="22"/>
                <w:lang w:val="en-US"/>
              </w:rPr>
              <w:t>Figure 2.1</w:t>
            </w:r>
            <w:r>
              <w:rPr>
                <w:b/>
                <w:sz w:val="22"/>
                <w:lang w:val="en-US"/>
              </w:rPr>
              <w:t>3</w:t>
            </w:r>
            <w:r w:rsidRPr="00C05BB8">
              <w:rPr>
                <w:b/>
                <w:sz w:val="22"/>
                <w:lang w:val="en-US"/>
              </w:rPr>
              <w:t>:</w:t>
            </w:r>
            <w:r w:rsidRPr="00C05BB8">
              <w:rPr>
                <w:sz w:val="22"/>
                <w:lang w:val="en-US"/>
              </w:rPr>
              <w:t xml:space="preserve"> </w:t>
            </w:r>
            <w:r w:rsidRPr="00B42E57">
              <w:rPr>
                <w:sz w:val="22"/>
                <w:lang w:val="en-US"/>
              </w:rPr>
              <w:t xml:space="preserve">Time resolution in dependence of </w:t>
            </w:r>
            <w:r>
              <w:rPr>
                <w:sz w:val="22"/>
                <w:lang w:val="en-US"/>
              </w:rPr>
              <w:t xml:space="preserve">MRPC </w:t>
            </w:r>
            <w:r w:rsidRPr="00B42E57">
              <w:rPr>
                <w:sz w:val="22"/>
                <w:lang w:val="en-US"/>
              </w:rPr>
              <w:t>rotation in surface YZ</w:t>
            </w:r>
            <w:r>
              <w:rPr>
                <w:sz w:val="22"/>
                <w:lang w:val="en-US"/>
              </w:rPr>
              <w:t xml:space="preserve"> (across the strip)</w:t>
            </w:r>
            <w:r w:rsidRPr="00C05BB8">
              <w:rPr>
                <w:sz w:val="22"/>
                <w:lang w:val="en-US"/>
              </w:rPr>
              <w:t>.</w:t>
            </w:r>
          </w:p>
        </w:tc>
      </w:tr>
    </w:tbl>
    <w:p w:rsidR="00C05BB8" w:rsidRPr="00C05BB8" w:rsidRDefault="00C05BB8" w:rsidP="00C05BB8">
      <w:pPr>
        <w:rPr>
          <w:lang w:val="en-US" w:eastAsia="ja-JP"/>
        </w:rPr>
      </w:pPr>
    </w:p>
    <w:p w:rsidR="00C05BB8" w:rsidRPr="00C05BB8" w:rsidRDefault="00C05BB8" w:rsidP="00B2305B">
      <w:pPr>
        <w:pStyle w:val="2"/>
        <w:rPr>
          <w:rFonts w:eastAsia="MS Mincho"/>
          <w:noProof/>
          <w:lang w:val="en-US"/>
        </w:rPr>
      </w:pPr>
      <w:bookmarkStart w:id="17" w:name="_Toc529483482"/>
      <w:r w:rsidRPr="00C05BB8">
        <w:rPr>
          <w:rFonts w:eastAsia="MS Mincho"/>
          <w:noProof/>
          <w:lang w:val="en-US"/>
        </w:rPr>
        <w:t>Study of rate capabilities of a MRPC</w:t>
      </w:r>
      <w:bookmarkEnd w:id="17"/>
    </w:p>
    <w:p w:rsidR="00C05BB8" w:rsidRPr="00C05BB8" w:rsidRDefault="00C05BB8" w:rsidP="00C05BB8">
      <w:pPr>
        <w:spacing w:before="120" w:line="360" w:lineRule="auto"/>
        <w:ind w:firstLine="708"/>
        <w:jc w:val="both"/>
        <w:rPr>
          <w:noProof/>
          <w:lang w:val="en-US" w:eastAsia="ru-RU"/>
        </w:rPr>
      </w:pPr>
      <w:bookmarkStart w:id="18" w:name="OLE_LINK21"/>
      <w:bookmarkStart w:id="19" w:name="OLE_LINK22"/>
      <w:r w:rsidRPr="00C05BB8">
        <w:rPr>
          <w:noProof/>
          <w:lang w:val="en-US" w:eastAsia="ru-RU"/>
        </w:rPr>
        <w:t>In order to use MRPCs in endcap TOF one need to keep in mind high mu</w:t>
      </w:r>
      <w:r w:rsidR="00AF3743">
        <w:rPr>
          <w:noProof/>
          <w:lang w:val="en-US" w:eastAsia="ru-RU"/>
        </w:rPr>
        <w:t>ltiplicity of particles (up to 2</w:t>
      </w:r>
      <w:r w:rsidRPr="00C05BB8">
        <w:rPr>
          <w:noProof/>
          <w:lang w:val="en-US" w:eastAsia="ru-RU"/>
        </w:rPr>
        <w:t>000 particles/</w:t>
      </w:r>
      <w:r w:rsidR="006811CC">
        <w:rPr>
          <w:noProof/>
          <w:lang w:val="en-US" w:eastAsia="ru-RU"/>
        </w:rPr>
        <w:t>(</w:t>
      </w:r>
      <w:r w:rsidRPr="00C05BB8">
        <w:rPr>
          <w:noProof/>
          <w:lang w:val="en-US" w:eastAsia="ru-RU"/>
        </w:rPr>
        <w:t>cm</w:t>
      </w:r>
      <w:r w:rsidRPr="00C05BB8">
        <w:rPr>
          <w:noProof/>
          <w:vertAlign w:val="superscript"/>
          <w:lang w:val="en-US" w:eastAsia="ru-RU"/>
        </w:rPr>
        <w:t>2</w:t>
      </w:r>
      <w:r w:rsidRPr="00C05BB8">
        <w:rPr>
          <w:noProof/>
          <w:lang w:val="en-US" w:eastAsia="ru-RU"/>
        </w:rPr>
        <w:t>·s</w:t>
      </w:r>
      <w:r w:rsidR="006811CC">
        <w:rPr>
          <w:noProof/>
          <w:lang w:val="en-US" w:eastAsia="ru-RU"/>
        </w:rPr>
        <w:t>)</w:t>
      </w:r>
      <w:r w:rsidRPr="00C05BB8">
        <w:rPr>
          <w:noProof/>
          <w:lang w:val="en-US" w:eastAsia="ru-RU"/>
        </w:rPr>
        <w:t xml:space="preserve">) expected in the regions close to the beam axis for the peripheral events. It is known that MRPC made of ordinary glass with thickness of </w:t>
      </w:r>
      <w:r w:rsidR="005A1C11" w:rsidRPr="005A1C11">
        <w:rPr>
          <w:noProof/>
          <w:lang w:val="en-US" w:eastAsia="ru-RU"/>
        </w:rPr>
        <w:t>4</w:t>
      </w:r>
      <w:r w:rsidR="005A1C11" w:rsidRPr="00CF28EB">
        <w:rPr>
          <w:noProof/>
          <w:lang w:val="en-US" w:eastAsia="ru-RU"/>
        </w:rPr>
        <w:t>0</w:t>
      </w:r>
      <w:r w:rsidRPr="00C05BB8">
        <w:rPr>
          <w:noProof/>
          <w:lang w:val="en-US" w:eastAsia="ru-RU"/>
        </w:rPr>
        <w:t>0 microns are effective at particles rates up to 1 kHz/cm</w:t>
      </w:r>
      <w:r w:rsidRPr="005E0370">
        <w:rPr>
          <w:noProof/>
          <w:vertAlign w:val="superscript"/>
          <w:lang w:val="en-US" w:eastAsia="ru-RU"/>
        </w:rPr>
        <w:t>2</w:t>
      </w:r>
      <w:r w:rsidRPr="00C05BB8">
        <w:rPr>
          <w:noProof/>
          <w:lang w:val="en-US" w:eastAsia="ru-RU"/>
        </w:rPr>
        <w:t>. Therefore it is necessary to have detectors operating at high particles intensities. Two case of solving the problem were chosen: reducing the thickness of the glass</w:t>
      </w:r>
      <w:r w:rsidR="0002521A">
        <w:rPr>
          <w:noProof/>
          <w:lang w:val="en-US" w:eastAsia="ru-RU"/>
        </w:rPr>
        <w:t xml:space="preserve"> </w:t>
      </w:r>
      <w:r w:rsidR="00CF28EB">
        <w:rPr>
          <w:noProof/>
          <w:lang w:val="en-US" w:eastAsia="ru-RU"/>
        </w:rPr>
        <w:t>[1</w:t>
      </w:r>
      <w:r w:rsidR="00054ADF">
        <w:rPr>
          <w:noProof/>
          <w:lang w:val="en-US" w:eastAsia="ru-RU"/>
        </w:rPr>
        <w:t>3</w:t>
      </w:r>
      <w:r w:rsidR="00CF28EB">
        <w:rPr>
          <w:noProof/>
          <w:lang w:val="en-US" w:eastAsia="ru-RU"/>
        </w:rPr>
        <w:t>]</w:t>
      </w:r>
      <w:r w:rsidRPr="00C05BB8">
        <w:rPr>
          <w:noProof/>
          <w:lang w:val="en-US" w:eastAsia="ru-RU"/>
        </w:rPr>
        <w:t xml:space="preserve"> and reducing its conductivity</w:t>
      </w:r>
      <w:r w:rsidR="00054ADF">
        <w:rPr>
          <w:noProof/>
          <w:lang w:val="en-US" w:eastAsia="ru-RU"/>
        </w:rPr>
        <w:t xml:space="preserve"> [17]</w:t>
      </w:r>
      <w:r w:rsidRPr="00C05BB8">
        <w:rPr>
          <w:noProof/>
          <w:lang w:val="en-US" w:eastAsia="ru-RU"/>
        </w:rPr>
        <w:t>.</w:t>
      </w:r>
    </w:p>
    <w:bookmarkEnd w:id="18"/>
    <w:bookmarkEnd w:id="19"/>
    <w:p w:rsidR="00C05BB8" w:rsidRPr="00C05BB8" w:rsidRDefault="00C05BB8" w:rsidP="00C05BB8">
      <w:pPr>
        <w:spacing w:before="120" w:line="360" w:lineRule="auto"/>
        <w:ind w:firstLine="708"/>
        <w:jc w:val="both"/>
        <w:rPr>
          <w:noProof/>
          <w:lang w:val="en-US" w:eastAsia="ru-RU"/>
        </w:rPr>
      </w:pPr>
      <w:r w:rsidRPr="00C05BB8">
        <w:rPr>
          <w:noProof/>
          <w:lang w:val="en-US" w:eastAsia="ru-RU"/>
        </w:rPr>
        <w:t xml:space="preserve">High rate MRPCs made of low-resistance "Chinese" glass were tested on the beam of high intensity in the 47 run of Nuclotron with a group of physicists from the </w:t>
      </w:r>
      <w:bookmarkStart w:id="20" w:name="OLE_LINK29"/>
      <w:bookmarkStart w:id="21" w:name="OLE_LINK30"/>
      <w:r w:rsidRPr="00C05BB8">
        <w:rPr>
          <w:noProof/>
          <w:lang w:val="en-US" w:eastAsia="ru-RU"/>
        </w:rPr>
        <w:t>Tsinghua</w:t>
      </w:r>
      <w:bookmarkEnd w:id="20"/>
      <w:bookmarkEnd w:id="21"/>
      <w:r w:rsidRPr="00C05BB8">
        <w:rPr>
          <w:noProof/>
          <w:lang w:val="en-US" w:eastAsia="ru-RU"/>
        </w:rPr>
        <w:t xml:space="preserve"> University </w:t>
      </w:r>
      <w:r w:rsidRPr="00C05BB8">
        <w:rPr>
          <w:noProof/>
          <w:lang w:val="en-US" w:eastAsia="ru-RU"/>
        </w:rPr>
        <w:lastRenderedPageBreak/>
        <w:t>(Beijing</w:t>
      </w:r>
      <w:r w:rsidR="00D16622">
        <w:rPr>
          <w:noProof/>
          <w:lang w:val="en-US" w:eastAsia="ru-RU"/>
        </w:rPr>
        <w:t>, China</w:t>
      </w:r>
      <w:r w:rsidRPr="00C05BB8">
        <w:rPr>
          <w:noProof/>
          <w:lang w:val="en-US" w:eastAsia="ru-RU"/>
        </w:rPr>
        <w:t>). Prototype with a low resistance glass showed excellent rate capability, as expected. Its efficiency was higher than 90 % at particles rates up to 100 kHz/cm</w:t>
      </w:r>
      <w:r w:rsidRPr="00C05BB8">
        <w:rPr>
          <w:noProof/>
          <w:vertAlign w:val="superscript"/>
          <w:lang w:val="en-US" w:eastAsia="ru-RU"/>
        </w:rPr>
        <w:t>2</w:t>
      </w:r>
      <w:r w:rsidRPr="00C05BB8">
        <w:rPr>
          <w:noProof/>
          <w:lang w:val="en-US" w:eastAsia="ru-RU"/>
        </w:rPr>
        <w:t>. At the same time resolution was better than 80 ps. The time resolution of th</w:t>
      </w:r>
      <w:r>
        <w:rPr>
          <w:noProof/>
          <w:lang w:val="en-US" w:eastAsia="ru-RU"/>
        </w:rPr>
        <w:t>is MRPC reached 52 ps (Fig. 2.1</w:t>
      </w:r>
      <w:r w:rsidR="005B1E11">
        <w:rPr>
          <w:noProof/>
          <w:lang w:val="en-US" w:eastAsia="ru-RU"/>
        </w:rPr>
        <w:t>4</w:t>
      </w:r>
      <w:r w:rsidRPr="00C05BB8">
        <w:rPr>
          <w:noProof/>
          <w:lang w:val="en-US" w:eastAsia="ru-RU"/>
        </w:rPr>
        <w:t>) at low fluxes of particles.</w:t>
      </w:r>
    </w:p>
    <w:p w:rsidR="00C05BB8" w:rsidRPr="00C05BB8" w:rsidRDefault="00C05BB8" w:rsidP="00C05BB8">
      <w:pPr>
        <w:spacing w:before="120" w:line="360" w:lineRule="auto"/>
        <w:ind w:firstLine="708"/>
        <w:jc w:val="both"/>
        <w:rPr>
          <w:noProof/>
          <w:lang w:val="en-US" w:eastAsia="ru-RU"/>
        </w:rPr>
      </w:pPr>
      <w:r w:rsidRPr="00C05BB8">
        <w:rPr>
          <w:noProof/>
          <w:lang w:val="en-US" w:eastAsia="ru-RU"/>
        </w:rPr>
        <w:t>The high rate test of MRPC made on thin float glass took place during the 50 run of Nuclotron</w:t>
      </w:r>
      <w:r w:rsidR="00054ADF">
        <w:rPr>
          <w:noProof/>
          <w:lang w:val="en-US" w:eastAsia="ru-RU"/>
        </w:rPr>
        <w:t xml:space="preserve"> [16]</w:t>
      </w:r>
      <w:r w:rsidRPr="00C05BB8">
        <w:rPr>
          <w:noProof/>
          <w:lang w:val="en-US" w:eastAsia="ru-RU"/>
        </w:rPr>
        <w:t>. Two prototypes of MRPCs were tested. Both MRPCs have identical construction but first of them made on glass with thicknes 270 mkm, and second prototype made on glass with thicknes 400 mkm. Degradation of efficiency and time resolution are showed on Fig.2.1</w:t>
      </w:r>
      <w:r w:rsidR="005B1E11">
        <w:rPr>
          <w:noProof/>
          <w:lang w:val="en-US" w:eastAsia="ru-RU"/>
        </w:rPr>
        <w:t>5</w:t>
      </w:r>
      <w:r w:rsidRPr="00C05BB8">
        <w:rPr>
          <w:noProof/>
          <w:lang w:val="en-US" w:eastAsia="ru-RU"/>
        </w:rPr>
        <w:t>. Prototypes with different thin ordinary glass could be used in area where the particle flux will be less than 2 kHz/cm</w:t>
      </w:r>
      <w:r w:rsidRPr="00C05BB8">
        <w:rPr>
          <w:noProof/>
          <w:vertAlign w:val="superscript"/>
          <w:lang w:val="en-US" w:eastAsia="ru-RU"/>
        </w:rPr>
        <w:t>2</w:t>
      </w:r>
      <w:r w:rsidRPr="00C05BB8">
        <w:rPr>
          <w:noProof/>
          <w:lang w:val="en-US" w:eastAsia="ru-RU"/>
        </w:rPr>
        <w:t>.</w:t>
      </w:r>
    </w:p>
    <w:tbl>
      <w:tblPr>
        <w:tblW w:w="9868" w:type="dxa"/>
        <w:tblInd w:w="-176" w:type="dxa"/>
        <w:tblLook w:val="04A0" w:firstRow="1" w:lastRow="0" w:firstColumn="1" w:lastColumn="0" w:noHBand="0" w:noVBand="1"/>
      </w:tblPr>
      <w:tblGrid>
        <w:gridCol w:w="4852"/>
        <w:gridCol w:w="5016"/>
      </w:tblGrid>
      <w:tr w:rsidR="00C05BB8" w:rsidRPr="00C05BB8" w:rsidTr="008D1E2F">
        <w:tc>
          <w:tcPr>
            <w:tcW w:w="4897" w:type="dxa"/>
            <w:vAlign w:val="center"/>
          </w:tcPr>
          <w:p w:rsidR="00C05BB8" w:rsidRPr="00C05BB8" w:rsidRDefault="008D1E2F" w:rsidP="00B52B50">
            <w:pPr>
              <w:spacing w:after="0" w:line="360" w:lineRule="auto"/>
              <w:jc w:val="center"/>
              <w:rPr>
                <w:noProof/>
                <w:lang w:val="en-US" w:eastAsia="ru-RU"/>
              </w:rPr>
            </w:pPr>
            <w:r w:rsidRPr="00C05BB8">
              <w:rPr>
                <w:noProof/>
                <w:lang w:eastAsia="ru-RU"/>
              </w:rPr>
              <w:drawing>
                <wp:inline distT="0" distB="0" distL="0" distR="0" wp14:anchorId="449BDD0F" wp14:editId="2A7C4EA9">
                  <wp:extent cx="2798637" cy="2052132"/>
                  <wp:effectExtent l="19050" t="0" r="1713" b="0"/>
                  <wp:docPr id="123" name="Рисунок 4" descr="D:\babkin\NIKA-MPD\ToF_RPC\documents_15\Отчет_2010-2015\2015-03-16 14-30-59 art%3A10.1007%2Fs11431-013-5353-8 (1).pdf - STDU Vie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babkin\NIKA-MPD\ToF_RPC\documents_15\Отчет_2010-2015\2015-03-16 14-30-59 art%3A10.1007%2Fs11431-013-5353-8 (1).pdf - STDU Viewer.png"/>
                          <pic:cNvPicPr>
                            <a:picLocks noChangeAspect="1" noChangeArrowheads="1"/>
                          </pic:cNvPicPr>
                        </pic:nvPicPr>
                        <pic:blipFill>
                          <a:blip r:embed="rId33" cstate="print"/>
                          <a:srcRect/>
                          <a:stretch>
                            <a:fillRect/>
                          </a:stretch>
                        </pic:blipFill>
                        <pic:spPr bwMode="auto">
                          <a:xfrm>
                            <a:off x="0" y="0"/>
                            <a:ext cx="2804897" cy="2056722"/>
                          </a:xfrm>
                          <a:prstGeom prst="rect">
                            <a:avLst/>
                          </a:prstGeom>
                          <a:noFill/>
                          <a:ln w="9525">
                            <a:noFill/>
                            <a:miter lim="800000"/>
                            <a:headEnd/>
                            <a:tailEnd/>
                          </a:ln>
                        </pic:spPr>
                      </pic:pic>
                    </a:graphicData>
                  </a:graphic>
                </wp:inline>
              </w:drawing>
            </w:r>
          </w:p>
        </w:tc>
        <w:tc>
          <w:tcPr>
            <w:tcW w:w="4971" w:type="dxa"/>
          </w:tcPr>
          <w:p w:rsidR="00C05BB8" w:rsidRPr="00C05BB8" w:rsidRDefault="00B52B50" w:rsidP="00B52B50">
            <w:pPr>
              <w:spacing w:after="0" w:line="360" w:lineRule="auto"/>
              <w:jc w:val="center"/>
              <w:rPr>
                <w:noProof/>
                <w:lang w:val="en-US" w:eastAsia="ru-RU"/>
              </w:rPr>
            </w:pPr>
            <w:r>
              <w:rPr>
                <w:noProof/>
                <w:lang w:eastAsia="ru-RU"/>
              </w:rPr>
              <w:drawing>
                <wp:inline distT="0" distB="0" distL="0" distR="0" wp14:anchorId="7DE2646F" wp14:editId="7133FB9E">
                  <wp:extent cx="3022157" cy="2009248"/>
                  <wp:effectExtent l="19050" t="0" r="6793" b="0"/>
                  <wp:docPr id="49" name="Рисунок 10" descr="D:\babkin\NIKA-MPD\ToF_RPC\documents_15\ToF_TDR\fig11_mean_r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babkin\NIKA-MPD\ToF_RPC\documents_15\ToF_TDR\fig11_mean_rate.png"/>
                          <pic:cNvPicPr>
                            <a:picLocks noChangeAspect="1" noChangeArrowheads="1"/>
                          </pic:cNvPicPr>
                        </pic:nvPicPr>
                        <pic:blipFill>
                          <a:blip r:embed="rId34" cstate="print"/>
                          <a:srcRect/>
                          <a:stretch>
                            <a:fillRect/>
                          </a:stretch>
                        </pic:blipFill>
                        <pic:spPr bwMode="auto">
                          <a:xfrm>
                            <a:off x="0" y="0"/>
                            <a:ext cx="3020912" cy="2008420"/>
                          </a:xfrm>
                          <a:prstGeom prst="rect">
                            <a:avLst/>
                          </a:prstGeom>
                          <a:noFill/>
                          <a:ln w="9525">
                            <a:noFill/>
                            <a:miter lim="800000"/>
                            <a:headEnd/>
                            <a:tailEnd/>
                          </a:ln>
                        </pic:spPr>
                      </pic:pic>
                    </a:graphicData>
                  </a:graphic>
                </wp:inline>
              </w:drawing>
            </w:r>
          </w:p>
        </w:tc>
      </w:tr>
      <w:tr w:rsidR="00C05BB8" w:rsidRPr="00A062B4" w:rsidTr="00A6739E">
        <w:tc>
          <w:tcPr>
            <w:tcW w:w="4897" w:type="dxa"/>
          </w:tcPr>
          <w:p w:rsidR="00C05BB8" w:rsidRPr="00C05BB8" w:rsidRDefault="00C05BB8" w:rsidP="00416A97">
            <w:pPr>
              <w:spacing w:after="0" w:line="360" w:lineRule="auto"/>
              <w:jc w:val="both"/>
              <w:rPr>
                <w:noProof/>
                <w:sz w:val="22"/>
                <w:lang w:val="en-US" w:eastAsia="ru-RU"/>
              </w:rPr>
            </w:pPr>
            <w:r w:rsidRPr="00C05BB8">
              <w:rPr>
                <w:b/>
                <w:noProof/>
                <w:sz w:val="22"/>
                <w:lang w:val="en-US" w:eastAsia="ru-RU"/>
              </w:rPr>
              <w:t>Figure 2.1</w:t>
            </w:r>
            <w:bookmarkStart w:id="22" w:name="OLE_LINK35"/>
            <w:bookmarkStart w:id="23" w:name="OLE_LINK36"/>
            <w:bookmarkStart w:id="24" w:name="OLE_LINK37"/>
            <w:r w:rsidR="00416A97">
              <w:rPr>
                <w:b/>
                <w:noProof/>
                <w:sz w:val="22"/>
                <w:lang w:val="en-US" w:eastAsia="ru-RU"/>
              </w:rPr>
              <w:t>4</w:t>
            </w:r>
            <w:r w:rsidRPr="00C05BB8">
              <w:rPr>
                <w:b/>
                <w:noProof/>
                <w:sz w:val="22"/>
                <w:lang w:val="en-US" w:eastAsia="ru-RU"/>
              </w:rPr>
              <w:t>:</w:t>
            </w:r>
            <w:r w:rsidRPr="00C05BB8">
              <w:rPr>
                <w:noProof/>
                <w:sz w:val="22"/>
                <w:lang w:val="en-US" w:eastAsia="ru-RU"/>
              </w:rPr>
              <w:t> </w:t>
            </w:r>
            <w:r w:rsidR="008D1E2F" w:rsidRPr="00C05BB8">
              <w:rPr>
                <w:noProof/>
                <w:sz w:val="22"/>
                <w:lang w:val="en-US" w:eastAsia="ru-RU"/>
              </w:rPr>
              <w:t>Efficiency and time resolution of MRPC with low-resistance glass from the beam intensity.</w:t>
            </w:r>
            <w:bookmarkEnd w:id="22"/>
            <w:bookmarkEnd w:id="23"/>
            <w:bookmarkEnd w:id="24"/>
          </w:p>
        </w:tc>
        <w:tc>
          <w:tcPr>
            <w:tcW w:w="4971" w:type="dxa"/>
          </w:tcPr>
          <w:p w:rsidR="00C05BB8" w:rsidRPr="00C05BB8" w:rsidRDefault="00C05BB8" w:rsidP="00416A97">
            <w:pPr>
              <w:spacing w:after="0" w:line="360" w:lineRule="auto"/>
              <w:jc w:val="both"/>
              <w:rPr>
                <w:noProof/>
                <w:sz w:val="22"/>
                <w:lang w:val="en-US" w:eastAsia="ru-RU"/>
              </w:rPr>
            </w:pPr>
            <w:r w:rsidRPr="00C05BB8">
              <w:rPr>
                <w:b/>
                <w:noProof/>
                <w:sz w:val="22"/>
                <w:lang w:val="en-US" w:eastAsia="ru-RU"/>
              </w:rPr>
              <w:t>Figure 2.1</w:t>
            </w:r>
            <w:r w:rsidR="00416A97">
              <w:rPr>
                <w:b/>
                <w:noProof/>
                <w:sz w:val="22"/>
                <w:lang w:val="en-US" w:eastAsia="ru-RU"/>
              </w:rPr>
              <w:t>5</w:t>
            </w:r>
            <w:r w:rsidRPr="00C05BB8">
              <w:rPr>
                <w:b/>
                <w:noProof/>
                <w:sz w:val="22"/>
                <w:lang w:val="en-US" w:eastAsia="ru-RU"/>
              </w:rPr>
              <w:t>:</w:t>
            </w:r>
            <w:r w:rsidRPr="00C05BB8">
              <w:rPr>
                <w:noProof/>
                <w:sz w:val="22"/>
                <w:lang w:val="en-US" w:eastAsia="ru-RU"/>
              </w:rPr>
              <w:t> </w:t>
            </w:r>
            <w:r w:rsidR="008D1E2F" w:rsidRPr="00C05BB8">
              <w:rPr>
                <w:noProof/>
                <w:sz w:val="22"/>
                <w:lang w:val="en-US" w:eastAsia="ru-RU"/>
              </w:rPr>
              <w:t>Efficiencies and time resolution of MRPCs with different glasses from the beam intensity.</w:t>
            </w:r>
          </w:p>
        </w:tc>
      </w:tr>
    </w:tbl>
    <w:p w:rsidR="00C05BB8" w:rsidRPr="00C05BB8" w:rsidRDefault="009E0397" w:rsidP="00C05BB8">
      <w:pPr>
        <w:pStyle w:val="1"/>
        <w:spacing w:before="120" w:after="0" w:afterAutospacing="0"/>
        <w:jc w:val="both"/>
        <w:rPr>
          <w:sz w:val="24"/>
          <w:szCs w:val="24"/>
          <w:lang w:val="en-US"/>
        </w:rPr>
      </w:pPr>
      <w:bookmarkStart w:id="25" w:name="_Toc529483483"/>
      <w:bookmarkEnd w:id="14"/>
      <w:bookmarkEnd w:id="15"/>
      <w:bookmarkEnd w:id="16"/>
      <w:r>
        <w:rPr>
          <w:lang w:val="en-US"/>
        </w:rPr>
        <w:lastRenderedPageBreak/>
        <w:t xml:space="preserve">The </w:t>
      </w:r>
      <w:r w:rsidR="001D24FA">
        <w:rPr>
          <w:lang w:val="en-US"/>
        </w:rPr>
        <w:t xml:space="preserve">MPD </w:t>
      </w:r>
      <w:r w:rsidR="00C05BB8" w:rsidRPr="00C05BB8">
        <w:rPr>
          <w:lang w:val="en-US"/>
        </w:rPr>
        <w:t xml:space="preserve">TOF </w:t>
      </w:r>
      <w:r w:rsidR="001D24FA">
        <w:rPr>
          <w:lang w:val="en-US"/>
        </w:rPr>
        <w:t>system d</w:t>
      </w:r>
      <w:r w:rsidR="00C05BB8" w:rsidRPr="00C05BB8">
        <w:rPr>
          <w:lang w:val="en-US"/>
        </w:rPr>
        <w:t>esign</w:t>
      </w:r>
      <w:bookmarkEnd w:id="25"/>
    </w:p>
    <w:p w:rsidR="00C05BB8" w:rsidRPr="00C05BB8" w:rsidRDefault="00033A37" w:rsidP="00B2305B">
      <w:pPr>
        <w:pStyle w:val="2"/>
        <w:rPr>
          <w:rFonts w:ascii="Times New Roman" w:hAnsi="Times New Roman"/>
          <w:lang w:val="en-US"/>
        </w:rPr>
      </w:pPr>
      <w:bookmarkStart w:id="26" w:name="_Toc529483484"/>
      <w:r w:rsidRPr="00C05BB8">
        <w:rPr>
          <w:lang w:val="en-US"/>
        </w:rPr>
        <w:t xml:space="preserve">Detail layout of the MRPC for </w:t>
      </w:r>
      <w:r w:rsidR="00E073AA">
        <w:rPr>
          <w:lang w:val="en-US"/>
        </w:rPr>
        <w:t xml:space="preserve">the </w:t>
      </w:r>
      <w:r w:rsidRPr="00C05BB8">
        <w:rPr>
          <w:lang w:val="en-US"/>
        </w:rPr>
        <w:t>MPD time-of-flight system</w:t>
      </w:r>
      <w:r>
        <w:rPr>
          <w:lang w:val="en-US"/>
        </w:rPr>
        <w:t>.</w:t>
      </w:r>
      <w:bookmarkEnd w:id="26"/>
    </w:p>
    <w:p w:rsidR="00C05BB8" w:rsidRPr="00C05BB8" w:rsidRDefault="00C05BB8" w:rsidP="00C05BB8">
      <w:pPr>
        <w:spacing w:before="120" w:after="0" w:line="360" w:lineRule="auto"/>
        <w:ind w:firstLine="708"/>
        <w:jc w:val="both"/>
        <w:rPr>
          <w:lang w:val="en-US" w:eastAsia="ja-JP"/>
        </w:rPr>
      </w:pPr>
      <w:r w:rsidRPr="00C05BB8">
        <w:rPr>
          <w:lang w:val="en-US" w:eastAsia="ja-JP"/>
        </w:rPr>
        <w:t xml:space="preserve">After analyzing the results </w:t>
      </w:r>
      <w:r w:rsidR="009E0397" w:rsidRPr="00C05BB8">
        <w:rPr>
          <w:lang w:val="en-US" w:eastAsia="ja-JP"/>
        </w:rPr>
        <w:t xml:space="preserve">of </w:t>
      </w:r>
      <w:r w:rsidR="00033A37">
        <w:rPr>
          <w:lang w:val="en-US" w:eastAsia="ja-JP"/>
        </w:rPr>
        <w:t xml:space="preserve">the </w:t>
      </w:r>
      <w:r w:rsidR="009E0397" w:rsidRPr="00C05BB8">
        <w:rPr>
          <w:lang w:val="en-US" w:eastAsia="ja-JP"/>
        </w:rPr>
        <w:t xml:space="preserve">prototypes </w:t>
      </w:r>
      <w:r w:rsidR="00831C23" w:rsidRPr="00C05BB8">
        <w:rPr>
          <w:lang w:val="en-US" w:eastAsia="ja-JP"/>
        </w:rPr>
        <w:t>testing,</w:t>
      </w:r>
      <w:r w:rsidRPr="00C05BB8">
        <w:rPr>
          <w:lang w:val="en-US" w:eastAsia="ja-JP"/>
        </w:rPr>
        <w:t xml:space="preserve"> we have fixed the design and</w:t>
      </w:r>
      <w:r w:rsidR="009E0397">
        <w:rPr>
          <w:lang w:val="en-US" w:eastAsia="ja-JP"/>
        </w:rPr>
        <w:t xml:space="preserve"> geometry of the MRPC for the</w:t>
      </w:r>
      <w:r w:rsidRPr="00C05BB8">
        <w:rPr>
          <w:lang w:val="en-US" w:eastAsia="ja-JP"/>
        </w:rPr>
        <w:t xml:space="preserve"> TOF</w:t>
      </w:r>
      <w:r w:rsidR="009E0397">
        <w:rPr>
          <w:lang w:val="en-US" w:eastAsia="ja-JP"/>
        </w:rPr>
        <w:t xml:space="preserve"> barrel</w:t>
      </w:r>
      <w:r w:rsidRPr="00C05BB8">
        <w:rPr>
          <w:lang w:val="en-US" w:eastAsia="ja-JP"/>
        </w:rPr>
        <w:t>. It will be triple stack MRPC with strip readout.</w:t>
      </w:r>
    </w:p>
    <w:tbl>
      <w:tblPr>
        <w:tblW w:w="0" w:type="auto"/>
        <w:tblLook w:val="04A0" w:firstRow="1" w:lastRow="0" w:firstColumn="1" w:lastColumn="0" w:noHBand="0" w:noVBand="1"/>
      </w:tblPr>
      <w:tblGrid>
        <w:gridCol w:w="9486"/>
      </w:tblGrid>
      <w:tr w:rsidR="000E6075" w:rsidRPr="00C05BB8" w:rsidTr="0087205D">
        <w:tc>
          <w:tcPr>
            <w:tcW w:w="9464" w:type="dxa"/>
          </w:tcPr>
          <w:p w:rsidR="000E6075" w:rsidRPr="00990109" w:rsidRDefault="00990109" w:rsidP="0087205D">
            <w:pPr>
              <w:spacing w:before="120" w:after="0" w:line="360" w:lineRule="auto"/>
              <w:jc w:val="center"/>
              <w:rPr>
                <w:szCs w:val="24"/>
              </w:rPr>
            </w:pPr>
            <w:r>
              <w:rPr>
                <w:noProof/>
                <w:szCs w:val="24"/>
                <w:lang w:eastAsia="ru-RU"/>
              </w:rPr>
              <w:drawing>
                <wp:inline distT="0" distB="0" distL="0" distR="0" wp14:anchorId="7248E1FE" wp14:editId="7112C861">
                  <wp:extent cx="5882986" cy="2457450"/>
                  <wp:effectExtent l="0" t="0" r="3810" b="0"/>
                  <wp:docPr id="81" name="Рисунок 81" descr="D:\babkin\NIKA-MPD\ToF_RPC\documents_17\TDR TOF MPD\Progresstekh\tripple_stack_SRPC_sch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babkin\NIKA-MPD\ToF_RPC\documents_17\TDR TOF MPD\Progresstekh\tripple_stack_SRPC_scheme.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82986" cy="2457450"/>
                          </a:xfrm>
                          <a:prstGeom prst="rect">
                            <a:avLst/>
                          </a:prstGeom>
                          <a:noFill/>
                          <a:ln>
                            <a:noFill/>
                          </a:ln>
                        </pic:spPr>
                      </pic:pic>
                    </a:graphicData>
                  </a:graphic>
                </wp:inline>
              </w:drawing>
            </w:r>
          </w:p>
        </w:tc>
      </w:tr>
      <w:tr w:rsidR="000E6075" w:rsidRPr="00A062B4" w:rsidTr="0087205D">
        <w:tc>
          <w:tcPr>
            <w:tcW w:w="9464" w:type="dxa"/>
          </w:tcPr>
          <w:p w:rsidR="000E6075" w:rsidRPr="00C05BB8" w:rsidRDefault="000E6075" w:rsidP="00723E85">
            <w:pPr>
              <w:spacing w:before="120" w:after="0" w:line="360" w:lineRule="auto"/>
              <w:jc w:val="center"/>
              <w:rPr>
                <w:sz w:val="22"/>
                <w:lang w:val="en-US"/>
              </w:rPr>
            </w:pPr>
            <w:r w:rsidRPr="00C05BB8">
              <w:rPr>
                <w:b/>
                <w:sz w:val="22"/>
                <w:lang w:val="en-US"/>
              </w:rPr>
              <w:t>Figure 3.1:</w:t>
            </w:r>
            <w:r w:rsidR="00723E85">
              <w:rPr>
                <w:sz w:val="22"/>
                <w:lang w:val="en-US"/>
              </w:rPr>
              <w:t xml:space="preserve"> Scheme</w:t>
            </w:r>
            <w:r w:rsidRPr="00C05BB8">
              <w:rPr>
                <w:sz w:val="22"/>
                <w:lang w:val="en-US"/>
              </w:rPr>
              <w:t xml:space="preserve"> of the </w:t>
            </w:r>
            <w:r w:rsidR="00723E85">
              <w:rPr>
                <w:sz w:val="22"/>
                <w:lang w:val="en-US"/>
              </w:rPr>
              <w:t>triple-</w:t>
            </w:r>
            <w:r w:rsidRPr="00C05BB8">
              <w:rPr>
                <w:sz w:val="22"/>
                <w:lang w:val="en-US"/>
              </w:rPr>
              <w:t>stack MRPC</w:t>
            </w:r>
            <w:r>
              <w:rPr>
                <w:sz w:val="22"/>
                <w:lang w:val="en-US"/>
              </w:rPr>
              <w:t xml:space="preserve"> with strip readout</w:t>
            </w:r>
            <w:r w:rsidRPr="00C05BB8">
              <w:rPr>
                <w:sz w:val="22"/>
                <w:lang w:val="en-US"/>
              </w:rPr>
              <w:t xml:space="preserve"> for TOF MPD.</w:t>
            </w:r>
          </w:p>
        </w:tc>
      </w:tr>
    </w:tbl>
    <w:p w:rsidR="007B5224" w:rsidRDefault="00C05BB8" w:rsidP="00D523FA">
      <w:pPr>
        <w:pStyle w:val="ad"/>
        <w:spacing w:before="120" w:beforeAutospacing="0" w:after="0" w:afterAutospacing="0" w:line="360" w:lineRule="auto"/>
        <w:ind w:firstLine="708"/>
        <w:jc w:val="both"/>
        <w:rPr>
          <w:lang w:val="en-US"/>
        </w:rPr>
      </w:pPr>
      <w:r w:rsidRPr="00C05BB8">
        <w:rPr>
          <w:lang w:val="en-US"/>
        </w:rPr>
        <w:t xml:space="preserve">A scheme of the MPD TOF detector </w:t>
      </w:r>
      <w:proofErr w:type="gramStart"/>
      <w:r w:rsidRPr="00C05BB8">
        <w:rPr>
          <w:lang w:val="en-US"/>
        </w:rPr>
        <w:t>is presented</w:t>
      </w:r>
      <w:proofErr w:type="gramEnd"/>
      <w:r w:rsidRPr="00C05BB8">
        <w:rPr>
          <w:lang w:val="en-US"/>
        </w:rPr>
        <w:t xml:space="preserve"> in Fig. 3.1. The detector consists of three stacks of 5 gas gaps each. As resistive electrodes we use common float glass. The outer glass electrodes have </w:t>
      </w:r>
      <w:r w:rsidR="00985B9F">
        <w:rPr>
          <w:lang w:val="en-US"/>
        </w:rPr>
        <w:t xml:space="preserve">the </w:t>
      </w:r>
      <w:r w:rsidRPr="00C05BB8">
        <w:rPr>
          <w:lang w:val="en-US"/>
        </w:rPr>
        <w:t xml:space="preserve">thickness </w:t>
      </w:r>
      <w:r w:rsidR="00985B9F">
        <w:rPr>
          <w:lang w:val="en-US"/>
        </w:rPr>
        <w:t xml:space="preserve">of </w:t>
      </w:r>
      <w:r w:rsidR="00F44CCA">
        <w:rPr>
          <w:lang w:val="en-US"/>
        </w:rPr>
        <w:t>0.4 </w:t>
      </w:r>
      <w:r w:rsidRPr="00C05BB8">
        <w:rPr>
          <w:lang w:val="en-US"/>
        </w:rPr>
        <w:t xml:space="preserve">mm. The internal glass electrodes have </w:t>
      </w:r>
      <w:r w:rsidR="00985B9F">
        <w:rPr>
          <w:lang w:val="en-US"/>
        </w:rPr>
        <w:t xml:space="preserve">the </w:t>
      </w:r>
      <w:r w:rsidRPr="00C05BB8">
        <w:rPr>
          <w:lang w:val="en-US"/>
        </w:rPr>
        <w:t xml:space="preserve">thickness </w:t>
      </w:r>
      <w:r w:rsidR="00F44CCA">
        <w:rPr>
          <w:lang w:val="en-US"/>
        </w:rPr>
        <w:t>of 0.270 </w:t>
      </w:r>
      <w:r w:rsidRPr="00C05BB8">
        <w:rPr>
          <w:lang w:val="en-US"/>
        </w:rPr>
        <w:t>mm. The fishing l</w:t>
      </w:r>
      <w:r w:rsidR="00F44CCA">
        <w:rPr>
          <w:lang w:val="en-US"/>
        </w:rPr>
        <w:t>ine as a spacer defines the 200 </w:t>
      </w:r>
      <w:r w:rsidRPr="00C05BB8">
        <w:rPr>
          <w:lang w:val="en-US"/>
        </w:rPr>
        <w:t xml:space="preserve">μm gap between </w:t>
      </w:r>
      <w:r w:rsidR="00985B9F">
        <w:rPr>
          <w:lang w:val="en-US"/>
        </w:rPr>
        <w:t xml:space="preserve">the </w:t>
      </w:r>
      <w:r w:rsidRPr="00C05BB8">
        <w:rPr>
          <w:lang w:val="en-US"/>
        </w:rPr>
        <w:t xml:space="preserve">all resistive electrodes. The outer part of external glass electrodes is covered by </w:t>
      </w:r>
      <w:r w:rsidR="00985B9F">
        <w:rPr>
          <w:lang w:val="en-US"/>
        </w:rPr>
        <w:t xml:space="preserve">the </w:t>
      </w:r>
      <w:r w:rsidRPr="00C05BB8">
        <w:rPr>
          <w:lang w:val="en-US"/>
        </w:rPr>
        <w:t xml:space="preserve">conductive paint with surface resistivity about 2 – 10 MΩ/□ to apply high voltage. All internal glasses are floating. </w:t>
      </w:r>
      <w:r w:rsidR="00D523FA" w:rsidRPr="00C05BB8">
        <w:rPr>
          <w:lang w:val="en-US"/>
        </w:rPr>
        <w:t>Dimensions of th</w:t>
      </w:r>
      <w:r w:rsidR="00D523FA">
        <w:rPr>
          <w:lang w:val="en-US"/>
        </w:rPr>
        <w:t>e resistive glass are</w:t>
      </w:r>
      <w:r w:rsidR="00D523FA" w:rsidRPr="00C05BB8">
        <w:rPr>
          <w:lang w:val="en-US"/>
        </w:rPr>
        <w:t xml:space="preserve"> 300 x 640 mm</w:t>
      </w:r>
      <w:r w:rsidR="00D523FA" w:rsidRPr="00F44CCA">
        <w:rPr>
          <w:vertAlign w:val="superscript"/>
          <w:lang w:val="en-US"/>
        </w:rPr>
        <w:t>2</w:t>
      </w:r>
      <w:r w:rsidR="00D523FA">
        <w:rPr>
          <w:lang w:val="en-US"/>
        </w:rPr>
        <w:t>. It</w:t>
      </w:r>
      <w:r w:rsidR="00D523FA" w:rsidRPr="00C05BB8">
        <w:rPr>
          <w:lang w:val="en-US"/>
        </w:rPr>
        <w:t xml:space="preserve"> define</w:t>
      </w:r>
      <w:r w:rsidR="00D523FA">
        <w:rPr>
          <w:lang w:val="en-US"/>
        </w:rPr>
        <w:t>s</w:t>
      </w:r>
      <w:r w:rsidR="00D523FA" w:rsidRPr="00C05BB8">
        <w:rPr>
          <w:lang w:val="en-US"/>
        </w:rPr>
        <w:t xml:space="preserve"> </w:t>
      </w:r>
      <w:r w:rsidR="00D523FA">
        <w:rPr>
          <w:lang w:val="en-US"/>
        </w:rPr>
        <w:t>a surface</w:t>
      </w:r>
      <w:r w:rsidR="00D523FA" w:rsidRPr="00C05BB8">
        <w:rPr>
          <w:lang w:val="en-US"/>
        </w:rPr>
        <w:t xml:space="preserve"> of active area of one MRPC.</w:t>
      </w:r>
    </w:p>
    <w:p w:rsidR="00514055" w:rsidRPr="00605FAE" w:rsidRDefault="000E6075" w:rsidP="00605FAE">
      <w:pPr>
        <w:pStyle w:val="ad"/>
        <w:spacing w:before="120" w:beforeAutospacing="0" w:after="0" w:afterAutospacing="0" w:line="360" w:lineRule="auto"/>
        <w:ind w:firstLine="708"/>
        <w:jc w:val="both"/>
        <w:rPr>
          <w:lang w:val="en-US"/>
        </w:rPr>
      </w:pPr>
      <w:r w:rsidRPr="00C05BB8">
        <w:rPr>
          <w:lang w:val="en-US"/>
        </w:rPr>
        <w:t>An important feature of the triple-stack “strip” prototype is that readout strip</w:t>
      </w:r>
      <w:r>
        <w:rPr>
          <w:lang w:val="en-US"/>
        </w:rPr>
        <w:t>s</w:t>
      </w:r>
      <w:r w:rsidRPr="00C05BB8">
        <w:rPr>
          <w:lang w:val="en-US"/>
        </w:rPr>
        <w:t xml:space="preserve"> are located only inside of the detector. Outer PCBs are not metalized. This ensures the symmetry between two strips, and provides the equal speed of signals on the anode and cathode strips and as </w:t>
      </w:r>
      <w:r>
        <w:rPr>
          <w:lang w:val="en-US"/>
        </w:rPr>
        <w:t xml:space="preserve">a </w:t>
      </w:r>
      <w:r w:rsidRPr="00C05BB8">
        <w:rPr>
          <w:lang w:val="en-US"/>
        </w:rPr>
        <w:t>result prevent</w:t>
      </w:r>
      <w:r>
        <w:rPr>
          <w:lang w:val="en-US"/>
        </w:rPr>
        <w:t>s</w:t>
      </w:r>
      <w:r w:rsidRPr="00C05BB8">
        <w:rPr>
          <w:lang w:val="en-US"/>
        </w:rPr>
        <w:t xml:space="preserve"> the dispersion of the signal.</w:t>
      </w:r>
      <w:r w:rsidR="00774554">
        <w:rPr>
          <w:lang w:val="en-US"/>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B10CE9" w:rsidRPr="00605FAE" w:rsidTr="003D3732">
        <w:tc>
          <w:tcPr>
            <w:tcW w:w="9498" w:type="dxa"/>
          </w:tcPr>
          <w:p w:rsidR="00B10CE9" w:rsidRPr="00C05BB8" w:rsidRDefault="00A4432D" w:rsidP="003D3732">
            <w:pPr>
              <w:spacing w:before="120" w:after="0" w:line="360" w:lineRule="auto"/>
              <w:jc w:val="center"/>
              <w:rPr>
                <w:szCs w:val="24"/>
                <w:lang w:val="en-US"/>
              </w:rPr>
            </w:pPr>
            <w:r>
              <w:rPr>
                <w:noProof/>
                <w:lang w:eastAsia="ru-RU"/>
              </w:rPr>
              <w:lastRenderedPageBreak/>
              <w:drawing>
                <wp:inline distT="0" distB="0" distL="0" distR="0" wp14:anchorId="789E1BDC" wp14:editId="649FB30B">
                  <wp:extent cx="5581650" cy="2918683"/>
                  <wp:effectExtent l="0" t="0" r="0" b="0"/>
                  <wp:docPr id="89" name="Рисунок 89" descr="D:\babkin\NIKA-MPD\ToF_RPC\documents_17\TDR TOF MPD\Progresstekh\pcb_stri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babkin\NIKA-MPD\ToF_RPC\documents_17\TDR TOF MPD\Progresstekh\pcb_strips.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85087" cy="2920480"/>
                          </a:xfrm>
                          <a:prstGeom prst="rect">
                            <a:avLst/>
                          </a:prstGeom>
                          <a:noFill/>
                          <a:ln>
                            <a:noFill/>
                          </a:ln>
                        </pic:spPr>
                      </pic:pic>
                    </a:graphicData>
                  </a:graphic>
                </wp:inline>
              </w:drawing>
            </w:r>
          </w:p>
        </w:tc>
      </w:tr>
      <w:tr w:rsidR="00B10CE9" w:rsidRPr="00A062B4" w:rsidTr="003D3732">
        <w:tc>
          <w:tcPr>
            <w:tcW w:w="9498" w:type="dxa"/>
          </w:tcPr>
          <w:p w:rsidR="00B10CE9" w:rsidRPr="00990109" w:rsidRDefault="00B10CE9" w:rsidP="00604196">
            <w:pPr>
              <w:spacing w:before="120" w:after="0" w:line="360" w:lineRule="auto"/>
              <w:jc w:val="center"/>
              <w:rPr>
                <w:sz w:val="22"/>
                <w:lang w:val="en-US"/>
              </w:rPr>
            </w:pPr>
            <w:bookmarkStart w:id="27" w:name="OLE_LINK25"/>
            <w:bookmarkStart w:id="28" w:name="OLE_LINK26"/>
            <w:r w:rsidRPr="00C05BB8">
              <w:rPr>
                <w:b/>
                <w:sz w:val="22"/>
                <w:lang w:val="en-US"/>
              </w:rPr>
              <w:t>Figure 3.2:</w:t>
            </w:r>
            <w:r w:rsidRPr="00C05BB8">
              <w:rPr>
                <w:sz w:val="22"/>
                <w:lang w:val="en-US"/>
              </w:rPr>
              <w:t xml:space="preserve"> </w:t>
            </w:r>
            <w:r w:rsidR="00604196">
              <w:rPr>
                <w:sz w:val="22"/>
                <w:lang w:val="en-US"/>
              </w:rPr>
              <w:t xml:space="preserve">Readout </w:t>
            </w:r>
            <w:r w:rsidRPr="00C05BB8">
              <w:rPr>
                <w:sz w:val="22"/>
                <w:lang w:val="en-US"/>
              </w:rPr>
              <w:t xml:space="preserve">PCB with </w:t>
            </w:r>
            <w:r w:rsidR="00604196">
              <w:rPr>
                <w:sz w:val="22"/>
                <w:lang w:val="en-US"/>
              </w:rPr>
              <w:t xml:space="preserve">24 </w:t>
            </w:r>
            <w:r w:rsidRPr="00C05BB8">
              <w:rPr>
                <w:sz w:val="22"/>
                <w:lang w:val="en-US"/>
              </w:rPr>
              <w:t>strips</w:t>
            </w:r>
            <w:r w:rsidR="00604196">
              <w:rPr>
                <w:sz w:val="22"/>
                <w:lang w:val="en-US"/>
              </w:rPr>
              <w:t xml:space="preserve"> </w:t>
            </w:r>
            <w:r w:rsidR="00604196" w:rsidRPr="00C05BB8">
              <w:rPr>
                <w:sz w:val="22"/>
                <w:lang w:val="en-US"/>
              </w:rPr>
              <w:t>10 mm wide</w:t>
            </w:r>
            <w:r w:rsidRPr="00C05BB8">
              <w:rPr>
                <w:sz w:val="22"/>
                <w:lang w:val="en-US"/>
              </w:rPr>
              <w:t>.</w:t>
            </w:r>
            <w:bookmarkEnd w:id="27"/>
            <w:bookmarkEnd w:id="28"/>
          </w:p>
        </w:tc>
      </w:tr>
    </w:tbl>
    <w:p w:rsidR="00DF22E2" w:rsidRDefault="00605FAE" w:rsidP="00F07654">
      <w:pPr>
        <w:spacing w:before="120" w:after="0" w:line="360" w:lineRule="auto"/>
        <w:ind w:firstLine="709"/>
        <w:jc w:val="both"/>
        <w:rPr>
          <w:szCs w:val="24"/>
          <w:lang w:val="en-US"/>
        </w:rPr>
      </w:pPr>
      <w:r w:rsidRPr="00774554">
        <w:rPr>
          <w:lang w:val="en-US"/>
        </w:rPr>
        <w:t>Overall dimensions of the MRPC</w:t>
      </w:r>
      <w:r>
        <w:rPr>
          <w:lang w:val="en-US"/>
        </w:rPr>
        <w:t xml:space="preserve"> are</w:t>
      </w:r>
      <w:r w:rsidRPr="00774554">
        <w:rPr>
          <w:lang w:val="en-US"/>
        </w:rPr>
        <w:t xml:space="preserve"> 65</w:t>
      </w:r>
      <w:r w:rsidR="00A4432D">
        <w:rPr>
          <w:lang w:val="en-US"/>
        </w:rPr>
        <w:t>0</w:t>
      </w:r>
      <w:r>
        <w:rPr>
          <w:lang w:val="en-US"/>
        </w:rPr>
        <w:t>×330×25 mm</w:t>
      </w:r>
      <w:r w:rsidRPr="00774554">
        <w:rPr>
          <w:vertAlign w:val="superscript"/>
          <w:lang w:val="en-US"/>
        </w:rPr>
        <w:t>3</w:t>
      </w:r>
      <w:r w:rsidR="00A4432D">
        <w:rPr>
          <w:vertAlign w:val="superscript"/>
          <w:lang w:val="en-US"/>
        </w:rPr>
        <w:t xml:space="preserve"> </w:t>
      </w:r>
      <w:r w:rsidR="00A4432D">
        <w:rPr>
          <w:lang w:val="en-US"/>
        </w:rPr>
        <w:t>and it corresponds to</w:t>
      </w:r>
      <w:r w:rsidR="00E04572">
        <w:rPr>
          <w:lang w:val="en-US"/>
        </w:rPr>
        <w:t xml:space="preserve"> the PCB with readout electrodes</w:t>
      </w:r>
      <w:r w:rsidR="00DF22E2">
        <w:rPr>
          <w:lang w:val="en-US"/>
        </w:rPr>
        <w:t xml:space="preserve"> (Fig. 3.2)</w:t>
      </w:r>
      <w:r>
        <w:rPr>
          <w:lang w:val="en-US"/>
        </w:rPr>
        <w:t>.</w:t>
      </w:r>
      <w:r w:rsidR="00A4432D">
        <w:rPr>
          <w:lang w:val="en-US"/>
        </w:rPr>
        <w:t xml:space="preserve"> </w:t>
      </w:r>
      <w:r w:rsidR="00E04572">
        <w:rPr>
          <w:lang w:val="en-US"/>
        </w:rPr>
        <w:t>PCB</w:t>
      </w:r>
      <w:r w:rsidR="00C05BB8" w:rsidRPr="00C05BB8">
        <w:rPr>
          <w:szCs w:val="24"/>
          <w:lang w:val="en-US"/>
        </w:rPr>
        <w:t xml:space="preserve"> has 24 strips, 10</w:t>
      </w:r>
      <w:r w:rsidR="005D3553">
        <w:rPr>
          <w:szCs w:val="24"/>
          <w:lang w:val="en-US"/>
        </w:rPr>
        <w:t> </w:t>
      </w:r>
      <w:r w:rsidR="00C05BB8" w:rsidRPr="00C05BB8">
        <w:rPr>
          <w:szCs w:val="24"/>
          <w:lang w:val="en-US"/>
        </w:rPr>
        <w:t>mm wide and 640</w:t>
      </w:r>
      <w:r w:rsidR="004718C1">
        <w:rPr>
          <w:szCs w:val="24"/>
          <w:lang w:val="en-US"/>
        </w:rPr>
        <w:t> </w:t>
      </w:r>
      <w:r w:rsidR="00C05BB8" w:rsidRPr="00C05BB8">
        <w:rPr>
          <w:szCs w:val="24"/>
          <w:lang w:val="en-US"/>
        </w:rPr>
        <w:t xml:space="preserve">mm long. To reduce </w:t>
      </w:r>
      <w:r w:rsidR="00E5767D" w:rsidRPr="00C05BB8">
        <w:rPr>
          <w:szCs w:val="24"/>
          <w:lang w:val="en-US"/>
        </w:rPr>
        <w:t>crosstalk,</w:t>
      </w:r>
      <w:r w:rsidR="00C05BB8" w:rsidRPr="00C05BB8">
        <w:rPr>
          <w:szCs w:val="24"/>
          <w:lang w:val="en-US"/>
        </w:rPr>
        <w:t xml:space="preserve"> the gap between strips is 2.5 mm. </w:t>
      </w:r>
      <w:r w:rsidR="00E04572" w:rsidRPr="00C05BB8">
        <w:rPr>
          <w:szCs w:val="24"/>
          <w:lang w:val="en-US"/>
        </w:rPr>
        <w:t>Thus,</w:t>
      </w:r>
      <w:r w:rsidR="00C05BB8" w:rsidRPr="00C05BB8">
        <w:rPr>
          <w:szCs w:val="24"/>
          <w:lang w:val="en-US"/>
        </w:rPr>
        <w:t xml:space="preserve"> the pitch of electrodes in this case is 12.5 mm. </w:t>
      </w:r>
      <w:r w:rsidR="005B6667">
        <w:rPr>
          <w:szCs w:val="24"/>
          <w:lang w:val="en-US"/>
        </w:rPr>
        <w:t>The a</w:t>
      </w:r>
      <w:r w:rsidR="00C05BB8" w:rsidRPr="00C05BB8">
        <w:rPr>
          <w:szCs w:val="24"/>
          <w:lang w:val="en-US"/>
        </w:rPr>
        <w:t>ctive surface of one strip is about 80 cm</w:t>
      </w:r>
      <w:r w:rsidR="00C05BB8" w:rsidRPr="00C05BB8">
        <w:rPr>
          <w:szCs w:val="24"/>
          <w:vertAlign w:val="superscript"/>
          <w:lang w:val="en-US"/>
        </w:rPr>
        <w:t>2</w:t>
      </w:r>
      <w:r w:rsidR="00C05BB8" w:rsidRPr="00C05BB8">
        <w:rPr>
          <w:szCs w:val="24"/>
          <w:lang w:val="en-US"/>
        </w:rPr>
        <w:t>. Mean occupancy for this area (see Fig. 1.8)</w:t>
      </w:r>
      <w:r w:rsidR="005B6667">
        <w:rPr>
          <w:szCs w:val="24"/>
          <w:lang w:val="en-US"/>
        </w:rPr>
        <w:t xml:space="preserve"> </w:t>
      </w:r>
      <w:r w:rsidR="005B6667" w:rsidRPr="005B6667">
        <w:rPr>
          <w:szCs w:val="24"/>
          <w:lang w:val="en-US"/>
        </w:rPr>
        <w:t>should not exceed</w:t>
      </w:r>
      <w:r w:rsidR="00B3107A">
        <w:rPr>
          <w:szCs w:val="24"/>
          <w:lang w:val="en-US"/>
        </w:rPr>
        <w:t xml:space="preserve"> 15</w:t>
      </w:r>
      <w:r w:rsidR="00C05BB8" w:rsidRPr="00C05BB8">
        <w:rPr>
          <w:szCs w:val="24"/>
          <w:lang w:val="en-US"/>
        </w:rPr>
        <w:t xml:space="preserve">% for central Au-Au collisions with energy </w:t>
      </w:r>
      <m:oMath>
        <m:rad>
          <m:radPr>
            <m:degHide m:val="1"/>
            <m:ctrlPr>
              <w:rPr>
                <w:rFonts w:ascii="Cambria Math" w:hAnsi="Cambria Math"/>
                <w:i/>
                <w:lang w:val="en-US"/>
              </w:rPr>
            </m:ctrlPr>
          </m:radPr>
          <m:deg/>
          <m:e>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NN</m:t>
                </m:r>
              </m:sub>
            </m:sSub>
          </m:e>
        </m:rad>
        <m:r>
          <w:rPr>
            <w:rFonts w:ascii="Cambria Math"/>
            <w:lang w:val="en-US"/>
          </w:rPr>
          <m:t xml:space="preserve">= </m:t>
        </m:r>
        <m:r>
          <m:rPr>
            <m:nor/>
          </m:rPr>
          <w:rPr>
            <w:lang w:val="en-US"/>
          </w:rPr>
          <m:t>11</m:t>
        </m:r>
        <m:r>
          <w:rPr>
            <w:rFonts w:ascii="Cambria Math"/>
            <w:lang w:val="en-US"/>
          </w:rPr>
          <m:t xml:space="preserve"> </m:t>
        </m:r>
        <m:r>
          <m:rPr>
            <m:nor/>
          </m:rPr>
          <w:rPr>
            <w:lang w:val="en-US"/>
          </w:rPr>
          <m:t>GeV</m:t>
        </m:r>
      </m:oMath>
      <w:r w:rsidR="00C05BB8" w:rsidRPr="00C05BB8">
        <w:rPr>
          <w:szCs w:val="24"/>
          <w:lang w:val="en-US"/>
        </w:rPr>
        <w:t>.</w:t>
      </w:r>
      <w:r w:rsidR="00F07654">
        <w:rPr>
          <w:szCs w:val="24"/>
          <w:lang w:val="en-US"/>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88"/>
      </w:tblGrid>
      <w:tr w:rsidR="00E810ED" w:rsidTr="00FF52B4">
        <w:tc>
          <w:tcPr>
            <w:tcW w:w="9488" w:type="dxa"/>
          </w:tcPr>
          <w:p w:rsidR="00E810ED" w:rsidRPr="00F07654" w:rsidRDefault="00F07654" w:rsidP="00E810ED">
            <w:pPr>
              <w:spacing w:before="120" w:after="0" w:line="360" w:lineRule="auto"/>
              <w:jc w:val="center"/>
              <w:rPr>
                <w:szCs w:val="24"/>
                <w:lang w:val="en-US"/>
              </w:rPr>
            </w:pPr>
            <w:r w:rsidRPr="00F07654">
              <w:rPr>
                <w:noProof/>
                <w:szCs w:val="24"/>
                <w:lang w:eastAsia="ru-RU"/>
              </w:rPr>
              <w:drawing>
                <wp:inline distT="0" distB="0" distL="0" distR="0" wp14:anchorId="5DA48B08" wp14:editId="0C768A2D">
                  <wp:extent cx="4981575" cy="2856731"/>
                  <wp:effectExtent l="0" t="0" r="0" b="1270"/>
                  <wp:docPr id="90" name="Рисунок 90" descr="D:\babkin\NIKA-MPD\ToF_RPC\documents_17\TDR TOF MPD\Progresstekh\dyJVeEAA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babkin\NIKA-MPD\ToF_RPC\documents_17\TDR TOF MPD\Progresstekh\dyJVeEAA28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91543" cy="2862447"/>
                          </a:xfrm>
                          <a:prstGeom prst="rect">
                            <a:avLst/>
                          </a:prstGeom>
                          <a:noFill/>
                          <a:ln>
                            <a:noFill/>
                          </a:ln>
                        </pic:spPr>
                      </pic:pic>
                    </a:graphicData>
                  </a:graphic>
                </wp:inline>
              </w:drawing>
            </w:r>
          </w:p>
        </w:tc>
      </w:tr>
      <w:tr w:rsidR="00E810ED" w:rsidRPr="00A062B4" w:rsidTr="00FF52B4">
        <w:tc>
          <w:tcPr>
            <w:tcW w:w="9488" w:type="dxa"/>
          </w:tcPr>
          <w:p w:rsidR="00E810ED" w:rsidRPr="00F07654" w:rsidRDefault="00296201" w:rsidP="00F07654">
            <w:pPr>
              <w:spacing w:before="120" w:after="0" w:line="360" w:lineRule="auto"/>
              <w:jc w:val="center"/>
              <w:rPr>
                <w:szCs w:val="24"/>
                <w:lang w:val="en-US"/>
              </w:rPr>
            </w:pPr>
            <w:r w:rsidRPr="00F07654">
              <w:rPr>
                <w:b/>
                <w:sz w:val="22"/>
                <w:lang w:val="en-US"/>
              </w:rPr>
              <w:t>Figure 3.3</w:t>
            </w:r>
            <w:r w:rsidR="00C60CDD" w:rsidRPr="00F07654">
              <w:rPr>
                <w:b/>
                <w:sz w:val="22"/>
                <w:lang w:val="en-US"/>
              </w:rPr>
              <w:t>:</w:t>
            </w:r>
            <w:r w:rsidR="00C60CDD" w:rsidRPr="00F07654">
              <w:rPr>
                <w:sz w:val="22"/>
                <w:lang w:val="en-US"/>
              </w:rPr>
              <w:t xml:space="preserve"> </w:t>
            </w:r>
            <w:r w:rsidR="00604196" w:rsidRPr="00F07654">
              <w:rPr>
                <w:sz w:val="22"/>
                <w:lang w:val="en-US"/>
              </w:rPr>
              <w:t>PL</w:t>
            </w:r>
            <w:r w:rsidR="00F07654" w:rsidRPr="00F07654">
              <w:rPr>
                <w:sz w:val="22"/>
                <w:lang w:val="en-US"/>
              </w:rPr>
              <w:t>H pin</w:t>
            </w:r>
            <w:r w:rsidR="00604196" w:rsidRPr="00F07654">
              <w:rPr>
                <w:sz w:val="22"/>
                <w:lang w:val="en-US"/>
              </w:rPr>
              <w:t xml:space="preserve"> connector on the one strip of the </w:t>
            </w:r>
            <w:r w:rsidR="00C60CDD" w:rsidRPr="00F07654">
              <w:rPr>
                <w:sz w:val="22"/>
                <w:lang w:val="en-US"/>
              </w:rPr>
              <w:t>PCB.</w:t>
            </w:r>
          </w:p>
        </w:tc>
      </w:tr>
    </w:tbl>
    <w:p w:rsidR="00A1171B" w:rsidRDefault="00D523FA" w:rsidP="00D523FA">
      <w:pPr>
        <w:pStyle w:val="ad"/>
        <w:spacing w:before="120" w:beforeAutospacing="0" w:after="0" w:afterAutospacing="0" w:line="360" w:lineRule="auto"/>
        <w:ind w:firstLine="708"/>
        <w:jc w:val="both"/>
        <w:rPr>
          <w:lang w:val="en-US"/>
        </w:rPr>
      </w:pPr>
      <w:r w:rsidRPr="00C05BB8">
        <w:rPr>
          <w:lang w:val="en-US"/>
        </w:rPr>
        <w:t>The pickup electro</w:t>
      </w:r>
      <w:r>
        <w:rPr>
          <w:lang w:val="en-US"/>
        </w:rPr>
        <w:t>des made at the inner layer of the</w:t>
      </w:r>
      <w:r w:rsidRPr="00C05BB8">
        <w:rPr>
          <w:lang w:val="en-US"/>
        </w:rPr>
        <w:t xml:space="preserve"> PCB</w:t>
      </w:r>
      <w:r>
        <w:rPr>
          <w:lang w:val="en-US"/>
        </w:rPr>
        <w:t xml:space="preserve">. It is necessary for better electrical isolation of strips from high voltage layer. </w:t>
      </w:r>
      <w:r w:rsidR="00A1171B" w:rsidRPr="00A1171B">
        <w:rPr>
          <w:lang w:val="en-US"/>
        </w:rPr>
        <w:t xml:space="preserve">The signals are output to the outer layer of the anode and cathode boards in such a way that the differential signal is read through one </w:t>
      </w:r>
      <w:r>
        <w:rPr>
          <w:lang w:val="en-US"/>
        </w:rPr>
        <w:t>PLH</w:t>
      </w:r>
      <w:r w:rsidRPr="00F07654">
        <w:rPr>
          <w:lang w:val="en-US"/>
        </w:rPr>
        <w:t xml:space="preserve"> pin </w:t>
      </w:r>
      <w:r w:rsidR="00A1171B" w:rsidRPr="00A1171B">
        <w:rPr>
          <w:lang w:val="en-US"/>
        </w:rPr>
        <w:t>connector</w:t>
      </w:r>
      <w:r>
        <w:rPr>
          <w:lang w:val="en-US"/>
        </w:rPr>
        <w:t xml:space="preserve"> (Fig. 3.3) </w:t>
      </w:r>
      <w:r w:rsidR="001B20DF">
        <w:rPr>
          <w:lang w:val="en-US"/>
        </w:rPr>
        <w:t>that combines</w:t>
      </w:r>
      <w:r w:rsidR="001B20DF" w:rsidRPr="001B20DF">
        <w:rPr>
          <w:lang w:val="en-US"/>
        </w:rPr>
        <w:t xml:space="preserve"> both boards.</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88"/>
      </w:tblGrid>
      <w:tr w:rsidR="00A1171B" w:rsidTr="00FF52B4">
        <w:tc>
          <w:tcPr>
            <w:tcW w:w="9488" w:type="dxa"/>
          </w:tcPr>
          <w:p w:rsidR="00A1171B" w:rsidRDefault="00B20C7B" w:rsidP="00FF52B4">
            <w:pPr>
              <w:pStyle w:val="ad"/>
              <w:spacing w:before="120" w:beforeAutospacing="0" w:after="0" w:afterAutospacing="0" w:line="360" w:lineRule="auto"/>
              <w:jc w:val="center"/>
              <w:rPr>
                <w:lang w:val="en-US"/>
              </w:rPr>
            </w:pPr>
            <w:r>
              <w:rPr>
                <w:noProof/>
              </w:rPr>
              <w:lastRenderedPageBreak/>
              <w:drawing>
                <wp:inline distT="0" distB="0" distL="0" distR="0" wp14:anchorId="3A9F92C6" wp14:editId="16CE9923">
                  <wp:extent cx="4590783" cy="2705100"/>
                  <wp:effectExtent l="0" t="0" r="635" b="0"/>
                  <wp:docPr id="58" name="Рисунок 58" descr="E:\YaDisk\YandexDisk\Фотокамера\cable_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YaDisk\YandexDisk\Фотокамера\cable_example.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00572" cy="2710868"/>
                          </a:xfrm>
                          <a:prstGeom prst="rect">
                            <a:avLst/>
                          </a:prstGeom>
                          <a:noFill/>
                          <a:ln>
                            <a:noFill/>
                          </a:ln>
                        </pic:spPr>
                      </pic:pic>
                    </a:graphicData>
                  </a:graphic>
                </wp:inline>
              </w:drawing>
            </w:r>
          </w:p>
        </w:tc>
      </w:tr>
      <w:tr w:rsidR="00A1171B" w:rsidRPr="00A062B4" w:rsidTr="00FF52B4">
        <w:tc>
          <w:tcPr>
            <w:tcW w:w="9488" w:type="dxa"/>
          </w:tcPr>
          <w:p w:rsidR="00A1171B" w:rsidRPr="00296201" w:rsidRDefault="00296201" w:rsidP="00D523FA">
            <w:pPr>
              <w:pStyle w:val="ad"/>
              <w:spacing w:before="120" w:beforeAutospacing="0" w:after="0" w:afterAutospacing="0" w:line="360" w:lineRule="auto"/>
              <w:jc w:val="center"/>
              <w:rPr>
                <w:lang w:val="en-US"/>
              </w:rPr>
            </w:pPr>
            <w:r w:rsidRPr="00D523FA">
              <w:rPr>
                <w:b/>
                <w:sz w:val="22"/>
                <w:lang w:val="en-US"/>
              </w:rPr>
              <w:t>Figure 3.4</w:t>
            </w:r>
            <w:r w:rsidR="00FF52B4" w:rsidRPr="00D523FA">
              <w:rPr>
                <w:b/>
                <w:sz w:val="22"/>
                <w:lang w:val="en-US"/>
              </w:rPr>
              <w:t>:</w:t>
            </w:r>
            <w:r w:rsidR="00FF52B4" w:rsidRPr="00D523FA">
              <w:rPr>
                <w:sz w:val="22"/>
                <w:lang w:val="en-US"/>
              </w:rPr>
              <w:t xml:space="preserve"> </w:t>
            </w:r>
            <w:r w:rsidR="00D523FA" w:rsidRPr="00D523FA">
              <w:rPr>
                <w:sz w:val="22"/>
                <w:lang w:val="en-US"/>
              </w:rPr>
              <w:t>Dual twisted pair cable assembly for transferring signals to the FEE.</w:t>
            </w:r>
          </w:p>
        </w:tc>
      </w:tr>
    </w:tbl>
    <w:p w:rsidR="00C05BB8" w:rsidRPr="00B10CE9" w:rsidRDefault="00D56BFA" w:rsidP="00C05BB8">
      <w:pPr>
        <w:pStyle w:val="ad"/>
        <w:spacing w:before="120" w:beforeAutospacing="0" w:after="0" w:afterAutospacing="0" w:line="360" w:lineRule="auto"/>
        <w:ind w:firstLine="709"/>
        <w:jc w:val="both"/>
        <w:rPr>
          <w:lang w:val="en-US"/>
        </w:rPr>
      </w:pPr>
      <w:r>
        <w:rPr>
          <w:lang w:val="en-US"/>
        </w:rPr>
        <w:t>The d</w:t>
      </w:r>
      <w:r w:rsidR="00C05BB8" w:rsidRPr="00C05BB8">
        <w:rPr>
          <w:lang w:val="en-US"/>
        </w:rPr>
        <w:t xml:space="preserve">ifferential analog signal </w:t>
      </w:r>
      <w:proofErr w:type="gramStart"/>
      <w:r w:rsidR="00C05BB8" w:rsidRPr="00C05BB8">
        <w:rPr>
          <w:lang w:val="en-US"/>
        </w:rPr>
        <w:t>is transferred</w:t>
      </w:r>
      <w:proofErr w:type="gramEnd"/>
      <w:r w:rsidR="00C05BB8" w:rsidRPr="00C05BB8">
        <w:rPr>
          <w:lang w:val="en-US"/>
        </w:rPr>
        <w:t xml:space="preserve"> </w:t>
      </w:r>
      <w:r w:rsidR="00296201" w:rsidRPr="00296201">
        <w:rPr>
          <w:lang w:val="en-US"/>
        </w:rPr>
        <w:t xml:space="preserve">from both ends of the strip </w:t>
      </w:r>
      <w:r w:rsidR="00C05BB8" w:rsidRPr="00C05BB8">
        <w:rPr>
          <w:lang w:val="en-US"/>
        </w:rPr>
        <w:t xml:space="preserve">by </w:t>
      </w:r>
      <w:r w:rsidR="009A05EB">
        <w:rPr>
          <w:lang w:val="en-US"/>
        </w:rPr>
        <w:t xml:space="preserve">the doubled </w:t>
      </w:r>
      <w:r w:rsidR="00C05BB8" w:rsidRPr="00C05BB8">
        <w:rPr>
          <w:lang w:val="en-US"/>
        </w:rPr>
        <w:t>twisted pair cable</w:t>
      </w:r>
      <w:r w:rsidR="009A05EB">
        <w:rPr>
          <w:lang w:val="en-US"/>
        </w:rPr>
        <w:t xml:space="preserve"> (</w:t>
      </w:r>
      <w:r w:rsidR="009A05EB" w:rsidRPr="00296201">
        <w:rPr>
          <w:lang w:val="en-US"/>
        </w:rPr>
        <w:t>Fig.</w:t>
      </w:r>
      <w:r w:rsidR="00296201" w:rsidRPr="00296201">
        <w:rPr>
          <w:lang w:val="en-US"/>
        </w:rPr>
        <w:t> 3.4</w:t>
      </w:r>
      <w:r w:rsidR="009A05EB" w:rsidRPr="00E810ED">
        <w:rPr>
          <w:lang w:val="en-US"/>
        </w:rPr>
        <w:t>)</w:t>
      </w:r>
      <w:r w:rsidR="00E810ED" w:rsidRPr="00E810ED">
        <w:rPr>
          <w:lang w:val="en-US"/>
        </w:rPr>
        <w:t xml:space="preserve"> </w:t>
      </w:r>
      <w:r w:rsidR="009A05EB">
        <w:rPr>
          <w:lang w:val="en-US"/>
        </w:rPr>
        <w:t>with impe</w:t>
      </w:r>
      <w:r w:rsidR="00296201">
        <w:rPr>
          <w:lang w:val="en-US"/>
        </w:rPr>
        <w:t>dance of 55 </w:t>
      </w:r>
      <w:r w:rsidR="009A05EB">
        <w:rPr>
          <w:lang w:val="en-US"/>
        </w:rPr>
        <w:t xml:space="preserve">Ohm </w:t>
      </w:r>
      <w:r w:rsidR="00C05BB8" w:rsidRPr="00C05BB8">
        <w:rPr>
          <w:lang w:val="en-US"/>
        </w:rPr>
        <w:t xml:space="preserve">to </w:t>
      </w:r>
      <w:r w:rsidR="009A05EB">
        <w:rPr>
          <w:lang w:val="en-US"/>
        </w:rPr>
        <w:t xml:space="preserve">the </w:t>
      </w:r>
      <w:r w:rsidR="00C05BB8" w:rsidRPr="00C05BB8">
        <w:rPr>
          <w:lang w:val="en-US"/>
        </w:rPr>
        <w:t xml:space="preserve">front-end electronics. </w:t>
      </w:r>
      <w:r w:rsidR="00296201">
        <w:rPr>
          <w:lang w:val="en-US"/>
        </w:rPr>
        <w:t>Double-side readout</w:t>
      </w:r>
      <w:r w:rsidR="00C05BB8" w:rsidRPr="00C05BB8">
        <w:rPr>
          <w:lang w:val="en-US"/>
        </w:rPr>
        <w:t xml:space="preserve"> provides better time resolution and determination of the coordinate of a particle along</w:t>
      </w:r>
      <w:r>
        <w:rPr>
          <w:lang w:val="en-US"/>
        </w:rPr>
        <w:t xml:space="preserve"> the</w:t>
      </w:r>
      <w:r w:rsidR="00C05BB8" w:rsidRPr="00C05BB8">
        <w:rPr>
          <w:lang w:val="en-US"/>
        </w:rPr>
        <w:t xml:space="preserve"> strip</w:t>
      </w:r>
      <w:r w:rsidR="001B20DF">
        <w:rPr>
          <w:lang w:val="en-US"/>
        </w:rPr>
        <w:t xml:space="preserve"> with </w:t>
      </w:r>
      <w:r w:rsidR="009F6CDE">
        <w:rPr>
          <w:lang w:val="en-US"/>
        </w:rPr>
        <w:t>spatial resolution</w:t>
      </w:r>
      <w:r w:rsidR="001B20DF">
        <w:rPr>
          <w:lang w:val="en-US"/>
        </w:rPr>
        <w:t xml:space="preserve"> of ~ 5 mm</w:t>
      </w:r>
      <w:r w:rsidR="00C05BB8" w:rsidRPr="00C05BB8">
        <w:rPr>
          <w:lang w:val="en-US"/>
        </w:rPr>
        <w:t xml:space="preserve">. For stiffening </w:t>
      </w:r>
      <w:r w:rsidR="00E5767D" w:rsidRPr="00C05BB8">
        <w:rPr>
          <w:lang w:val="en-US"/>
        </w:rPr>
        <w:t>structure,</w:t>
      </w:r>
      <w:r w:rsidR="00C05BB8" w:rsidRPr="00C05BB8">
        <w:rPr>
          <w:lang w:val="en-US"/>
        </w:rPr>
        <w:t xml:space="preserve"> we glue </w:t>
      </w:r>
      <w:r>
        <w:rPr>
          <w:lang w:val="en-US"/>
        </w:rPr>
        <w:t>aramid fiber honeycomb panel with the</w:t>
      </w:r>
      <w:r w:rsidR="00C05BB8" w:rsidRPr="00C05BB8">
        <w:rPr>
          <w:lang w:val="en-US"/>
        </w:rPr>
        <w:t xml:space="preserve"> thickness of 5 mm on</w:t>
      </w:r>
      <w:r>
        <w:rPr>
          <w:lang w:val="en-US"/>
        </w:rPr>
        <w:t xml:space="preserve"> the</w:t>
      </w:r>
      <w:r w:rsidR="00C05BB8" w:rsidRPr="00C05BB8">
        <w:rPr>
          <w:lang w:val="en-US"/>
        </w:rPr>
        <w:t xml:space="preserve"> outer part of the external PCBs. </w:t>
      </w:r>
      <w:r w:rsidR="00B10CE9">
        <w:rPr>
          <w:lang w:val="en-US"/>
        </w:rPr>
        <w:t>The fir</w:t>
      </w:r>
      <w:r w:rsidR="007D19A2">
        <w:rPr>
          <w:lang w:val="en-US"/>
        </w:rPr>
        <w:t>st prototypes of MRPCs (Fig. 3.5</w:t>
      </w:r>
      <w:r w:rsidR="00B10CE9">
        <w:rPr>
          <w:lang w:val="en-US"/>
        </w:rPr>
        <w:t>) for the TOF MPD already assembled and tested.</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88"/>
      </w:tblGrid>
      <w:tr w:rsidR="00B10CE9" w:rsidTr="00B10CE9">
        <w:tc>
          <w:tcPr>
            <w:tcW w:w="9488" w:type="dxa"/>
          </w:tcPr>
          <w:p w:rsidR="00B10CE9" w:rsidRDefault="00B10CE9" w:rsidP="00B10CE9">
            <w:pPr>
              <w:pStyle w:val="ad"/>
              <w:spacing w:before="120" w:beforeAutospacing="0" w:after="0" w:afterAutospacing="0" w:line="360" w:lineRule="auto"/>
              <w:jc w:val="center"/>
              <w:rPr>
                <w:lang w:val="en-US"/>
              </w:rPr>
            </w:pPr>
            <w:r>
              <w:rPr>
                <w:noProof/>
              </w:rPr>
              <w:drawing>
                <wp:inline distT="0" distB="0" distL="0" distR="0" wp14:anchorId="0ED59A13" wp14:editId="338493E2">
                  <wp:extent cx="5799975" cy="3267075"/>
                  <wp:effectExtent l="0" t="0" r="0" b="0"/>
                  <wp:docPr id="83" name="Рисунок 83" descr="E:\YaDisk\YandexDisk\Фотокамера\mrpc_al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YaDisk\YandexDisk\Фотокамера\mrpc_alum.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10625" cy="3273074"/>
                          </a:xfrm>
                          <a:prstGeom prst="rect">
                            <a:avLst/>
                          </a:prstGeom>
                          <a:noFill/>
                          <a:ln>
                            <a:noFill/>
                          </a:ln>
                        </pic:spPr>
                      </pic:pic>
                    </a:graphicData>
                  </a:graphic>
                </wp:inline>
              </w:drawing>
            </w:r>
          </w:p>
        </w:tc>
      </w:tr>
      <w:tr w:rsidR="00B10CE9" w:rsidRPr="00A062B4" w:rsidTr="00B10CE9">
        <w:tc>
          <w:tcPr>
            <w:tcW w:w="9488" w:type="dxa"/>
          </w:tcPr>
          <w:p w:rsidR="00B10CE9" w:rsidRDefault="00B10CE9" w:rsidP="00296201">
            <w:pPr>
              <w:pStyle w:val="ad"/>
              <w:spacing w:before="120" w:beforeAutospacing="0" w:after="0" w:afterAutospacing="0" w:line="360" w:lineRule="auto"/>
              <w:jc w:val="center"/>
              <w:rPr>
                <w:lang w:val="en-US"/>
              </w:rPr>
            </w:pPr>
            <w:r w:rsidRPr="00C05BB8">
              <w:rPr>
                <w:b/>
                <w:sz w:val="22"/>
                <w:lang w:val="en-US"/>
              </w:rPr>
              <w:t>Figure 3.</w:t>
            </w:r>
            <w:r w:rsidR="00296201">
              <w:rPr>
                <w:b/>
                <w:sz w:val="22"/>
                <w:lang w:val="en-US"/>
              </w:rPr>
              <w:t>5</w:t>
            </w:r>
            <w:r w:rsidRPr="00C05BB8">
              <w:rPr>
                <w:b/>
                <w:sz w:val="22"/>
                <w:lang w:val="en-US"/>
              </w:rPr>
              <w:t>:</w:t>
            </w:r>
            <w:r w:rsidRPr="00C05BB8">
              <w:rPr>
                <w:sz w:val="22"/>
                <w:lang w:val="en-US"/>
              </w:rPr>
              <w:t xml:space="preserve"> </w:t>
            </w:r>
            <w:r>
              <w:rPr>
                <w:sz w:val="22"/>
                <w:lang w:val="en-US"/>
              </w:rPr>
              <w:t>First assembled MRPCs for the MPD TOF system</w:t>
            </w:r>
            <w:r w:rsidRPr="00C05BB8">
              <w:rPr>
                <w:sz w:val="22"/>
                <w:lang w:val="en-US"/>
              </w:rPr>
              <w:t>.</w:t>
            </w:r>
          </w:p>
        </w:tc>
      </w:tr>
    </w:tbl>
    <w:p w:rsidR="008F143F" w:rsidRDefault="008F143F" w:rsidP="00B2305B">
      <w:pPr>
        <w:pStyle w:val="2"/>
        <w:rPr>
          <w:lang w:val="en-US"/>
        </w:rPr>
      </w:pPr>
      <w:bookmarkStart w:id="29" w:name="OLE_LINK1"/>
      <w:bookmarkStart w:id="30" w:name="OLE_LINK2"/>
      <w:bookmarkStart w:id="31" w:name="_Toc529483485"/>
      <w:r>
        <w:rPr>
          <w:lang w:val="en-US"/>
        </w:rPr>
        <w:lastRenderedPageBreak/>
        <w:t xml:space="preserve">Mechanical design of </w:t>
      </w:r>
      <w:r w:rsidR="00AD08E6">
        <w:rPr>
          <w:lang w:val="en-US"/>
        </w:rPr>
        <w:t xml:space="preserve">the </w:t>
      </w:r>
      <w:r>
        <w:rPr>
          <w:lang w:val="en-US"/>
        </w:rPr>
        <w:t>TOF barrel</w:t>
      </w:r>
      <w:bookmarkEnd w:id="31"/>
    </w:p>
    <w:tbl>
      <w:tblPr>
        <w:tblStyle w:val="a3"/>
        <w:tblW w:w="9923"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3"/>
      </w:tblGrid>
      <w:tr w:rsidR="00AB4401" w:rsidTr="000E6075">
        <w:trPr>
          <w:trHeight w:val="7183"/>
        </w:trPr>
        <w:tc>
          <w:tcPr>
            <w:tcW w:w="9923" w:type="dxa"/>
          </w:tcPr>
          <w:bookmarkEnd w:id="29"/>
          <w:bookmarkEnd w:id="30"/>
          <w:p w:rsidR="00AB4401" w:rsidRPr="00456A7C" w:rsidRDefault="00E95F42" w:rsidP="000E6075">
            <w:pPr>
              <w:spacing w:after="0" w:line="240" w:lineRule="auto"/>
              <w:jc w:val="center"/>
              <w:rPr>
                <w:b/>
                <w:color w:val="FF0000"/>
                <w:sz w:val="44"/>
                <w:szCs w:val="44"/>
                <w:lang w:val="en-US"/>
              </w:rPr>
            </w:pPr>
            <w:r>
              <w:rPr>
                <w:b/>
                <w:noProof/>
                <w:color w:val="FF0000"/>
                <w:sz w:val="44"/>
                <w:szCs w:val="44"/>
                <w:lang w:eastAsia="ru-RU"/>
              </w:rPr>
              <w:drawing>
                <wp:inline distT="0" distB="0" distL="0" distR="0" wp14:anchorId="002A1BCC" wp14:editId="6A791AA7">
                  <wp:extent cx="5143500" cy="4751169"/>
                  <wp:effectExtent l="0" t="0" r="0" b="0"/>
                  <wp:docPr id="34" name="Рисунок 7" descr="D:\babkin\NIKA-MPD\ToF_RPC\documents_15\ToF_TDR\barrel_tof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abkin\NIKA-MPD\ToF_RPC\documents_15\ToF_TDR\barrel_tof_14.png"/>
                          <pic:cNvPicPr>
                            <a:picLocks noChangeAspect="1" noChangeArrowheads="1"/>
                          </pic:cNvPicPr>
                        </pic:nvPicPr>
                        <pic:blipFill>
                          <a:blip r:embed="rId40" cstate="print"/>
                          <a:srcRect/>
                          <a:stretch>
                            <a:fillRect/>
                          </a:stretch>
                        </pic:blipFill>
                        <pic:spPr bwMode="auto">
                          <a:xfrm>
                            <a:off x="0" y="0"/>
                            <a:ext cx="5151388" cy="4758455"/>
                          </a:xfrm>
                          <a:prstGeom prst="rect">
                            <a:avLst/>
                          </a:prstGeom>
                          <a:noFill/>
                          <a:ln w="9525">
                            <a:noFill/>
                            <a:miter lim="800000"/>
                            <a:headEnd/>
                            <a:tailEnd/>
                          </a:ln>
                        </pic:spPr>
                      </pic:pic>
                    </a:graphicData>
                  </a:graphic>
                </wp:inline>
              </w:drawing>
            </w:r>
          </w:p>
        </w:tc>
      </w:tr>
      <w:tr w:rsidR="00AB4401" w:rsidRPr="00A062B4" w:rsidTr="000E6075">
        <w:tc>
          <w:tcPr>
            <w:tcW w:w="9923" w:type="dxa"/>
          </w:tcPr>
          <w:p w:rsidR="00AB4401" w:rsidRPr="0006707C" w:rsidRDefault="00AB4401" w:rsidP="006153C9">
            <w:pPr>
              <w:spacing w:after="0" w:line="240" w:lineRule="auto"/>
              <w:jc w:val="center"/>
              <w:rPr>
                <w:sz w:val="22"/>
                <w:lang w:val="en-US"/>
              </w:rPr>
            </w:pPr>
            <w:r w:rsidRPr="002F6D37">
              <w:rPr>
                <w:b/>
                <w:sz w:val="22"/>
                <w:lang w:val="en-US"/>
              </w:rPr>
              <w:t>Fig</w:t>
            </w:r>
            <w:r w:rsidR="002F6D37" w:rsidRPr="002F6D37">
              <w:rPr>
                <w:b/>
                <w:sz w:val="22"/>
                <w:lang w:val="en-US"/>
              </w:rPr>
              <w:t>ure</w:t>
            </w:r>
            <w:r w:rsidRPr="002F6D37">
              <w:rPr>
                <w:b/>
                <w:sz w:val="22"/>
                <w:lang w:val="en-US"/>
              </w:rPr>
              <w:t> 3.</w:t>
            </w:r>
            <w:r w:rsidR="006153C9">
              <w:rPr>
                <w:b/>
                <w:sz w:val="22"/>
                <w:lang w:val="en-US"/>
              </w:rPr>
              <w:t>6</w:t>
            </w:r>
            <w:r w:rsidR="002F6D37" w:rsidRPr="002F6D37">
              <w:rPr>
                <w:b/>
                <w:sz w:val="22"/>
                <w:lang w:val="en-US"/>
              </w:rPr>
              <w:t>:</w:t>
            </w:r>
            <w:r>
              <w:rPr>
                <w:sz w:val="22"/>
                <w:lang w:val="en-US"/>
              </w:rPr>
              <w:t> </w:t>
            </w:r>
            <w:bookmarkStart w:id="32" w:name="OLE_LINK18"/>
            <w:bookmarkStart w:id="33" w:name="OLE_LINK19"/>
            <w:bookmarkStart w:id="34" w:name="OLE_LINK20"/>
            <w:r w:rsidR="00B702FB">
              <w:rPr>
                <w:sz w:val="22"/>
                <w:lang w:val="en-US"/>
              </w:rPr>
              <w:t>M</w:t>
            </w:r>
            <w:r w:rsidRPr="0006707C">
              <w:rPr>
                <w:sz w:val="22"/>
                <w:lang w:val="en-US"/>
              </w:rPr>
              <w:t xml:space="preserve">ain sizes of </w:t>
            </w:r>
            <w:r w:rsidR="008B0E80">
              <w:rPr>
                <w:sz w:val="22"/>
                <w:lang w:val="en-US"/>
              </w:rPr>
              <w:t xml:space="preserve">the </w:t>
            </w:r>
            <w:r w:rsidRPr="0006707C">
              <w:rPr>
                <w:sz w:val="22"/>
                <w:lang w:val="en-US"/>
              </w:rPr>
              <w:t>TOF barrel</w:t>
            </w:r>
            <w:r>
              <w:rPr>
                <w:sz w:val="22"/>
                <w:lang w:val="en-US"/>
              </w:rPr>
              <w:t xml:space="preserve"> in </w:t>
            </w:r>
            <w:r w:rsidRPr="00757C8A">
              <w:rPr>
                <w:szCs w:val="24"/>
                <w:lang w:val="en-US"/>
              </w:rPr>
              <w:t>φ</w:t>
            </w:r>
            <w:r>
              <w:rPr>
                <w:szCs w:val="24"/>
                <w:lang w:val="en-US"/>
              </w:rPr>
              <w:t xml:space="preserve"> direction</w:t>
            </w:r>
            <w:bookmarkEnd w:id="32"/>
            <w:bookmarkEnd w:id="33"/>
            <w:bookmarkEnd w:id="34"/>
            <w:r>
              <w:rPr>
                <w:szCs w:val="24"/>
                <w:lang w:val="en-US"/>
              </w:rPr>
              <w:t>.</w:t>
            </w:r>
          </w:p>
        </w:tc>
      </w:tr>
    </w:tbl>
    <w:p w:rsidR="00474D9F" w:rsidRDefault="00474D9F" w:rsidP="00AB4401">
      <w:pPr>
        <w:autoSpaceDE w:val="0"/>
        <w:autoSpaceDN w:val="0"/>
        <w:adjustRightInd w:val="0"/>
        <w:spacing w:after="0" w:line="360" w:lineRule="auto"/>
        <w:ind w:firstLine="576"/>
        <w:jc w:val="both"/>
        <w:rPr>
          <w:szCs w:val="24"/>
          <w:lang w:val="en-US"/>
        </w:rPr>
      </w:pPr>
    </w:p>
    <w:p w:rsidR="00AB4401" w:rsidRPr="00C30B28" w:rsidRDefault="00AB4401" w:rsidP="00AB4401">
      <w:pPr>
        <w:autoSpaceDE w:val="0"/>
        <w:autoSpaceDN w:val="0"/>
        <w:adjustRightInd w:val="0"/>
        <w:spacing w:after="0" w:line="360" w:lineRule="auto"/>
        <w:ind w:firstLine="576"/>
        <w:jc w:val="both"/>
        <w:rPr>
          <w:szCs w:val="24"/>
          <w:lang w:val="en-US"/>
        </w:rPr>
      </w:pPr>
      <w:r w:rsidRPr="000B7130">
        <w:rPr>
          <w:szCs w:val="24"/>
          <w:lang w:val="en-US"/>
        </w:rPr>
        <w:t xml:space="preserve">The cylindrical part of </w:t>
      </w:r>
      <w:r w:rsidR="008B0E80">
        <w:rPr>
          <w:szCs w:val="24"/>
          <w:lang w:val="en-US"/>
        </w:rPr>
        <w:t xml:space="preserve">the </w:t>
      </w:r>
      <w:r w:rsidR="000D009C">
        <w:rPr>
          <w:szCs w:val="24"/>
          <w:lang w:val="en-US"/>
        </w:rPr>
        <w:t>TO</w:t>
      </w:r>
      <w:r w:rsidRPr="000B7130">
        <w:rPr>
          <w:szCs w:val="24"/>
          <w:lang w:val="en-US"/>
        </w:rPr>
        <w:t xml:space="preserve">F MPD </w:t>
      </w:r>
      <w:r w:rsidR="008B0E80">
        <w:rPr>
          <w:szCs w:val="24"/>
          <w:lang w:val="en-US"/>
        </w:rPr>
        <w:t xml:space="preserve">is </w:t>
      </w:r>
      <w:r w:rsidRPr="000B7130">
        <w:rPr>
          <w:szCs w:val="24"/>
          <w:lang w:val="en-US"/>
        </w:rPr>
        <w:t xml:space="preserve">located in the barrel between the time-projection chamber (TPC) and the electromagnetic calorimeter (ECal). </w:t>
      </w:r>
      <w:r>
        <w:rPr>
          <w:szCs w:val="24"/>
          <w:lang w:val="en-US" w:eastAsia="ru-RU"/>
        </w:rPr>
        <w:t xml:space="preserve">The TOF </w:t>
      </w:r>
      <w:r w:rsidR="00456A7C">
        <w:rPr>
          <w:szCs w:val="24"/>
          <w:lang w:val="en-US" w:eastAsia="ru-RU"/>
        </w:rPr>
        <w:t xml:space="preserve">barrel </w:t>
      </w:r>
      <w:r>
        <w:rPr>
          <w:szCs w:val="24"/>
          <w:lang w:val="en-US" w:eastAsia="ru-RU"/>
        </w:rPr>
        <w:t xml:space="preserve">internal </w:t>
      </w:r>
      <w:r w:rsidR="00456A7C">
        <w:rPr>
          <w:szCs w:val="24"/>
          <w:lang w:val="en-US" w:eastAsia="ru-RU"/>
        </w:rPr>
        <w:t>radius</w:t>
      </w:r>
      <w:r>
        <w:rPr>
          <w:szCs w:val="24"/>
          <w:lang w:val="en-US" w:eastAsia="ru-RU"/>
        </w:rPr>
        <w:t xml:space="preserve"> </w:t>
      </w:r>
      <w:r w:rsidRPr="000B7130">
        <w:rPr>
          <w:szCs w:val="24"/>
          <w:lang w:val="en-US" w:eastAsia="ru-RU"/>
        </w:rPr>
        <w:t xml:space="preserve">is </w:t>
      </w:r>
      <w:r w:rsidR="00456A7C">
        <w:rPr>
          <w:szCs w:val="24"/>
          <w:lang w:val="en-US" w:eastAsia="ru-RU"/>
        </w:rPr>
        <w:t>about 1.5</w:t>
      </w:r>
      <w:r>
        <w:rPr>
          <w:szCs w:val="24"/>
          <w:lang w:val="en-US" w:eastAsia="ru-RU"/>
        </w:rPr>
        <w:t> </w:t>
      </w:r>
      <w:r w:rsidRPr="000B7130">
        <w:rPr>
          <w:szCs w:val="24"/>
          <w:lang w:val="en-US" w:eastAsia="ru-RU"/>
        </w:rPr>
        <w:t>m from the beam axis</w:t>
      </w:r>
      <w:r>
        <w:rPr>
          <w:szCs w:val="24"/>
          <w:lang w:val="en-US" w:eastAsia="ru-RU"/>
        </w:rPr>
        <w:t xml:space="preserve"> and outer </w:t>
      </w:r>
      <w:r w:rsidR="00456A7C">
        <w:rPr>
          <w:szCs w:val="24"/>
          <w:lang w:val="en-US" w:eastAsia="ru-RU"/>
        </w:rPr>
        <w:t>radius is 1.7</w:t>
      </w:r>
      <w:r>
        <w:rPr>
          <w:szCs w:val="24"/>
          <w:lang w:val="en-US" w:eastAsia="ru-RU"/>
        </w:rPr>
        <w:t xml:space="preserve"> m </w:t>
      </w:r>
      <w:r w:rsidRPr="000B7130">
        <w:rPr>
          <w:szCs w:val="24"/>
          <w:lang w:val="en-US"/>
        </w:rPr>
        <w:t>(Fig. 3.</w:t>
      </w:r>
      <w:r w:rsidR="006153C9">
        <w:rPr>
          <w:szCs w:val="24"/>
          <w:lang w:val="en-US"/>
        </w:rPr>
        <w:t>6</w:t>
      </w:r>
      <w:r w:rsidRPr="000B7130">
        <w:rPr>
          <w:szCs w:val="24"/>
          <w:lang w:val="en-US"/>
        </w:rPr>
        <w:t>).</w:t>
      </w:r>
      <w:r>
        <w:rPr>
          <w:szCs w:val="24"/>
          <w:lang w:val="en-US"/>
        </w:rPr>
        <w:t xml:space="preserve"> </w:t>
      </w:r>
      <w:r w:rsidR="00D41DA9">
        <w:rPr>
          <w:szCs w:val="24"/>
          <w:lang w:val="en-US"/>
        </w:rPr>
        <w:t xml:space="preserve">The </w:t>
      </w:r>
      <w:r w:rsidR="00586B7D">
        <w:rPr>
          <w:szCs w:val="24"/>
          <w:lang w:val="en-US"/>
        </w:rPr>
        <w:t xml:space="preserve">active surface of the </w:t>
      </w:r>
      <w:r w:rsidR="00D41DA9">
        <w:rPr>
          <w:szCs w:val="24"/>
          <w:lang w:val="en-US"/>
        </w:rPr>
        <w:t>barrel part of the MPD</w:t>
      </w:r>
      <w:r w:rsidRPr="000B7130">
        <w:rPr>
          <w:szCs w:val="24"/>
          <w:lang w:val="en-US"/>
        </w:rPr>
        <w:t xml:space="preserve"> ToF covers the pseudorapidity range</w:t>
      </w:r>
      <w:r>
        <w:rPr>
          <w:szCs w:val="24"/>
          <w:lang w:val="en-US"/>
        </w:rPr>
        <w:t xml:space="preserve"> </w:t>
      </w:r>
      <w:r w:rsidRPr="000B7130">
        <w:rPr>
          <w:szCs w:val="24"/>
          <w:lang w:val="en-US"/>
        </w:rPr>
        <w:t>|η| ≤ 1.</w:t>
      </w:r>
      <w:r w:rsidR="00D41DA9">
        <w:rPr>
          <w:szCs w:val="24"/>
          <w:lang w:val="en-US"/>
        </w:rPr>
        <w:t>4</w:t>
      </w:r>
      <w:r w:rsidRPr="000B7130">
        <w:rPr>
          <w:szCs w:val="24"/>
          <w:lang w:val="en-US"/>
        </w:rPr>
        <w:t xml:space="preserve"> </w:t>
      </w:r>
      <w:r w:rsidRPr="000B7130">
        <w:rPr>
          <w:szCs w:val="24"/>
          <w:lang w:val="en-US" w:eastAsia="ru-RU"/>
        </w:rPr>
        <w:t xml:space="preserve">and </w:t>
      </w:r>
      <w:r w:rsidR="00456A7C">
        <w:rPr>
          <w:szCs w:val="24"/>
          <w:lang w:val="en-US" w:eastAsia="ru-RU"/>
        </w:rPr>
        <w:t>~ 3</w:t>
      </w:r>
      <w:r w:rsidR="00586B7D">
        <w:rPr>
          <w:szCs w:val="24"/>
          <w:lang w:val="en-US" w:eastAsia="ru-RU"/>
        </w:rPr>
        <w:t>30</w:t>
      </w:r>
      <w:r w:rsidR="00456A7C">
        <w:rPr>
          <w:szCs w:val="24"/>
          <w:lang w:val="en-US" w:eastAsia="ru-RU"/>
        </w:rPr>
        <w:t>°</w:t>
      </w:r>
      <w:r w:rsidRPr="000B7130">
        <w:rPr>
          <w:szCs w:val="24"/>
          <w:lang w:val="en-US" w:eastAsia="ru-RU"/>
        </w:rPr>
        <w:t xml:space="preserve"> in φ</w:t>
      </w:r>
      <w:r w:rsidR="00456A7C">
        <w:rPr>
          <w:szCs w:val="24"/>
          <w:lang w:val="en-US" w:eastAsia="ru-RU"/>
        </w:rPr>
        <w:t xml:space="preserve"> angle</w:t>
      </w:r>
      <w:r w:rsidRPr="000B7130">
        <w:rPr>
          <w:szCs w:val="24"/>
          <w:lang w:val="en-US"/>
        </w:rPr>
        <w:t xml:space="preserve">. The </w:t>
      </w:r>
      <w:r w:rsidR="005407E7">
        <w:rPr>
          <w:szCs w:val="24"/>
          <w:lang w:val="en-US"/>
        </w:rPr>
        <w:t xml:space="preserve">total </w:t>
      </w:r>
      <w:r w:rsidRPr="000B7130">
        <w:rPr>
          <w:szCs w:val="24"/>
          <w:lang w:val="en-US"/>
        </w:rPr>
        <w:t>surface of the barrel TOF system is about 5</w:t>
      </w:r>
      <w:r w:rsidR="00B47FF7">
        <w:rPr>
          <w:szCs w:val="24"/>
          <w:lang w:val="en-US"/>
        </w:rPr>
        <w:t>2</w:t>
      </w:r>
      <w:r>
        <w:rPr>
          <w:szCs w:val="24"/>
          <w:lang w:val="en-US"/>
        </w:rPr>
        <w:t> </w:t>
      </w:r>
      <w:r w:rsidRPr="000B7130">
        <w:rPr>
          <w:szCs w:val="24"/>
          <w:lang w:val="en-US"/>
        </w:rPr>
        <w:t>m</w:t>
      </w:r>
      <w:r w:rsidRPr="000B7130">
        <w:rPr>
          <w:szCs w:val="24"/>
          <w:vertAlign w:val="superscript"/>
          <w:lang w:val="en-US"/>
        </w:rPr>
        <w:t>2</w:t>
      </w:r>
      <w:r w:rsidRPr="000B7130">
        <w:rPr>
          <w:szCs w:val="24"/>
          <w:lang w:val="en-US"/>
        </w:rPr>
        <w:t>.</w:t>
      </w:r>
      <w:r>
        <w:rPr>
          <w:szCs w:val="24"/>
          <w:lang w:val="en-US"/>
        </w:rPr>
        <w:t xml:space="preserve"> </w:t>
      </w:r>
      <w:r w:rsidRPr="00C30B28">
        <w:rPr>
          <w:szCs w:val="24"/>
          <w:lang w:val="en-US" w:eastAsia="ru-RU"/>
        </w:rPr>
        <w:t>The TOF detector system is organized in a modular way in order to minimize the number of components</w:t>
      </w:r>
      <w:r>
        <w:rPr>
          <w:szCs w:val="24"/>
          <w:lang w:val="en-US" w:eastAsia="ru-RU"/>
        </w:rPr>
        <w:t xml:space="preserve"> and cost.</w:t>
      </w:r>
    </w:p>
    <w:p w:rsidR="00AB4401" w:rsidRPr="000B7130" w:rsidRDefault="00AB4401" w:rsidP="00AB4401">
      <w:pPr>
        <w:autoSpaceDE w:val="0"/>
        <w:autoSpaceDN w:val="0"/>
        <w:adjustRightInd w:val="0"/>
        <w:spacing w:after="0" w:line="360" w:lineRule="auto"/>
        <w:ind w:firstLine="708"/>
        <w:jc w:val="both"/>
        <w:rPr>
          <w:szCs w:val="24"/>
          <w:lang w:val="en-US"/>
        </w:rPr>
      </w:pPr>
      <w:r w:rsidRPr="000B7130">
        <w:rPr>
          <w:szCs w:val="24"/>
          <w:lang w:val="en-US"/>
        </w:rPr>
        <w:t xml:space="preserve">The detector is segmented in </w:t>
      </w:r>
      <w:r w:rsidRPr="000B7130">
        <w:rPr>
          <w:szCs w:val="24"/>
        </w:rPr>
        <w:t>φ</w:t>
      </w:r>
      <w:r w:rsidR="00665E46">
        <w:rPr>
          <w:szCs w:val="24"/>
          <w:lang w:val="en-US"/>
        </w:rPr>
        <w:t xml:space="preserve"> direction</w:t>
      </w:r>
      <w:r w:rsidR="00D41DA9">
        <w:rPr>
          <w:szCs w:val="24"/>
          <w:lang w:val="en-US"/>
        </w:rPr>
        <w:t xml:space="preserve"> into 14</w:t>
      </w:r>
      <w:r w:rsidRPr="000B7130">
        <w:rPr>
          <w:szCs w:val="24"/>
          <w:lang w:val="en-US"/>
        </w:rPr>
        <w:t xml:space="preserve"> </w:t>
      </w:r>
      <w:r w:rsidR="00DB7D2D">
        <w:rPr>
          <w:szCs w:val="24"/>
          <w:lang w:val="en-US"/>
        </w:rPr>
        <w:t>pairs of modules</w:t>
      </w:r>
      <w:r>
        <w:rPr>
          <w:szCs w:val="24"/>
          <w:lang w:val="en-US"/>
        </w:rPr>
        <w:t xml:space="preserve"> </w:t>
      </w:r>
      <w:r w:rsidRPr="000B7130">
        <w:rPr>
          <w:szCs w:val="24"/>
          <w:lang w:val="en-US"/>
        </w:rPr>
        <w:t>of ~</w:t>
      </w:r>
      <w:r w:rsidR="007E75C2">
        <w:rPr>
          <w:szCs w:val="24"/>
          <w:lang w:val="en-US"/>
        </w:rPr>
        <w:t>5.</w:t>
      </w:r>
      <w:r w:rsidR="00D41DA9">
        <w:rPr>
          <w:szCs w:val="24"/>
          <w:lang w:val="en-US"/>
        </w:rPr>
        <w:t>9</w:t>
      </w:r>
      <w:r>
        <w:rPr>
          <w:szCs w:val="24"/>
          <w:lang w:val="en-US"/>
        </w:rPr>
        <w:t> </w:t>
      </w:r>
      <w:r w:rsidRPr="000B7130">
        <w:rPr>
          <w:szCs w:val="24"/>
          <w:lang w:val="en-US"/>
        </w:rPr>
        <w:t>m length.</w:t>
      </w:r>
      <w:r w:rsidRPr="000B7130">
        <w:rPr>
          <w:szCs w:val="24"/>
          <w:vertAlign w:val="superscript"/>
          <w:lang w:val="en-US"/>
        </w:rPr>
        <w:t xml:space="preserve"> </w:t>
      </w:r>
      <w:r w:rsidRPr="000B7130">
        <w:rPr>
          <w:szCs w:val="24"/>
          <w:lang w:val="en-US"/>
        </w:rPr>
        <w:t xml:space="preserve">The maximum distance between </w:t>
      </w:r>
      <w:r w:rsidR="00D41DA9">
        <w:rPr>
          <w:szCs w:val="24"/>
          <w:lang w:val="en-US"/>
        </w:rPr>
        <w:t xml:space="preserve">two boxes does not exceed </w:t>
      </w:r>
      <w:r w:rsidRPr="000B7130">
        <w:rPr>
          <w:szCs w:val="24"/>
          <w:lang w:val="en-US"/>
        </w:rPr>
        <w:t>5</w:t>
      </w:r>
      <w:r>
        <w:rPr>
          <w:szCs w:val="24"/>
          <w:lang w:val="en-US"/>
        </w:rPr>
        <w:t> </w:t>
      </w:r>
      <w:r w:rsidRPr="000B7130">
        <w:rPr>
          <w:szCs w:val="24"/>
          <w:lang w:val="en-US"/>
        </w:rPr>
        <w:t xml:space="preserve">mm. The special </w:t>
      </w:r>
      <w:r w:rsidRPr="000B7130">
        <w:rPr>
          <w:color w:val="222222"/>
          <w:szCs w:val="24"/>
          <w:shd w:val="clear" w:color="auto" w:fill="FDFDFD"/>
          <w:lang w:val="en-US"/>
        </w:rPr>
        <w:t>shape</w:t>
      </w:r>
      <w:r w:rsidRPr="000B7130">
        <w:rPr>
          <w:szCs w:val="24"/>
          <w:lang w:val="en-US"/>
        </w:rPr>
        <w:t xml:space="preserve"> of module minimizes the dead area inside the </w:t>
      </w:r>
      <w:r>
        <w:rPr>
          <w:szCs w:val="24"/>
          <w:lang w:val="en-US"/>
        </w:rPr>
        <w:t>sector</w:t>
      </w:r>
      <w:r w:rsidRPr="000B7130">
        <w:rPr>
          <w:szCs w:val="24"/>
          <w:lang w:val="en-US"/>
        </w:rPr>
        <w:t xml:space="preserve">. The dead area between </w:t>
      </w:r>
      <w:r w:rsidR="00DB7D2D">
        <w:rPr>
          <w:szCs w:val="24"/>
          <w:lang w:val="en-US"/>
        </w:rPr>
        <w:t xml:space="preserve">modules along </w:t>
      </w:r>
      <w:r w:rsidR="00DB7D2D" w:rsidRPr="000B7130">
        <w:rPr>
          <w:szCs w:val="24"/>
        </w:rPr>
        <w:t>φ</w:t>
      </w:r>
      <w:r w:rsidR="00DB7D2D">
        <w:rPr>
          <w:szCs w:val="24"/>
          <w:lang w:val="en-US"/>
        </w:rPr>
        <w:t xml:space="preserve"> direction</w:t>
      </w:r>
      <w:r>
        <w:rPr>
          <w:szCs w:val="24"/>
          <w:lang w:val="en-US"/>
        </w:rPr>
        <w:t xml:space="preserve"> </w:t>
      </w:r>
      <w:r w:rsidRPr="000B7130">
        <w:rPr>
          <w:szCs w:val="24"/>
          <w:lang w:val="en-US"/>
        </w:rPr>
        <w:t xml:space="preserve">is due to the limited space along the radius of barrel. This fact </w:t>
      </w:r>
      <w:r w:rsidR="008B0E80">
        <w:rPr>
          <w:szCs w:val="24"/>
          <w:lang w:val="en-US"/>
        </w:rPr>
        <w:t xml:space="preserve">does not allow </w:t>
      </w:r>
      <w:r w:rsidRPr="000B7130">
        <w:rPr>
          <w:szCs w:val="24"/>
          <w:lang w:val="en-US"/>
        </w:rPr>
        <w:t>put</w:t>
      </w:r>
      <w:r w:rsidR="008B0E80">
        <w:rPr>
          <w:szCs w:val="24"/>
          <w:lang w:val="en-US"/>
        </w:rPr>
        <w:t>ting</w:t>
      </w:r>
      <w:r w:rsidRPr="000B7130">
        <w:rPr>
          <w:szCs w:val="24"/>
          <w:lang w:val="en-US"/>
        </w:rPr>
        <w:t xml:space="preserve"> modules with overlap azimuthally dire.</w:t>
      </w:r>
      <w:r w:rsidR="00F3587A">
        <w:rPr>
          <w:szCs w:val="24"/>
          <w:lang w:val="en-US"/>
        </w:rPr>
        <w:t xml:space="preserve"> </w:t>
      </w:r>
      <w:r w:rsidR="00D61DC2" w:rsidRPr="00D61DC2">
        <w:rPr>
          <w:szCs w:val="24"/>
          <w:lang w:val="en-US"/>
        </w:rPr>
        <w:t>Wide gaps in the horizontal plane are required for support structures for mounting the</w:t>
      </w:r>
      <w:r w:rsidR="00D61DC2">
        <w:rPr>
          <w:szCs w:val="24"/>
          <w:lang w:val="en-US"/>
        </w:rPr>
        <w:t xml:space="preserve"> TPC.</w:t>
      </w:r>
      <w:r w:rsidR="00C326C6">
        <w:rPr>
          <w:szCs w:val="24"/>
          <w:lang w:val="en-US"/>
        </w:rPr>
        <w:t xml:space="preserve"> </w:t>
      </w:r>
    </w:p>
    <w:tbl>
      <w:tblPr>
        <w:tblStyle w:val="a3"/>
        <w:tblW w:w="10206"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206"/>
      </w:tblGrid>
      <w:tr w:rsidR="00B06DB8" w:rsidTr="0087205D">
        <w:tc>
          <w:tcPr>
            <w:tcW w:w="10206" w:type="dxa"/>
          </w:tcPr>
          <w:p w:rsidR="00B06DB8" w:rsidRDefault="00B06DB8" w:rsidP="0087205D">
            <w:pPr>
              <w:spacing w:before="120" w:after="0" w:line="360" w:lineRule="auto"/>
              <w:ind w:right="-1"/>
              <w:jc w:val="center"/>
              <w:rPr>
                <w:szCs w:val="24"/>
                <w:lang w:val="en-US"/>
              </w:rPr>
            </w:pPr>
            <w:r>
              <w:rPr>
                <w:noProof/>
                <w:szCs w:val="24"/>
                <w:lang w:eastAsia="ru-RU"/>
              </w:rPr>
              <w:lastRenderedPageBreak/>
              <w:drawing>
                <wp:inline distT="0" distB="0" distL="0" distR="0" wp14:anchorId="430065B1" wp14:editId="014A042E">
                  <wp:extent cx="6270312" cy="2286000"/>
                  <wp:effectExtent l="0" t="0" r="0" b="0"/>
                  <wp:docPr id="35" name="Рисунок 8" descr="D:\babkin\NIKA-MPD\ToF_RPC\documents_15\ToF_TDR\fig_3_18_box_alo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babkin\NIKA-MPD\ToF_RPC\documents_15\ToF_TDR\fig_3_18_box_along.png"/>
                          <pic:cNvPicPr>
                            <a:picLocks noChangeAspect="1" noChangeArrowheads="1"/>
                          </pic:cNvPicPr>
                        </pic:nvPicPr>
                        <pic:blipFill>
                          <a:blip r:embed="rId41" cstate="print"/>
                          <a:srcRect/>
                          <a:stretch>
                            <a:fillRect/>
                          </a:stretch>
                        </pic:blipFill>
                        <pic:spPr bwMode="auto">
                          <a:xfrm>
                            <a:off x="0" y="0"/>
                            <a:ext cx="6276755" cy="2288349"/>
                          </a:xfrm>
                          <a:prstGeom prst="rect">
                            <a:avLst/>
                          </a:prstGeom>
                          <a:noFill/>
                          <a:ln w="9525">
                            <a:noFill/>
                            <a:miter lim="800000"/>
                            <a:headEnd/>
                            <a:tailEnd/>
                          </a:ln>
                        </pic:spPr>
                      </pic:pic>
                    </a:graphicData>
                  </a:graphic>
                </wp:inline>
              </w:drawing>
            </w:r>
          </w:p>
        </w:tc>
      </w:tr>
      <w:tr w:rsidR="00B06DB8" w:rsidRPr="00A062B4" w:rsidTr="0087205D">
        <w:tc>
          <w:tcPr>
            <w:tcW w:w="10206" w:type="dxa"/>
          </w:tcPr>
          <w:p w:rsidR="00B06DB8" w:rsidRPr="004F2B2B" w:rsidRDefault="00B06DB8" w:rsidP="00474D9F">
            <w:pPr>
              <w:spacing w:after="0" w:line="360" w:lineRule="auto"/>
              <w:jc w:val="center"/>
              <w:rPr>
                <w:sz w:val="22"/>
                <w:lang w:val="en-US"/>
              </w:rPr>
            </w:pPr>
            <w:r w:rsidRPr="002F6D37">
              <w:rPr>
                <w:b/>
                <w:sz w:val="22"/>
                <w:lang w:val="en-US"/>
              </w:rPr>
              <w:t>Figure 3.</w:t>
            </w:r>
            <w:r w:rsidR="006153C9">
              <w:rPr>
                <w:b/>
                <w:sz w:val="22"/>
                <w:lang w:val="en-US"/>
              </w:rPr>
              <w:t>7</w:t>
            </w:r>
            <w:r w:rsidRPr="002F6D37">
              <w:rPr>
                <w:b/>
                <w:sz w:val="22"/>
                <w:lang w:val="en-US"/>
              </w:rPr>
              <w:t>:</w:t>
            </w:r>
            <w:r w:rsidRPr="004F2B2B">
              <w:rPr>
                <w:sz w:val="22"/>
                <w:lang w:val="en-US"/>
              </w:rPr>
              <w:t xml:space="preserve"> </w:t>
            </w:r>
            <w:bookmarkStart w:id="35" w:name="OLE_LINK15"/>
            <w:bookmarkStart w:id="36" w:name="OLE_LINK16"/>
            <w:bookmarkStart w:id="37" w:name="OLE_LINK17"/>
            <w:r>
              <w:rPr>
                <w:sz w:val="22"/>
                <w:lang w:val="en-US"/>
              </w:rPr>
              <w:t>Arrangement of MRPCs</w:t>
            </w:r>
            <w:r w:rsidRPr="004F2B2B">
              <w:rPr>
                <w:sz w:val="22"/>
                <w:lang w:val="en-US"/>
              </w:rPr>
              <w:t xml:space="preserve"> </w:t>
            </w:r>
            <w:r>
              <w:rPr>
                <w:sz w:val="22"/>
                <w:lang w:val="en-US"/>
              </w:rPr>
              <w:t>inside the gas box</w:t>
            </w:r>
            <w:r w:rsidR="009109C6">
              <w:rPr>
                <w:sz w:val="22"/>
                <w:lang w:val="en-US"/>
              </w:rPr>
              <w:t>es</w:t>
            </w:r>
            <w:r>
              <w:rPr>
                <w:sz w:val="22"/>
                <w:lang w:val="en-US"/>
              </w:rPr>
              <w:t xml:space="preserve"> </w:t>
            </w:r>
            <w:r w:rsidRPr="004F2B2B">
              <w:rPr>
                <w:sz w:val="22"/>
                <w:lang w:val="en-US"/>
              </w:rPr>
              <w:t>along</w:t>
            </w:r>
            <w:r>
              <w:rPr>
                <w:sz w:val="22"/>
                <w:lang w:val="en-US"/>
              </w:rPr>
              <w:t xml:space="preserve"> the</w:t>
            </w:r>
            <w:r w:rsidRPr="004F2B2B">
              <w:rPr>
                <w:sz w:val="22"/>
                <w:lang w:val="en-US"/>
              </w:rPr>
              <w:t xml:space="preserve"> beam direction.</w:t>
            </w:r>
            <w:bookmarkEnd w:id="35"/>
            <w:bookmarkEnd w:id="36"/>
            <w:bookmarkEnd w:id="37"/>
          </w:p>
        </w:tc>
      </w:tr>
    </w:tbl>
    <w:p w:rsidR="00DC3169" w:rsidRPr="00C37BAE" w:rsidRDefault="00A34CBB" w:rsidP="00B30DA2">
      <w:pPr>
        <w:spacing w:before="120" w:after="0" w:line="360" w:lineRule="auto"/>
        <w:ind w:right="-1" w:firstLine="708"/>
        <w:jc w:val="both"/>
        <w:rPr>
          <w:szCs w:val="24"/>
          <w:lang w:val="en-US" w:eastAsia="ru-RU"/>
        </w:rPr>
      </w:pPr>
      <w:r w:rsidRPr="00A34CBB">
        <w:rPr>
          <w:szCs w:val="24"/>
          <w:lang w:val="en-US" w:eastAsia="ru-RU"/>
        </w:rPr>
        <w:t>Each TOF module consists of a two separate volumes. The inner region is filled of the gas mixture and contains 10 MRPCs. The outer one contains the Front End Electronic (FEE) cards, cables, high voltage and gas plugs. The both boxes are made of the aluminum profile and honeycomb 5 mm thick. The same honeycomb panel with thickness of 10 mm is located between inner and outer volumes. It has special holes for the Interface Card (IC</w:t>
      </w:r>
      <w:r w:rsidR="009126AD" w:rsidRPr="00A34CBB">
        <w:rPr>
          <w:szCs w:val="24"/>
          <w:lang w:val="en-US" w:eastAsia="ru-RU"/>
        </w:rPr>
        <w:t>), which</w:t>
      </w:r>
      <w:r w:rsidRPr="00A34CBB">
        <w:rPr>
          <w:szCs w:val="24"/>
          <w:lang w:val="en-US" w:eastAsia="ru-RU"/>
        </w:rPr>
        <w:t xml:space="preserve"> provides connection of signals from MRPCs to preamplifiers. Holes for gas connectors and the HV connectors are also provided at this panel. MRPCs are arranged inside the box as shown in Fig. 3.</w:t>
      </w:r>
      <w:r w:rsidR="006153C9">
        <w:rPr>
          <w:szCs w:val="24"/>
          <w:lang w:val="en-US" w:eastAsia="ru-RU"/>
        </w:rPr>
        <w:t>7</w:t>
      </w:r>
      <w:r w:rsidRPr="00A34CBB">
        <w:rPr>
          <w:szCs w:val="24"/>
          <w:lang w:val="en-US" w:eastAsia="ru-RU"/>
        </w:rPr>
        <w:t xml:space="preserve">. </w:t>
      </w:r>
      <w:r>
        <w:rPr>
          <w:szCs w:val="24"/>
          <w:lang w:val="en-US" w:eastAsia="ru-RU"/>
        </w:rPr>
        <w:t>Special aluminum fixators (Fig. </w:t>
      </w:r>
      <w:r w:rsidRPr="00A34CBB">
        <w:rPr>
          <w:szCs w:val="24"/>
          <w:lang w:val="en-US" w:eastAsia="ru-RU"/>
        </w:rPr>
        <w:t>3.</w:t>
      </w:r>
      <w:r w:rsidR="006153C9">
        <w:rPr>
          <w:szCs w:val="24"/>
          <w:lang w:val="en-US" w:eastAsia="ru-RU"/>
        </w:rPr>
        <w:t>8</w:t>
      </w:r>
      <w:r w:rsidRPr="00A34CBB">
        <w:rPr>
          <w:szCs w:val="24"/>
          <w:lang w:val="en-US" w:eastAsia="ru-RU"/>
        </w:rPr>
        <w:t>) are used to set detectors to the desired position.</w:t>
      </w:r>
    </w:p>
    <w:p w:rsidR="006C2A48" w:rsidRPr="007633E4" w:rsidRDefault="006C2A48" w:rsidP="00F807EF">
      <w:pPr>
        <w:spacing w:before="120" w:after="0" w:line="360" w:lineRule="auto"/>
        <w:ind w:right="-1" w:firstLine="576"/>
        <w:jc w:val="both"/>
        <w:rPr>
          <w:sz w:val="2"/>
          <w:szCs w:val="2"/>
          <w:lang w:val="en-US" w:eastAsia="ru-RU"/>
        </w:rPr>
      </w:pPr>
    </w:p>
    <w:tbl>
      <w:tblPr>
        <w:tblStyle w:val="a3"/>
        <w:tblW w:w="9640"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640"/>
      </w:tblGrid>
      <w:tr w:rsidR="006C2A48" w:rsidTr="007633E4">
        <w:tc>
          <w:tcPr>
            <w:tcW w:w="9640" w:type="dxa"/>
          </w:tcPr>
          <w:p w:rsidR="006C2A48" w:rsidRDefault="006C2A48" w:rsidP="0087205D">
            <w:pPr>
              <w:spacing w:before="120" w:after="0" w:line="360" w:lineRule="auto"/>
              <w:ind w:right="-1"/>
              <w:jc w:val="center"/>
              <w:rPr>
                <w:szCs w:val="24"/>
                <w:lang w:val="en-US"/>
              </w:rPr>
            </w:pPr>
            <w:r w:rsidRPr="006C2A48">
              <w:rPr>
                <w:noProof/>
                <w:szCs w:val="24"/>
                <w:lang w:eastAsia="ru-RU"/>
              </w:rPr>
              <w:drawing>
                <wp:inline distT="0" distB="0" distL="0" distR="0" wp14:anchorId="0F8F1A20" wp14:editId="7FEA070D">
                  <wp:extent cx="5038725" cy="1850054"/>
                  <wp:effectExtent l="0" t="0" r="0" b="0"/>
                  <wp:docPr id="4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42" cstate="print">
                            <a:extLst>
                              <a:ext uri="{28A0092B-C50C-407E-A947-70E740481C1C}">
                                <a14:useLocalDpi xmlns:a14="http://schemas.microsoft.com/office/drawing/2010/main" val="0"/>
                              </a:ext>
                            </a:extLst>
                          </a:blip>
                          <a:srcRect t="14666" b="21780"/>
                          <a:stretch/>
                        </pic:blipFill>
                        <pic:spPr>
                          <a:xfrm>
                            <a:off x="0" y="0"/>
                            <a:ext cx="5053110" cy="1855336"/>
                          </a:xfrm>
                          <a:prstGeom prst="rect">
                            <a:avLst/>
                          </a:prstGeom>
                        </pic:spPr>
                      </pic:pic>
                    </a:graphicData>
                  </a:graphic>
                </wp:inline>
              </w:drawing>
            </w:r>
          </w:p>
        </w:tc>
      </w:tr>
      <w:tr w:rsidR="006C2A48" w:rsidRPr="00A062B4" w:rsidTr="007633E4">
        <w:tc>
          <w:tcPr>
            <w:tcW w:w="9640" w:type="dxa"/>
          </w:tcPr>
          <w:p w:rsidR="006C2A48" w:rsidRPr="004F2B2B" w:rsidRDefault="006C2A48" w:rsidP="006153C9">
            <w:pPr>
              <w:spacing w:after="0" w:line="360" w:lineRule="auto"/>
              <w:jc w:val="center"/>
              <w:rPr>
                <w:sz w:val="22"/>
                <w:lang w:val="en-US"/>
              </w:rPr>
            </w:pPr>
            <w:r w:rsidRPr="002F6D37">
              <w:rPr>
                <w:b/>
                <w:sz w:val="22"/>
                <w:lang w:val="en-US"/>
              </w:rPr>
              <w:t>Figure 3.</w:t>
            </w:r>
            <w:r w:rsidR="006153C9">
              <w:rPr>
                <w:b/>
                <w:sz w:val="22"/>
                <w:lang w:val="en-US"/>
              </w:rPr>
              <w:t>8</w:t>
            </w:r>
            <w:r w:rsidRPr="002F6D37">
              <w:rPr>
                <w:b/>
                <w:sz w:val="22"/>
                <w:lang w:val="en-US"/>
              </w:rPr>
              <w:t>:</w:t>
            </w:r>
            <w:r w:rsidRPr="004F2B2B">
              <w:rPr>
                <w:sz w:val="22"/>
                <w:lang w:val="en-US"/>
              </w:rPr>
              <w:t xml:space="preserve"> </w:t>
            </w:r>
            <w:r w:rsidR="00B06169">
              <w:rPr>
                <w:sz w:val="22"/>
                <w:lang w:val="en-US"/>
              </w:rPr>
              <w:t>Fixing</w:t>
            </w:r>
            <w:r>
              <w:rPr>
                <w:sz w:val="22"/>
                <w:lang w:val="en-US"/>
              </w:rPr>
              <w:t xml:space="preserve"> of MRPCs</w:t>
            </w:r>
            <w:r w:rsidRPr="004F2B2B">
              <w:rPr>
                <w:sz w:val="22"/>
                <w:lang w:val="en-US"/>
              </w:rPr>
              <w:t xml:space="preserve"> </w:t>
            </w:r>
            <w:r>
              <w:rPr>
                <w:sz w:val="22"/>
                <w:lang w:val="en-US"/>
              </w:rPr>
              <w:t xml:space="preserve">inside the gas box </w:t>
            </w:r>
            <w:r w:rsidR="00B06169">
              <w:rPr>
                <w:sz w:val="22"/>
                <w:lang w:val="en-US"/>
              </w:rPr>
              <w:t>using special elements</w:t>
            </w:r>
            <w:r w:rsidRPr="004F2B2B">
              <w:rPr>
                <w:sz w:val="22"/>
                <w:lang w:val="en-US"/>
              </w:rPr>
              <w:t>.</w:t>
            </w:r>
          </w:p>
        </w:tc>
      </w:tr>
    </w:tbl>
    <w:p w:rsidR="00C43D0F" w:rsidRPr="003C23E8" w:rsidRDefault="00AB4401" w:rsidP="007A162E">
      <w:pPr>
        <w:spacing w:after="0" w:line="360" w:lineRule="auto"/>
        <w:ind w:firstLine="709"/>
        <w:jc w:val="both"/>
        <w:rPr>
          <w:szCs w:val="24"/>
          <w:lang w:val="en-US" w:eastAsia="ru-RU"/>
        </w:rPr>
      </w:pPr>
      <w:r w:rsidRPr="000B7130">
        <w:rPr>
          <w:szCs w:val="24"/>
          <w:lang w:val="en-US" w:eastAsia="ru-RU"/>
        </w:rPr>
        <w:t xml:space="preserve">Adjacent MRPCs </w:t>
      </w:r>
      <w:proofErr w:type="gramStart"/>
      <w:r w:rsidRPr="000B7130">
        <w:rPr>
          <w:szCs w:val="24"/>
          <w:lang w:val="en-US" w:eastAsia="ru-RU"/>
        </w:rPr>
        <w:t xml:space="preserve">will </w:t>
      </w:r>
      <w:r>
        <w:rPr>
          <w:szCs w:val="24"/>
          <w:lang w:val="en-US" w:eastAsia="ru-RU"/>
        </w:rPr>
        <w:t>be positioned</w:t>
      </w:r>
      <w:proofErr w:type="gramEnd"/>
      <w:r>
        <w:rPr>
          <w:szCs w:val="24"/>
          <w:lang w:val="en-US" w:eastAsia="ru-RU"/>
        </w:rPr>
        <w:t xml:space="preserve"> inside the module</w:t>
      </w:r>
      <w:r w:rsidRPr="000B7130">
        <w:rPr>
          <w:szCs w:val="24"/>
          <w:lang w:val="en-US" w:eastAsia="ru-RU"/>
        </w:rPr>
        <w:t xml:space="preserve"> in such a way as to create an overlap of </w:t>
      </w:r>
      <w:r w:rsidR="00261D12">
        <w:rPr>
          <w:szCs w:val="24"/>
          <w:lang w:val="en-US" w:eastAsia="ru-RU"/>
        </w:rPr>
        <w:t>1-2</w:t>
      </w:r>
      <w:r w:rsidRPr="000B7130">
        <w:rPr>
          <w:szCs w:val="24"/>
          <w:lang w:val="en-US" w:eastAsia="ru-RU"/>
        </w:rPr>
        <w:t xml:space="preserve"> readout strips between two adjacent MRPCs, at the edge of the active area: this will ensure the inter-calibration of the MRPCs via tracks traversing both of them. </w:t>
      </w:r>
      <w:r w:rsidRPr="0079687D">
        <w:rPr>
          <w:szCs w:val="24"/>
          <w:lang w:val="en-US" w:eastAsia="ru-RU"/>
        </w:rPr>
        <w:t xml:space="preserve">The signals from the pick-up strips on the MRPCs are brought to the </w:t>
      </w:r>
      <w:r w:rsidR="00496976">
        <w:rPr>
          <w:szCs w:val="24"/>
          <w:lang w:val="en-US" w:eastAsia="ru-RU"/>
        </w:rPr>
        <w:t>front-end electronics (</w:t>
      </w:r>
      <w:r w:rsidRPr="0079687D">
        <w:rPr>
          <w:szCs w:val="24"/>
          <w:lang w:val="en-US" w:eastAsia="ru-RU"/>
        </w:rPr>
        <w:t>FE</w:t>
      </w:r>
      <w:r>
        <w:rPr>
          <w:szCs w:val="24"/>
          <w:lang w:val="en-US" w:eastAsia="ru-RU"/>
        </w:rPr>
        <w:t>E</w:t>
      </w:r>
      <w:r w:rsidR="00496976">
        <w:rPr>
          <w:szCs w:val="24"/>
          <w:lang w:val="en-US" w:eastAsia="ru-RU"/>
        </w:rPr>
        <w:t>)</w:t>
      </w:r>
      <w:r w:rsidRPr="0079687D">
        <w:rPr>
          <w:szCs w:val="24"/>
          <w:lang w:val="en-US" w:eastAsia="ru-RU"/>
        </w:rPr>
        <w:t xml:space="preserve"> via </w:t>
      </w:r>
      <w:r w:rsidR="00261D12">
        <w:rPr>
          <w:szCs w:val="24"/>
          <w:lang w:val="en-US" w:eastAsia="ru-RU"/>
        </w:rPr>
        <w:t xml:space="preserve">the </w:t>
      </w:r>
      <w:r w:rsidRPr="0079687D">
        <w:rPr>
          <w:szCs w:val="24"/>
          <w:lang w:val="en-US" w:eastAsia="ru-RU"/>
        </w:rPr>
        <w:t>Interface Cards. The</w:t>
      </w:r>
      <w:r w:rsidR="003C23E8">
        <w:rPr>
          <w:szCs w:val="24"/>
          <w:lang w:val="en-US" w:eastAsia="ru-RU"/>
        </w:rPr>
        <w:t xml:space="preserve"> </w:t>
      </w:r>
      <w:r w:rsidRPr="0079687D">
        <w:rPr>
          <w:szCs w:val="24"/>
          <w:lang w:val="en-US" w:eastAsia="ru-RU"/>
        </w:rPr>
        <w:t xml:space="preserve">ICs are made of small PCBs and will be glued and fixed to the top cover of the box closing </w:t>
      </w:r>
      <w:r w:rsidR="00261D12">
        <w:rPr>
          <w:szCs w:val="24"/>
          <w:lang w:val="en-US" w:eastAsia="ru-RU"/>
        </w:rPr>
        <w:t xml:space="preserve">the gas volume </w:t>
      </w:r>
      <w:r w:rsidRPr="0079687D">
        <w:rPr>
          <w:szCs w:val="24"/>
          <w:lang w:val="en-US" w:eastAsia="ru-RU"/>
        </w:rPr>
        <w:t xml:space="preserve">in this way. Each IC will have on one side the connectors facing the MRPC, and the connectors for the </w:t>
      </w:r>
      <w:r w:rsidR="00261D12" w:rsidRPr="0079687D">
        <w:rPr>
          <w:szCs w:val="24"/>
          <w:lang w:val="en-US" w:eastAsia="ru-RU"/>
        </w:rPr>
        <w:t>FE</w:t>
      </w:r>
      <w:r w:rsidR="00261D12">
        <w:rPr>
          <w:szCs w:val="24"/>
          <w:lang w:val="en-US" w:eastAsia="ru-RU"/>
        </w:rPr>
        <w:t>E</w:t>
      </w:r>
      <w:r w:rsidR="00261D12" w:rsidRPr="0079687D">
        <w:rPr>
          <w:szCs w:val="24"/>
          <w:lang w:val="en-US" w:eastAsia="ru-RU"/>
        </w:rPr>
        <w:t>s</w:t>
      </w:r>
      <w:r w:rsidR="00261D12">
        <w:rPr>
          <w:szCs w:val="24"/>
          <w:lang w:val="en-US" w:eastAsia="ru-RU"/>
        </w:rPr>
        <w:t xml:space="preserve"> </w:t>
      </w:r>
      <w:r w:rsidR="00261D12" w:rsidRPr="0079687D">
        <w:rPr>
          <w:szCs w:val="24"/>
          <w:lang w:val="en-US" w:eastAsia="ru-RU"/>
        </w:rPr>
        <w:t>on the other side</w:t>
      </w:r>
      <w:r w:rsidRPr="0079687D">
        <w:rPr>
          <w:szCs w:val="24"/>
          <w:lang w:val="en-US" w:eastAsia="ru-RU"/>
        </w:rPr>
        <w:t xml:space="preserve">. To add safety to the system the perimeter of the IC is poured </w:t>
      </w:r>
      <w:r w:rsidR="00261D12">
        <w:rPr>
          <w:szCs w:val="24"/>
          <w:lang w:val="en-US" w:eastAsia="ru-RU"/>
        </w:rPr>
        <w:t xml:space="preserve">with </w:t>
      </w:r>
      <w:r w:rsidR="00261D12" w:rsidRPr="00261D12">
        <w:rPr>
          <w:szCs w:val="24"/>
          <w:lang w:val="en-US" w:eastAsia="ru-RU"/>
        </w:rPr>
        <w:t>epoxy adhesive</w:t>
      </w:r>
      <w:r w:rsidRPr="0079687D">
        <w:rPr>
          <w:szCs w:val="24"/>
          <w:lang w:val="en-US" w:eastAsia="ru-RU"/>
        </w:rPr>
        <w:t>.</w:t>
      </w:r>
      <w:r w:rsidR="00BC045D">
        <w:rPr>
          <w:lang w:val="en-US"/>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B06DB8" w:rsidTr="0087205D">
        <w:tc>
          <w:tcPr>
            <w:tcW w:w="9570" w:type="dxa"/>
          </w:tcPr>
          <w:p w:rsidR="00B06DB8" w:rsidRDefault="00B06DB8" w:rsidP="0087205D">
            <w:pPr>
              <w:spacing w:after="0" w:line="360" w:lineRule="auto"/>
              <w:jc w:val="center"/>
              <w:rPr>
                <w:lang w:val="en-US"/>
              </w:rPr>
            </w:pPr>
            <w:r>
              <w:rPr>
                <w:i/>
                <w:noProof/>
                <w:szCs w:val="24"/>
                <w:lang w:eastAsia="ru-RU"/>
              </w:rPr>
              <w:lastRenderedPageBreak/>
              <w:drawing>
                <wp:inline distT="0" distB="0" distL="0" distR="0" wp14:anchorId="501D89BA" wp14:editId="18397A84">
                  <wp:extent cx="5047007" cy="2703415"/>
                  <wp:effectExtent l="0" t="0" r="1270" b="1905"/>
                  <wp:docPr id="14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3" cstate="print"/>
                          <a:srcRect l="2330" t="2995" r="1022" b="1528"/>
                          <a:stretch>
                            <a:fillRect/>
                          </a:stretch>
                        </pic:blipFill>
                        <pic:spPr bwMode="auto">
                          <a:xfrm>
                            <a:off x="0" y="0"/>
                            <a:ext cx="5105166" cy="2734568"/>
                          </a:xfrm>
                          <a:prstGeom prst="rect">
                            <a:avLst/>
                          </a:prstGeom>
                          <a:noFill/>
                          <a:ln w="9525">
                            <a:noFill/>
                            <a:miter lim="800000"/>
                            <a:headEnd/>
                            <a:tailEnd/>
                          </a:ln>
                        </pic:spPr>
                      </pic:pic>
                    </a:graphicData>
                  </a:graphic>
                </wp:inline>
              </w:drawing>
            </w:r>
          </w:p>
        </w:tc>
      </w:tr>
      <w:tr w:rsidR="00B06DB8" w:rsidRPr="00A062B4" w:rsidTr="0087205D">
        <w:tc>
          <w:tcPr>
            <w:tcW w:w="9570" w:type="dxa"/>
          </w:tcPr>
          <w:p w:rsidR="00B06DB8" w:rsidRDefault="00B06DB8" w:rsidP="003B5EDB">
            <w:pPr>
              <w:spacing w:after="0" w:line="360" w:lineRule="auto"/>
              <w:jc w:val="center"/>
              <w:rPr>
                <w:lang w:val="en-US"/>
              </w:rPr>
            </w:pPr>
            <w:r w:rsidRPr="00D16C48">
              <w:rPr>
                <w:b/>
                <w:sz w:val="22"/>
                <w:lang w:val="en-US"/>
              </w:rPr>
              <w:t>Figure 3.</w:t>
            </w:r>
            <w:r w:rsidR="003B5EDB">
              <w:rPr>
                <w:b/>
                <w:sz w:val="22"/>
                <w:lang w:val="en-US"/>
              </w:rPr>
              <w:t>9</w:t>
            </w:r>
            <w:r w:rsidRPr="00D16C48">
              <w:rPr>
                <w:b/>
                <w:sz w:val="22"/>
                <w:lang w:val="en-US"/>
              </w:rPr>
              <w:t>:</w:t>
            </w:r>
            <w:r w:rsidRPr="00D16C48">
              <w:rPr>
                <w:sz w:val="22"/>
                <w:lang w:val="en-US"/>
              </w:rPr>
              <w:t> </w:t>
            </w:r>
            <w:r>
              <w:rPr>
                <w:sz w:val="22"/>
                <w:lang w:val="en-US"/>
              </w:rPr>
              <w:t>Layout of FEE, cables and connectors inside the module</w:t>
            </w:r>
            <w:r w:rsidRPr="00E84B13">
              <w:rPr>
                <w:sz w:val="22"/>
                <w:lang w:val="en-US"/>
              </w:rPr>
              <w:t>.</w:t>
            </w:r>
          </w:p>
        </w:tc>
      </w:tr>
    </w:tbl>
    <w:p w:rsidR="00C37BAE" w:rsidRDefault="0060692D" w:rsidP="00AB4401">
      <w:pPr>
        <w:spacing w:before="120" w:after="0" w:line="360" w:lineRule="auto"/>
        <w:ind w:right="-1" w:firstLine="708"/>
        <w:jc w:val="both"/>
        <w:rPr>
          <w:lang w:val="en-US"/>
        </w:rPr>
      </w:pPr>
      <w:r w:rsidRPr="0060692D">
        <w:rPr>
          <w:lang w:val="en-US"/>
        </w:rPr>
        <w:t xml:space="preserve">The volume </w:t>
      </w:r>
      <w:r w:rsidR="008E5674">
        <w:rPr>
          <w:lang w:val="en-US"/>
        </w:rPr>
        <w:t>containing</w:t>
      </w:r>
      <w:r w:rsidRPr="0060692D">
        <w:rPr>
          <w:lang w:val="en-US"/>
        </w:rPr>
        <w:t xml:space="preserve"> front-end electronics and cables </w:t>
      </w:r>
      <w:proofErr w:type="gramStart"/>
      <w:r w:rsidRPr="0060692D">
        <w:rPr>
          <w:lang w:val="en-US"/>
        </w:rPr>
        <w:t xml:space="preserve">is </w:t>
      </w:r>
      <w:r w:rsidR="008E5674">
        <w:rPr>
          <w:lang w:val="en-US"/>
        </w:rPr>
        <w:t>en</w:t>
      </w:r>
      <w:r w:rsidRPr="0060692D">
        <w:rPr>
          <w:lang w:val="en-US"/>
        </w:rPr>
        <w:t>closed</w:t>
      </w:r>
      <w:proofErr w:type="gramEnd"/>
      <w:r w:rsidRPr="0060692D">
        <w:rPr>
          <w:lang w:val="en-US"/>
        </w:rPr>
        <w:t xml:space="preserve"> </w:t>
      </w:r>
      <w:r w:rsidR="008E5674">
        <w:rPr>
          <w:lang w:val="en-US"/>
        </w:rPr>
        <w:t>within a</w:t>
      </w:r>
      <w:r w:rsidRPr="0060692D">
        <w:rPr>
          <w:lang w:val="en-US"/>
        </w:rPr>
        <w:t xml:space="preserve"> </w:t>
      </w:r>
      <w:r w:rsidR="00FA45C4">
        <w:rPr>
          <w:lang w:val="en-US"/>
        </w:rPr>
        <w:t xml:space="preserve">same </w:t>
      </w:r>
      <w:r w:rsidR="00B90CE0">
        <w:rPr>
          <w:lang w:val="en-US"/>
        </w:rPr>
        <w:t>aluminum honeycomb</w:t>
      </w:r>
      <w:r w:rsidRPr="0060692D">
        <w:rPr>
          <w:lang w:val="en-US"/>
        </w:rPr>
        <w:t xml:space="preserve"> cover</w:t>
      </w:r>
      <w:r w:rsidR="00FA45C4">
        <w:rPr>
          <w:lang w:val="en-US"/>
        </w:rPr>
        <w:t xml:space="preserve"> like for the gas volume</w:t>
      </w:r>
      <w:r w:rsidRPr="0060692D">
        <w:rPr>
          <w:lang w:val="en-US"/>
        </w:rPr>
        <w:t xml:space="preserve">. </w:t>
      </w:r>
      <w:r w:rsidRPr="003C23E8">
        <w:rPr>
          <w:lang w:val="en-US"/>
        </w:rPr>
        <w:t>Cables taking the signals from the FEE</w:t>
      </w:r>
      <w:r w:rsidR="00420582" w:rsidRPr="003C23E8">
        <w:rPr>
          <w:lang w:val="en-US"/>
        </w:rPr>
        <w:t>, LV cables</w:t>
      </w:r>
      <w:r w:rsidR="001E4721" w:rsidRPr="003C23E8">
        <w:rPr>
          <w:lang w:val="en-US"/>
        </w:rPr>
        <w:t>, gas tubes</w:t>
      </w:r>
      <w:r w:rsidR="00420582" w:rsidRPr="003C23E8">
        <w:rPr>
          <w:lang w:val="en-US"/>
        </w:rPr>
        <w:t xml:space="preserve"> and slow control buses</w:t>
      </w:r>
      <w:r w:rsidRPr="003C23E8">
        <w:rPr>
          <w:lang w:val="en-US"/>
        </w:rPr>
        <w:t xml:space="preserve"> will be routed through the center of the</w:t>
      </w:r>
      <w:r w:rsidR="00B12C47" w:rsidRPr="003C23E8">
        <w:rPr>
          <w:lang w:val="en-US"/>
        </w:rPr>
        <w:t xml:space="preserve"> module to </w:t>
      </w:r>
      <w:r w:rsidR="00F06D14" w:rsidRPr="003C23E8">
        <w:rPr>
          <w:lang w:val="en-US"/>
        </w:rPr>
        <w:t>its</w:t>
      </w:r>
      <w:r w:rsidR="00B12C47" w:rsidRPr="003C23E8">
        <w:rPr>
          <w:lang w:val="en-US"/>
        </w:rPr>
        <w:t xml:space="preserve"> outer ends </w:t>
      </w:r>
      <w:r w:rsidR="00B12C47">
        <w:rPr>
          <w:lang w:val="en-US"/>
        </w:rPr>
        <w:t>(F</w:t>
      </w:r>
      <w:r w:rsidRPr="0060692D">
        <w:rPr>
          <w:lang w:val="en-US"/>
        </w:rPr>
        <w:t>ig</w:t>
      </w:r>
      <w:r w:rsidR="00B12C47">
        <w:rPr>
          <w:lang w:val="en-US"/>
        </w:rPr>
        <w:t> </w:t>
      </w:r>
      <w:r w:rsidRPr="0060692D">
        <w:rPr>
          <w:lang w:val="en-US"/>
        </w:rPr>
        <w:t>3.</w:t>
      </w:r>
      <w:r w:rsidR="003B5EDB">
        <w:rPr>
          <w:lang w:val="en-US"/>
        </w:rPr>
        <w:t>9</w:t>
      </w:r>
      <w:r w:rsidRPr="0060692D">
        <w:rPr>
          <w:lang w:val="en-US"/>
        </w:rPr>
        <w:t xml:space="preserve">). Then they will come out from the external sides of the sector and pass </w:t>
      </w:r>
      <w:r w:rsidR="008E5674" w:rsidRPr="0060692D">
        <w:rPr>
          <w:lang w:val="en-US"/>
        </w:rPr>
        <w:t xml:space="preserve">through special holes </w:t>
      </w:r>
      <w:r w:rsidR="008E5674">
        <w:rPr>
          <w:lang w:val="en-US"/>
        </w:rPr>
        <w:t xml:space="preserve">in </w:t>
      </w:r>
      <w:r w:rsidRPr="0060692D">
        <w:rPr>
          <w:lang w:val="en-US"/>
        </w:rPr>
        <w:t>the yoke.</w:t>
      </w:r>
      <w:r w:rsidR="00A93BBE">
        <w:rPr>
          <w:lang w:val="en-US"/>
        </w:rPr>
        <w:t xml:space="preserve"> Total surface of one hole is about 690</w:t>
      </w:r>
      <w:r w:rsidR="006258ED">
        <w:rPr>
          <w:lang w:val="en-US"/>
        </w:rPr>
        <w:t> </w:t>
      </w:r>
      <w:r w:rsidR="00A93BBE">
        <w:rPr>
          <w:lang w:val="en-US"/>
        </w:rPr>
        <w:t>cm</w:t>
      </w:r>
      <w:r w:rsidR="00A93BBE" w:rsidRPr="00A93BBE">
        <w:rPr>
          <w:vertAlign w:val="superscript"/>
          <w:lang w:val="en-US"/>
        </w:rPr>
        <w:t>2</w:t>
      </w:r>
      <w:r w:rsidR="00A93BBE">
        <w:rPr>
          <w:lang w:val="en-US"/>
        </w:rPr>
        <w:t>.</w:t>
      </w:r>
      <w:r w:rsidRPr="0060692D">
        <w:rPr>
          <w:lang w:val="en-US"/>
        </w:rPr>
        <w:t xml:space="preserve"> Crates with readout TDCs planned to mount directly on the MPD magnet yoke (</w:t>
      </w:r>
      <w:r w:rsidR="00B12C47">
        <w:rPr>
          <w:lang w:val="en-US"/>
        </w:rPr>
        <w:t>F</w:t>
      </w:r>
      <w:r w:rsidRPr="0060692D">
        <w:rPr>
          <w:lang w:val="en-US"/>
        </w:rPr>
        <w:t>ig</w:t>
      </w:r>
      <w:r w:rsidR="00B12C47">
        <w:rPr>
          <w:lang w:val="en-US"/>
        </w:rPr>
        <w:t> </w:t>
      </w:r>
      <w:r w:rsidRPr="0060692D">
        <w:rPr>
          <w:lang w:val="en-US"/>
        </w:rPr>
        <w:t>3.</w:t>
      </w:r>
      <w:r w:rsidR="003B5EDB">
        <w:rPr>
          <w:lang w:val="en-US"/>
        </w:rPr>
        <w:t>10</w:t>
      </w:r>
      <w:r w:rsidR="00AD6BC7">
        <w:rPr>
          <w:lang w:val="en-US"/>
        </w:rPr>
        <w:t xml:space="preserve">) </w:t>
      </w:r>
      <w:r w:rsidR="00AD6BC7" w:rsidRPr="00AD6BC7">
        <w:rPr>
          <w:lang w:val="en-US"/>
        </w:rPr>
        <w:t>opposite both ends of the barrel TOF</w:t>
      </w:r>
      <w:r w:rsidR="00420582">
        <w:rPr>
          <w:lang w:val="en-US"/>
        </w:rPr>
        <w:t xml:space="preserve">. The space about </w:t>
      </w:r>
      <w:r w:rsidR="006C3B67">
        <w:rPr>
          <w:lang w:val="en-US"/>
        </w:rPr>
        <w:t>30</w:t>
      </w:r>
      <w:r w:rsidR="001336CE">
        <w:rPr>
          <w:lang w:val="en-US"/>
        </w:rPr>
        <w:t> </w:t>
      </w:r>
      <w:r w:rsidR="00420582">
        <w:rPr>
          <w:lang w:val="en-US"/>
        </w:rPr>
        <w:t>cm</w:t>
      </w:r>
      <w:r w:rsidR="00420582" w:rsidRPr="00420582">
        <w:rPr>
          <w:vertAlign w:val="superscript"/>
          <w:lang w:val="en-US"/>
        </w:rPr>
        <w:t>2</w:t>
      </w:r>
      <w:r w:rsidR="00420582">
        <w:rPr>
          <w:lang w:val="en-US"/>
        </w:rPr>
        <w:t xml:space="preserve"> </w:t>
      </w:r>
      <w:r w:rsidR="009D599A">
        <w:rPr>
          <w:lang w:val="en-US"/>
        </w:rPr>
        <w:t>(&lt;</w:t>
      </w:r>
      <w:r w:rsidR="00A060BA">
        <w:rPr>
          <w:lang w:val="en-US"/>
        </w:rPr>
        <w:t> </w:t>
      </w:r>
      <w:r w:rsidR="003D0356">
        <w:rPr>
          <w:lang w:val="en-US"/>
        </w:rPr>
        <w:t>5</w:t>
      </w:r>
      <w:r w:rsidR="009D599A">
        <w:rPr>
          <w:lang w:val="en-US"/>
        </w:rPr>
        <w:t xml:space="preserve">% of total size) </w:t>
      </w:r>
      <w:r w:rsidR="00420582">
        <w:rPr>
          <w:lang w:val="en-US"/>
        </w:rPr>
        <w:t>is enough in each hole in the yoke for all cables</w:t>
      </w:r>
      <w:r w:rsidR="001E4721">
        <w:rPr>
          <w:lang w:val="en-US"/>
        </w:rPr>
        <w:t>, tubes</w:t>
      </w:r>
      <w:r w:rsidR="00420582">
        <w:rPr>
          <w:lang w:val="en-US"/>
        </w:rPr>
        <w:t>.</w:t>
      </w:r>
      <w:r w:rsidR="00A93BBE">
        <w:rPr>
          <w:lang w:val="en-US"/>
        </w:rPr>
        <w:t xml:space="preserve"> </w:t>
      </w:r>
      <w:r w:rsidR="008450AB">
        <w:rPr>
          <w:lang w:val="en-US"/>
        </w:rPr>
        <w:t>Signal cables with a diameter ~</w:t>
      </w:r>
      <w:r w:rsidR="00A93BBE" w:rsidRPr="00A93BBE">
        <w:rPr>
          <w:lang w:val="en-US"/>
        </w:rPr>
        <w:t>13 mm require the most space</w:t>
      </w:r>
      <w:r w:rsidR="006C3B67">
        <w:rPr>
          <w:lang w:val="en-US"/>
        </w:rPr>
        <w:t xml:space="preserve"> (~</w:t>
      </w:r>
      <w:r w:rsidR="00A52EB1">
        <w:rPr>
          <w:lang w:val="en-US"/>
        </w:rPr>
        <w:t>23 cm</w:t>
      </w:r>
      <w:r w:rsidR="00A52EB1" w:rsidRPr="00A52EB1">
        <w:rPr>
          <w:vertAlign w:val="superscript"/>
          <w:lang w:val="en-US"/>
        </w:rPr>
        <w:t>2</w:t>
      </w:r>
      <w:r w:rsidR="006C3B67">
        <w:rPr>
          <w:lang w:val="en-US"/>
        </w:rPr>
        <w:t>)</w:t>
      </w:r>
      <w:r w:rsidR="00A93BBE" w:rsidRPr="00A93BBE">
        <w:rPr>
          <w:lang w:val="en-US"/>
        </w:rPr>
        <w:t xml:space="preserve"> for output.</w:t>
      </w:r>
    </w:p>
    <w:tbl>
      <w:tblPr>
        <w:tblStyle w:val="a3"/>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356"/>
      </w:tblGrid>
      <w:tr w:rsidR="00420582" w:rsidRPr="00314F6B" w:rsidTr="00350AD6">
        <w:tc>
          <w:tcPr>
            <w:tcW w:w="9356" w:type="dxa"/>
          </w:tcPr>
          <w:p w:rsidR="00420582" w:rsidRDefault="00420582" w:rsidP="00350AD6">
            <w:pPr>
              <w:spacing w:before="120" w:after="0" w:line="360" w:lineRule="auto"/>
              <w:ind w:right="-1"/>
              <w:jc w:val="center"/>
              <w:rPr>
                <w:szCs w:val="24"/>
                <w:lang w:val="en-US"/>
              </w:rPr>
            </w:pPr>
            <w:r>
              <w:rPr>
                <w:noProof/>
                <w:szCs w:val="24"/>
                <w:lang w:eastAsia="ru-RU"/>
              </w:rPr>
              <w:drawing>
                <wp:inline distT="0" distB="0" distL="0" distR="0" wp14:anchorId="701DDA8A" wp14:editId="4455D000">
                  <wp:extent cx="4537338" cy="3486150"/>
                  <wp:effectExtent l="0" t="0" r="0" b="0"/>
                  <wp:docPr id="141" name="Рисунок 11" descr="E:\YaDisk\YandexDisk\Скриншоты\2015-11-30 12-04-20 Скриншот экра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YaDisk\YandexDisk\Скриншоты\2015-11-30 12-04-20 Скриншот экрана.png"/>
                          <pic:cNvPicPr>
                            <a:picLocks noChangeAspect="1" noChangeArrowheads="1"/>
                          </pic:cNvPicPr>
                        </pic:nvPicPr>
                        <pic:blipFill rotWithShape="1">
                          <a:blip r:embed="rId44" cstate="print"/>
                          <a:srcRect l="1524" b="6892"/>
                          <a:stretch/>
                        </pic:blipFill>
                        <pic:spPr bwMode="auto">
                          <a:xfrm>
                            <a:off x="0" y="0"/>
                            <a:ext cx="4566619" cy="35086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20582" w:rsidRPr="00A062B4" w:rsidTr="00350AD6">
        <w:tc>
          <w:tcPr>
            <w:tcW w:w="9356" w:type="dxa"/>
          </w:tcPr>
          <w:p w:rsidR="00420582" w:rsidRPr="009B569A" w:rsidRDefault="00420582" w:rsidP="00FD0CE8">
            <w:pPr>
              <w:spacing w:before="120" w:after="0" w:line="360" w:lineRule="auto"/>
              <w:ind w:right="-1"/>
              <w:jc w:val="center"/>
              <w:rPr>
                <w:sz w:val="22"/>
                <w:lang w:val="en-US"/>
              </w:rPr>
            </w:pPr>
            <w:r w:rsidRPr="00187F20">
              <w:rPr>
                <w:b/>
                <w:sz w:val="22"/>
                <w:lang w:val="en-US"/>
              </w:rPr>
              <w:t>Figure 3.</w:t>
            </w:r>
            <w:r w:rsidR="003B5EDB">
              <w:rPr>
                <w:b/>
                <w:sz w:val="22"/>
                <w:lang w:val="en-US"/>
              </w:rPr>
              <w:t>10</w:t>
            </w:r>
            <w:r w:rsidRPr="00187F20">
              <w:rPr>
                <w:b/>
                <w:sz w:val="22"/>
                <w:lang w:val="en-US"/>
              </w:rPr>
              <w:t>:</w:t>
            </w:r>
            <w:r w:rsidRPr="009B569A">
              <w:rPr>
                <w:sz w:val="22"/>
                <w:lang w:val="en-US"/>
              </w:rPr>
              <w:t xml:space="preserve"> </w:t>
            </w:r>
            <w:r>
              <w:rPr>
                <w:sz w:val="22"/>
                <w:lang w:val="en-US"/>
              </w:rPr>
              <w:t>Crates with readout electronics are mounted on the magnet yoke</w:t>
            </w:r>
            <w:r w:rsidRPr="009B569A">
              <w:rPr>
                <w:sz w:val="22"/>
                <w:lang w:val="en-US"/>
              </w:rPr>
              <w:t>.</w:t>
            </w:r>
          </w:p>
        </w:tc>
      </w:tr>
    </w:tbl>
    <w:p w:rsidR="00AD07F2" w:rsidRDefault="00AD07F2" w:rsidP="00822483">
      <w:pPr>
        <w:spacing w:after="0" w:line="360" w:lineRule="auto"/>
        <w:ind w:firstLine="578"/>
        <w:jc w:val="both"/>
        <w:rPr>
          <w:szCs w:val="24"/>
          <w:lang w:val="en-US" w:eastAsia="ru-RU"/>
        </w:rPr>
      </w:pPr>
      <w:r>
        <w:rPr>
          <w:szCs w:val="24"/>
          <w:lang w:val="en-US" w:eastAsia="ru-RU"/>
        </w:rPr>
        <w:lastRenderedPageBreak/>
        <w:t xml:space="preserve">Main parameters of the TOF system parts </w:t>
      </w:r>
      <w:proofErr w:type="gramStart"/>
      <w:r>
        <w:rPr>
          <w:szCs w:val="24"/>
          <w:lang w:val="en-US" w:eastAsia="ru-RU"/>
        </w:rPr>
        <w:t>are listed</w:t>
      </w:r>
      <w:proofErr w:type="gramEnd"/>
      <w:r>
        <w:rPr>
          <w:szCs w:val="24"/>
          <w:lang w:val="en-US" w:eastAsia="ru-RU"/>
        </w:rPr>
        <w:t xml:space="preserve"> in Table 3.1. Calculated total sensitive area of the TOF system is about 51.8 m</w:t>
      </w:r>
      <w:r w:rsidRPr="00CF5139">
        <w:rPr>
          <w:szCs w:val="24"/>
          <w:vertAlign w:val="superscript"/>
          <w:lang w:val="en-US" w:eastAsia="ru-RU"/>
        </w:rPr>
        <w:t>2</w:t>
      </w:r>
      <w:r>
        <w:rPr>
          <w:szCs w:val="24"/>
          <w:lang w:val="en-US" w:eastAsia="ru-RU"/>
        </w:rPr>
        <w:t>. The inner radius of the barrel is about 1.5 m. The total area of a barrel with this inner radius and length of 5.9 m is about 55 m</w:t>
      </w:r>
      <w:r w:rsidRPr="0001394F">
        <w:rPr>
          <w:szCs w:val="24"/>
          <w:vertAlign w:val="superscript"/>
          <w:lang w:val="en-US" w:eastAsia="ru-RU"/>
        </w:rPr>
        <w:t>2</w:t>
      </w:r>
      <w:r>
        <w:rPr>
          <w:szCs w:val="24"/>
          <w:lang w:val="en-US" w:eastAsia="ru-RU"/>
        </w:rPr>
        <w:t xml:space="preserve">. </w:t>
      </w:r>
      <w:r w:rsidR="0050203F">
        <w:rPr>
          <w:szCs w:val="24"/>
          <w:lang w:val="en-US" w:eastAsia="ru-RU"/>
        </w:rPr>
        <w:t>This</w:t>
      </w:r>
      <w:r>
        <w:rPr>
          <w:szCs w:val="24"/>
          <w:lang w:val="en-US" w:eastAsia="ru-RU"/>
        </w:rPr>
        <w:t xml:space="preserve"> means e</w:t>
      </w:r>
      <w:r w:rsidRPr="00CF5139">
        <w:rPr>
          <w:szCs w:val="24"/>
          <w:lang w:val="en-US" w:eastAsia="ru-RU"/>
        </w:rPr>
        <w:t>stimated geometrical efficiency</w:t>
      </w:r>
      <w:r>
        <w:rPr>
          <w:szCs w:val="24"/>
          <w:lang w:val="en-US" w:eastAsia="ru-RU"/>
        </w:rPr>
        <w:t xml:space="preserve"> sh</w:t>
      </w:r>
      <w:r w:rsidR="0050203F">
        <w:rPr>
          <w:szCs w:val="24"/>
          <w:lang w:val="en-US" w:eastAsia="ru-RU"/>
        </w:rPr>
        <w:t>ould</w:t>
      </w:r>
      <w:r>
        <w:rPr>
          <w:szCs w:val="24"/>
          <w:lang w:val="en-US" w:eastAsia="ru-RU"/>
        </w:rPr>
        <w:t xml:space="preserve"> be about 94%. </w:t>
      </w:r>
    </w:p>
    <w:p w:rsidR="00474D9F" w:rsidRPr="00AB4401" w:rsidRDefault="00474D9F" w:rsidP="00822483">
      <w:pPr>
        <w:spacing w:after="0" w:line="360" w:lineRule="auto"/>
        <w:jc w:val="center"/>
        <w:rPr>
          <w:lang w:val="en-US"/>
        </w:rPr>
      </w:pPr>
      <w:r w:rsidRPr="00AB4401">
        <w:rPr>
          <w:b/>
          <w:sz w:val="22"/>
          <w:lang w:val="en-US"/>
        </w:rPr>
        <w:t>Table 3.</w:t>
      </w:r>
      <w:r>
        <w:rPr>
          <w:b/>
          <w:sz w:val="22"/>
          <w:lang w:val="en-US"/>
        </w:rPr>
        <w:t>1</w:t>
      </w:r>
      <w:r>
        <w:rPr>
          <w:sz w:val="22"/>
          <w:lang w:val="en-US"/>
        </w:rPr>
        <w:t xml:space="preserve"> </w:t>
      </w:r>
      <w:bookmarkStart w:id="38" w:name="OLE_LINK13"/>
      <w:bookmarkStart w:id="39" w:name="OLE_LINK14"/>
      <w:r>
        <w:rPr>
          <w:sz w:val="22"/>
          <w:lang w:val="en-US"/>
        </w:rPr>
        <w:t xml:space="preserve">Main </w:t>
      </w:r>
      <w:r w:rsidRPr="003F484A">
        <w:rPr>
          <w:sz w:val="22"/>
          <w:lang w:val="en-US"/>
        </w:rPr>
        <w:t xml:space="preserve">parameters of the </w:t>
      </w:r>
      <w:r>
        <w:rPr>
          <w:sz w:val="22"/>
          <w:lang w:val="en-US"/>
        </w:rPr>
        <w:t>TOF system</w:t>
      </w:r>
      <w:bookmarkEnd w:id="38"/>
      <w:bookmarkEnd w:id="39"/>
      <w:r w:rsidRPr="009C75E8">
        <w:rPr>
          <w:sz w:val="22"/>
          <w:lang w:val="en-US"/>
        </w:rPr>
        <w:t>.</w:t>
      </w:r>
    </w:p>
    <w:tbl>
      <w:tblPr>
        <w:tblStyle w:val="a3"/>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46"/>
        <w:gridCol w:w="1306"/>
        <w:gridCol w:w="1559"/>
        <w:gridCol w:w="1560"/>
        <w:gridCol w:w="1560"/>
        <w:gridCol w:w="1560"/>
      </w:tblGrid>
      <w:tr w:rsidR="00474D9F" w:rsidTr="003D3732">
        <w:trPr>
          <w:jc w:val="center"/>
        </w:trPr>
        <w:tc>
          <w:tcPr>
            <w:tcW w:w="1246" w:type="dxa"/>
            <w:tcBorders>
              <w:top w:val="single" w:sz="12" w:space="0" w:color="auto"/>
              <w:bottom w:val="single" w:sz="12" w:space="0" w:color="auto"/>
            </w:tcBorders>
          </w:tcPr>
          <w:p w:rsidR="00474D9F" w:rsidRDefault="00474D9F" w:rsidP="00822483">
            <w:pPr>
              <w:spacing w:after="0" w:line="240" w:lineRule="auto"/>
              <w:jc w:val="center"/>
              <w:rPr>
                <w:lang w:val="en-US"/>
              </w:rPr>
            </w:pPr>
            <w:bookmarkStart w:id="40" w:name="OLE_LINK6"/>
            <w:bookmarkStart w:id="41" w:name="OLE_LINK9"/>
          </w:p>
        </w:tc>
        <w:tc>
          <w:tcPr>
            <w:tcW w:w="1306" w:type="dxa"/>
            <w:tcBorders>
              <w:top w:val="single" w:sz="12" w:space="0" w:color="auto"/>
              <w:bottom w:val="single" w:sz="12" w:space="0" w:color="auto"/>
            </w:tcBorders>
          </w:tcPr>
          <w:p w:rsidR="00474D9F" w:rsidRPr="00ED26A0" w:rsidRDefault="00474D9F" w:rsidP="00822483">
            <w:pPr>
              <w:spacing w:after="0" w:line="240" w:lineRule="auto"/>
              <w:jc w:val="center"/>
              <w:rPr>
                <w:b/>
                <w:sz w:val="22"/>
                <w:lang w:val="en-US"/>
              </w:rPr>
            </w:pPr>
            <w:r w:rsidRPr="00ED26A0">
              <w:rPr>
                <w:b/>
                <w:sz w:val="22"/>
                <w:lang w:val="en-US"/>
              </w:rPr>
              <w:t>Number of detectors</w:t>
            </w:r>
          </w:p>
        </w:tc>
        <w:tc>
          <w:tcPr>
            <w:tcW w:w="1559" w:type="dxa"/>
            <w:tcBorders>
              <w:top w:val="single" w:sz="12" w:space="0" w:color="auto"/>
              <w:bottom w:val="single" w:sz="12" w:space="0" w:color="auto"/>
            </w:tcBorders>
          </w:tcPr>
          <w:p w:rsidR="00474D9F" w:rsidRPr="00ED26A0" w:rsidRDefault="00474D9F" w:rsidP="00822483">
            <w:pPr>
              <w:spacing w:after="0" w:line="240" w:lineRule="auto"/>
              <w:jc w:val="center"/>
              <w:rPr>
                <w:b/>
                <w:sz w:val="22"/>
                <w:lang w:val="en-US"/>
              </w:rPr>
            </w:pPr>
            <w:r w:rsidRPr="00ED26A0">
              <w:rPr>
                <w:b/>
                <w:sz w:val="22"/>
                <w:lang w:val="en-US"/>
              </w:rPr>
              <w:t>Number of readout strips</w:t>
            </w:r>
          </w:p>
        </w:tc>
        <w:tc>
          <w:tcPr>
            <w:tcW w:w="1560" w:type="dxa"/>
            <w:tcBorders>
              <w:top w:val="single" w:sz="12" w:space="0" w:color="auto"/>
              <w:bottom w:val="single" w:sz="12" w:space="0" w:color="auto"/>
            </w:tcBorders>
          </w:tcPr>
          <w:p w:rsidR="00474D9F" w:rsidRPr="00ED26A0" w:rsidRDefault="00474D9F" w:rsidP="00822483">
            <w:pPr>
              <w:spacing w:after="0" w:line="240" w:lineRule="auto"/>
              <w:jc w:val="center"/>
              <w:rPr>
                <w:b/>
                <w:sz w:val="22"/>
                <w:highlight w:val="yellow"/>
                <w:lang w:val="en-US"/>
              </w:rPr>
            </w:pPr>
            <w:r w:rsidRPr="00ED26A0">
              <w:rPr>
                <w:b/>
                <w:sz w:val="22"/>
                <w:lang w:val="en-US"/>
              </w:rPr>
              <w:t>Sensitive area, m</w:t>
            </w:r>
            <w:r w:rsidRPr="00ED26A0">
              <w:rPr>
                <w:b/>
                <w:sz w:val="22"/>
                <w:vertAlign w:val="superscript"/>
                <w:lang w:val="en-US"/>
              </w:rPr>
              <w:t>2</w:t>
            </w:r>
          </w:p>
        </w:tc>
        <w:tc>
          <w:tcPr>
            <w:tcW w:w="1560" w:type="dxa"/>
            <w:tcBorders>
              <w:top w:val="single" w:sz="12" w:space="0" w:color="auto"/>
              <w:bottom w:val="single" w:sz="12" w:space="0" w:color="auto"/>
            </w:tcBorders>
          </w:tcPr>
          <w:p w:rsidR="00474D9F" w:rsidRPr="00ED26A0" w:rsidRDefault="00474D9F" w:rsidP="00822483">
            <w:pPr>
              <w:spacing w:after="0" w:line="240" w:lineRule="auto"/>
              <w:jc w:val="center"/>
              <w:rPr>
                <w:b/>
                <w:sz w:val="22"/>
                <w:lang w:val="en-US"/>
              </w:rPr>
            </w:pPr>
            <w:r w:rsidRPr="00ED26A0">
              <w:rPr>
                <w:b/>
                <w:sz w:val="22"/>
                <w:lang w:val="en-US"/>
              </w:rPr>
              <w:t>Number of FEE cards</w:t>
            </w:r>
          </w:p>
        </w:tc>
        <w:tc>
          <w:tcPr>
            <w:tcW w:w="1560" w:type="dxa"/>
            <w:tcBorders>
              <w:top w:val="single" w:sz="12" w:space="0" w:color="auto"/>
              <w:bottom w:val="single" w:sz="12" w:space="0" w:color="auto"/>
            </w:tcBorders>
          </w:tcPr>
          <w:p w:rsidR="00474D9F" w:rsidRPr="00ED26A0" w:rsidRDefault="00474D9F" w:rsidP="00822483">
            <w:pPr>
              <w:spacing w:after="0" w:line="240" w:lineRule="auto"/>
              <w:jc w:val="center"/>
              <w:rPr>
                <w:b/>
                <w:sz w:val="22"/>
                <w:lang w:val="en-US"/>
              </w:rPr>
            </w:pPr>
            <w:r w:rsidRPr="00ED26A0">
              <w:rPr>
                <w:b/>
                <w:sz w:val="22"/>
                <w:lang w:val="en-US"/>
              </w:rPr>
              <w:t>Number of FEE channels</w:t>
            </w:r>
          </w:p>
        </w:tc>
      </w:tr>
      <w:tr w:rsidR="00474D9F" w:rsidTr="003D3732">
        <w:trPr>
          <w:jc w:val="center"/>
        </w:trPr>
        <w:tc>
          <w:tcPr>
            <w:tcW w:w="1246" w:type="dxa"/>
            <w:tcBorders>
              <w:top w:val="single" w:sz="12" w:space="0" w:color="auto"/>
            </w:tcBorders>
          </w:tcPr>
          <w:p w:rsidR="00474D9F" w:rsidRDefault="00474D9F" w:rsidP="00822483">
            <w:pPr>
              <w:spacing w:after="0" w:line="240" w:lineRule="auto"/>
              <w:jc w:val="center"/>
              <w:rPr>
                <w:lang w:val="en-US"/>
              </w:rPr>
            </w:pPr>
            <w:r>
              <w:rPr>
                <w:lang w:val="en-US"/>
              </w:rPr>
              <w:t>MRPC</w:t>
            </w:r>
          </w:p>
        </w:tc>
        <w:tc>
          <w:tcPr>
            <w:tcW w:w="1306" w:type="dxa"/>
            <w:tcBorders>
              <w:top w:val="single" w:sz="12" w:space="0" w:color="auto"/>
            </w:tcBorders>
          </w:tcPr>
          <w:p w:rsidR="00474D9F" w:rsidRDefault="00474D9F" w:rsidP="00822483">
            <w:pPr>
              <w:spacing w:after="0" w:line="240" w:lineRule="auto"/>
              <w:jc w:val="center"/>
              <w:rPr>
                <w:lang w:val="en-US"/>
              </w:rPr>
            </w:pPr>
            <w:r>
              <w:rPr>
                <w:lang w:val="en-US"/>
              </w:rPr>
              <w:t>1</w:t>
            </w:r>
          </w:p>
        </w:tc>
        <w:tc>
          <w:tcPr>
            <w:tcW w:w="1559" w:type="dxa"/>
            <w:tcBorders>
              <w:top w:val="single" w:sz="12" w:space="0" w:color="auto"/>
            </w:tcBorders>
          </w:tcPr>
          <w:p w:rsidR="00474D9F" w:rsidRDefault="00474D9F" w:rsidP="00822483">
            <w:pPr>
              <w:spacing w:after="0" w:line="240" w:lineRule="auto"/>
              <w:jc w:val="center"/>
              <w:rPr>
                <w:lang w:val="en-US"/>
              </w:rPr>
            </w:pPr>
            <w:r>
              <w:rPr>
                <w:lang w:val="en-US"/>
              </w:rPr>
              <w:t>24</w:t>
            </w:r>
          </w:p>
        </w:tc>
        <w:tc>
          <w:tcPr>
            <w:tcW w:w="1560" w:type="dxa"/>
            <w:tcBorders>
              <w:top w:val="single" w:sz="12" w:space="0" w:color="auto"/>
            </w:tcBorders>
          </w:tcPr>
          <w:p w:rsidR="00474D9F" w:rsidRPr="005C57E6" w:rsidRDefault="005516D9" w:rsidP="00822483">
            <w:pPr>
              <w:spacing w:after="0" w:line="240" w:lineRule="auto"/>
              <w:jc w:val="center"/>
              <w:rPr>
                <w:lang w:val="en-US"/>
              </w:rPr>
            </w:pPr>
            <w:r>
              <w:rPr>
                <w:lang w:val="en-US"/>
              </w:rPr>
              <w:t>0.192</w:t>
            </w:r>
          </w:p>
        </w:tc>
        <w:tc>
          <w:tcPr>
            <w:tcW w:w="1560" w:type="dxa"/>
            <w:tcBorders>
              <w:top w:val="single" w:sz="12" w:space="0" w:color="auto"/>
            </w:tcBorders>
          </w:tcPr>
          <w:p w:rsidR="00474D9F" w:rsidRPr="005C57E6" w:rsidRDefault="00474D9F" w:rsidP="00822483">
            <w:pPr>
              <w:spacing w:after="0" w:line="240" w:lineRule="auto"/>
              <w:jc w:val="center"/>
              <w:rPr>
                <w:lang w:val="en-US"/>
              </w:rPr>
            </w:pPr>
            <w:r w:rsidRPr="005C57E6">
              <w:rPr>
                <w:lang w:val="en-US"/>
              </w:rPr>
              <w:t>2</w:t>
            </w:r>
          </w:p>
        </w:tc>
        <w:tc>
          <w:tcPr>
            <w:tcW w:w="1560" w:type="dxa"/>
            <w:tcBorders>
              <w:top w:val="single" w:sz="12" w:space="0" w:color="auto"/>
            </w:tcBorders>
          </w:tcPr>
          <w:p w:rsidR="00474D9F" w:rsidRPr="005C57E6" w:rsidRDefault="00474D9F" w:rsidP="00822483">
            <w:pPr>
              <w:spacing w:after="0" w:line="240" w:lineRule="auto"/>
              <w:jc w:val="center"/>
              <w:rPr>
                <w:lang w:val="en-US"/>
              </w:rPr>
            </w:pPr>
            <w:r w:rsidRPr="005C57E6">
              <w:rPr>
                <w:lang w:val="en-US"/>
              </w:rPr>
              <w:t>48</w:t>
            </w:r>
          </w:p>
        </w:tc>
      </w:tr>
      <w:tr w:rsidR="00474D9F" w:rsidTr="003D3732">
        <w:trPr>
          <w:jc w:val="center"/>
        </w:trPr>
        <w:tc>
          <w:tcPr>
            <w:tcW w:w="1246" w:type="dxa"/>
          </w:tcPr>
          <w:p w:rsidR="00474D9F" w:rsidRDefault="00474D9F" w:rsidP="00822483">
            <w:pPr>
              <w:spacing w:after="0" w:line="240" w:lineRule="auto"/>
              <w:jc w:val="center"/>
              <w:rPr>
                <w:lang w:val="en-US"/>
              </w:rPr>
            </w:pPr>
            <w:r>
              <w:rPr>
                <w:lang w:val="en-US"/>
              </w:rPr>
              <w:t>Module</w:t>
            </w:r>
          </w:p>
        </w:tc>
        <w:tc>
          <w:tcPr>
            <w:tcW w:w="1306" w:type="dxa"/>
          </w:tcPr>
          <w:p w:rsidR="00474D9F" w:rsidRDefault="00474D9F" w:rsidP="00822483">
            <w:pPr>
              <w:spacing w:after="0" w:line="240" w:lineRule="auto"/>
              <w:jc w:val="center"/>
              <w:rPr>
                <w:lang w:val="en-US"/>
              </w:rPr>
            </w:pPr>
            <w:r>
              <w:rPr>
                <w:lang w:val="en-US"/>
              </w:rPr>
              <w:t>10</w:t>
            </w:r>
          </w:p>
        </w:tc>
        <w:tc>
          <w:tcPr>
            <w:tcW w:w="1559" w:type="dxa"/>
          </w:tcPr>
          <w:p w:rsidR="00474D9F" w:rsidRDefault="00474D9F" w:rsidP="00822483">
            <w:pPr>
              <w:spacing w:after="0" w:line="240" w:lineRule="auto"/>
              <w:jc w:val="center"/>
              <w:rPr>
                <w:lang w:val="en-US"/>
              </w:rPr>
            </w:pPr>
            <w:r>
              <w:rPr>
                <w:lang w:val="en-US"/>
              </w:rPr>
              <w:t>240</w:t>
            </w:r>
          </w:p>
        </w:tc>
        <w:tc>
          <w:tcPr>
            <w:tcW w:w="1560" w:type="dxa"/>
          </w:tcPr>
          <w:p w:rsidR="00474D9F" w:rsidRPr="005C57E6" w:rsidRDefault="00474D9F" w:rsidP="00822483">
            <w:pPr>
              <w:spacing w:after="0" w:line="240" w:lineRule="auto"/>
              <w:jc w:val="center"/>
              <w:rPr>
                <w:lang w:val="en-US"/>
              </w:rPr>
            </w:pPr>
            <w:r w:rsidRPr="005C57E6">
              <w:rPr>
                <w:lang w:val="en-US"/>
              </w:rPr>
              <w:t>1.</w:t>
            </w:r>
            <w:r w:rsidR="00B84FF9">
              <w:rPr>
                <w:lang w:val="en-US"/>
              </w:rPr>
              <w:t>848</w:t>
            </w:r>
          </w:p>
        </w:tc>
        <w:tc>
          <w:tcPr>
            <w:tcW w:w="1560" w:type="dxa"/>
          </w:tcPr>
          <w:p w:rsidR="00474D9F" w:rsidRPr="005C57E6" w:rsidRDefault="00474D9F" w:rsidP="00822483">
            <w:pPr>
              <w:spacing w:after="0" w:line="240" w:lineRule="auto"/>
              <w:jc w:val="center"/>
              <w:rPr>
                <w:lang w:val="en-US"/>
              </w:rPr>
            </w:pPr>
            <w:r w:rsidRPr="005C57E6">
              <w:rPr>
                <w:lang w:val="en-US"/>
              </w:rPr>
              <w:t>20</w:t>
            </w:r>
          </w:p>
        </w:tc>
        <w:tc>
          <w:tcPr>
            <w:tcW w:w="1560" w:type="dxa"/>
          </w:tcPr>
          <w:p w:rsidR="00474D9F" w:rsidRPr="005C57E6" w:rsidRDefault="00474D9F" w:rsidP="00822483">
            <w:pPr>
              <w:spacing w:after="0" w:line="240" w:lineRule="auto"/>
              <w:jc w:val="center"/>
              <w:rPr>
                <w:lang w:val="en-US"/>
              </w:rPr>
            </w:pPr>
            <w:r w:rsidRPr="005C57E6">
              <w:rPr>
                <w:lang w:val="en-US"/>
              </w:rPr>
              <w:t>480</w:t>
            </w:r>
          </w:p>
        </w:tc>
      </w:tr>
      <w:tr w:rsidR="00474D9F" w:rsidTr="003D3732">
        <w:trPr>
          <w:jc w:val="center"/>
        </w:trPr>
        <w:tc>
          <w:tcPr>
            <w:tcW w:w="1246" w:type="dxa"/>
          </w:tcPr>
          <w:p w:rsidR="00474D9F" w:rsidRDefault="00474D9F" w:rsidP="00822483">
            <w:pPr>
              <w:spacing w:after="0" w:line="240" w:lineRule="auto"/>
              <w:jc w:val="center"/>
              <w:rPr>
                <w:lang w:val="en-US"/>
              </w:rPr>
            </w:pPr>
            <w:r>
              <w:rPr>
                <w:lang w:val="en-US"/>
              </w:rPr>
              <w:t>Barrel</w:t>
            </w:r>
          </w:p>
        </w:tc>
        <w:tc>
          <w:tcPr>
            <w:tcW w:w="1306" w:type="dxa"/>
          </w:tcPr>
          <w:p w:rsidR="00474D9F" w:rsidRDefault="00474D9F" w:rsidP="00822483">
            <w:pPr>
              <w:spacing w:after="0" w:line="240" w:lineRule="auto"/>
              <w:jc w:val="center"/>
              <w:rPr>
                <w:lang w:val="en-US"/>
              </w:rPr>
            </w:pPr>
            <w:r>
              <w:rPr>
                <w:lang w:val="en-US"/>
              </w:rPr>
              <w:t>280</w:t>
            </w:r>
          </w:p>
        </w:tc>
        <w:tc>
          <w:tcPr>
            <w:tcW w:w="1559" w:type="dxa"/>
          </w:tcPr>
          <w:p w:rsidR="00474D9F" w:rsidRDefault="00474D9F" w:rsidP="00822483">
            <w:pPr>
              <w:spacing w:after="0" w:line="240" w:lineRule="auto"/>
              <w:jc w:val="center"/>
              <w:rPr>
                <w:lang w:val="en-US"/>
              </w:rPr>
            </w:pPr>
            <w:r>
              <w:rPr>
                <w:lang w:val="en-US"/>
              </w:rPr>
              <w:t>6720</w:t>
            </w:r>
          </w:p>
        </w:tc>
        <w:tc>
          <w:tcPr>
            <w:tcW w:w="1560" w:type="dxa"/>
          </w:tcPr>
          <w:p w:rsidR="00474D9F" w:rsidRPr="005C57E6" w:rsidRDefault="00474D9F" w:rsidP="00822483">
            <w:pPr>
              <w:spacing w:after="0" w:line="240" w:lineRule="auto"/>
              <w:jc w:val="center"/>
              <w:rPr>
                <w:lang w:val="en-US"/>
              </w:rPr>
            </w:pPr>
            <w:r w:rsidRPr="005C57E6">
              <w:rPr>
                <w:lang w:val="en-US"/>
              </w:rPr>
              <w:t>5</w:t>
            </w:r>
            <w:r>
              <w:rPr>
                <w:lang w:val="en-US"/>
              </w:rPr>
              <w:t>1.8</w:t>
            </w:r>
          </w:p>
        </w:tc>
        <w:tc>
          <w:tcPr>
            <w:tcW w:w="1560" w:type="dxa"/>
          </w:tcPr>
          <w:p w:rsidR="00474D9F" w:rsidRPr="005C57E6" w:rsidRDefault="00474D9F" w:rsidP="00822483">
            <w:pPr>
              <w:spacing w:after="0" w:line="240" w:lineRule="auto"/>
              <w:jc w:val="center"/>
              <w:rPr>
                <w:lang w:val="en-US"/>
              </w:rPr>
            </w:pPr>
            <w:r w:rsidRPr="005C57E6">
              <w:rPr>
                <w:lang w:val="en-US"/>
              </w:rPr>
              <w:t>560</w:t>
            </w:r>
          </w:p>
        </w:tc>
        <w:tc>
          <w:tcPr>
            <w:tcW w:w="1560" w:type="dxa"/>
          </w:tcPr>
          <w:p w:rsidR="00474D9F" w:rsidRPr="005C57E6" w:rsidRDefault="00474D9F" w:rsidP="00822483">
            <w:pPr>
              <w:spacing w:after="0" w:line="240" w:lineRule="auto"/>
              <w:jc w:val="center"/>
              <w:rPr>
                <w:lang w:val="en-US"/>
              </w:rPr>
            </w:pPr>
            <w:bookmarkStart w:id="42" w:name="OLE_LINK10"/>
            <w:bookmarkStart w:id="43" w:name="OLE_LINK11"/>
            <w:bookmarkStart w:id="44" w:name="OLE_LINK12"/>
            <w:r w:rsidRPr="005C57E6">
              <w:rPr>
                <w:lang w:val="en-US"/>
              </w:rPr>
              <w:t>13</w:t>
            </w:r>
            <w:bookmarkEnd w:id="42"/>
            <w:bookmarkEnd w:id="43"/>
            <w:bookmarkEnd w:id="44"/>
            <w:r w:rsidRPr="005C57E6">
              <w:rPr>
                <w:lang w:val="en-US"/>
              </w:rPr>
              <w:t>440</w:t>
            </w:r>
          </w:p>
          <w:p w:rsidR="00474D9F" w:rsidRPr="005C57E6" w:rsidRDefault="00474D9F" w:rsidP="00822483">
            <w:pPr>
              <w:spacing w:after="0" w:line="240" w:lineRule="auto"/>
              <w:jc w:val="center"/>
              <w:rPr>
                <w:lang w:val="en-US"/>
              </w:rPr>
            </w:pPr>
            <w:r w:rsidRPr="005C57E6">
              <w:rPr>
                <w:lang w:val="en-US"/>
              </w:rPr>
              <w:t>(1680 chips)</w:t>
            </w:r>
          </w:p>
        </w:tc>
      </w:tr>
    </w:tbl>
    <w:p w:rsidR="00610197" w:rsidRPr="00C60316" w:rsidRDefault="00B56432" w:rsidP="00B2305B">
      <w:pPr>
        <w:pStyle w:val="2"/>
        <w:rPr>
          <w:lang w:val="en-US"/>
        </w:rPr>
      </w:pPr>
      <w:bookmarkStart w:id="45" w:name="_Toc529483486"/>
      <w:bookmarkEnd w:id="40"/>
      <w:bookmarkEnd w:id="41"/>
      <w:r w:rsidRPr="00C60316">
        <w:rPr>
          <w:lang w:val="en-US"/>
        </w:rPr>
        <w:t xml:space="preserve">The </w:t>
      </w:r>
      <w:r w:rsidR="000E7A01">
        <w:rPr>
          <w:lang w:val="en-US"/>
        </w:rPr>
        <w:t>occupancy and</w:t>
      </w:r>
      <w:r w:rsidR="00BD1174" w:rsidRPr="00C60316">
        <w:rPr>
          <w:lang w:val="en-US"/>
        </w:rPr>
        <w:t xml:space="preserve"> </w:t>
      </w:r>
      <w:r w:rsidR="000A49E2" w:rsidRPr="00C60316">
        <w:rPr>
          <w:lang w:val="en-US"/>
        </w:rPr>
        <w:t xml:space="preserve">geometric </w:t>
      </w:r>
      <w:r w:rsidR="00BD1174" w:rsidRPr="00C60316">
        <w:rPr>
          <w:lang w:val="en-US"/>
        </w:rPr>
        <w:t>efficiency</w:t>
      </w:r>
      <w:r w:rsidR="00474D9F">
        <w:rPr>
          <w:lang w:val="en-US"/>
        </w:rPr>
        <w:t xml:space="preserve"> of the TOF system</w:t>
      </w:r>
      <w:r w:rsidR="000E7A01">
        <w:rPr>
          <w:lang w:val="en-US"/>
        </w:rPr>
        <w:t>.</w:t>
      </w:r>
      <w:bookmarkEnd w:id="45"/>
      <w:r w:rsidR="00BD1174" w:rsidRPr="00C60316">
        <w:rPr>
          <w:lang w:val="en-US"/>
        </w:rPr>
        <w:t xml:space="preserve"> </w:t>
      </w:r>
    </w:p>
    <w:tbl>
      <w:tblPr>
        <w:tblStyle w:val="a3"/>
        <w:tblW w:w="9640"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0"/>
      </w:tblGrid>
      <w:tr w:rsidR="0016601A" w:rsidTr="003D5AE8">
        <w:tc>
          <w:tcPr>
            <w:tcW w:w="9640" w:type="dxa"/>
          </w:tcPr>
          <w:p w:rsidR="0016601A" w:rsidRDefault="000F4173" w:rsidP="00822483">
            <w:pPr>
              <w:spacing w:after="0" w:line="360" w:lineRule="auto"/>
              <w:jc w:val="center"/>
              <w:rPr>
                <w:szCs w:val="24"/>
                <w:lang w:val="en-US"/>
              </w:rPr>
            </w:pPr>
            <w:r w:rsidRPr="000F4173">
              <w:rPr>
                <w:noProof/>
                <w:szCs w:val="24"/>
                <w:lang w:eastAsia="ru-RU"/>
              </w:rPr>
              <w:drawing>
                <wp:inline distT="0" distB="0" distL="0" distR="0" wp14:anchorId="2B19712F" wp14:editId="0A17E21B">
                  <wp:extent cx="4738255" cy="3482109"/>
                  <wp:effectExtent l="0" t="0" r="5715" b="4445"/>
                  <wp:docPr id="16" name="Рисунок 1" descr="D:\babkin\NIKA-MPD\ToF_RPC\documents_15\ToF_TDR\Lobastov_MC\mpd_geov7.png"/>
                  <wp:cNvGraphicFramePr/>
                  <a:graphic xmlns:a="http://schemas.openxmlformats.org/drawingml/2006/main">
                    <a:graphicData uri="http://schemas.openxmlformats.org/drawingml/2006/picture">
                      <pic:pic xmlns:pic="http://schemas.openxmlformats.org/drawingml/2006/picture">
                        <pic:nvPicPr>
                          <pic:cNvPr id="7171" name="Picture 3" descr="D:\babkin\NIKA-MPD\ToF_RPC\documents_15\ToF_TDR\Lobastov_MC\mpd_geov7.png"/>
                          <pic:cNvPicPr>
                            <a:picLocks noChangeAspect="1" noChangeArrowheads="1"/>
                          </pic:cNvPicPr>
                        </pic:nvPicPr>
                        <pic:blipFill>
                          <a:blip r:embed="rId45" cstate="print"/>
                          <a:srcRect l="11583" t="2973" r="13470" b="3965"/>
                          <a:stretch>
                            <a:fillRect/>
                          </a:stretch>
                        </pic:blipFill>
                        <pic:spPr bwMode="auto">
                          <a:xfrm>
                            <a:off x="0" y="0"/>
                            <a:ext cx="4740224" cy="3483556"/>
                          </a:xfrm>
                          <a:prstGeom prst="rect">
                            <a:avLst/>
                          </a:prstGeom>
                          <a:noFill/>
                        </pic:spPr>
                      </pic:pic>
                    </a:graphicData>
                  </a:graphic>
                </wp:inline>
              </w:drawing>
            </w:r>
          </w:p>
        </w:tc>
      </w:tr>
      <w:tr w:rsidR="0016601A" w:rsidRPr="00A062B4" w:rsidTr="003D5AE8">
        <w:tc>
          <w:tcPr>
            <w:tcW w:w="9640" w:type="dxa"/>
          </w:tcPr>
          <w:p w:rsidR="0016601A" w:rsidRPr="00295748" w:rsidRDefault="0016601A" w:rsidP="00FD0CE8">
            <w:pPr>
              <w:spacing w:after="0" w:line="360" w:lineRule="auto"/>
              <w:jc w:val="center"/>
              <w:rPr>
                <w:sz w:val="22"/>
                <w:lang w:val="en-US"/>
              </w:rPr>
            </w:pPr>
            <w:r w:rsidRPr="00284A3D">
              <w:rPr>
                <w:b/>
                <w:sz w:val="22"/>
                <w:lang w:val="en-US"/>
              </w:rPr>
              <w:t>Figure 3.</w:t>
            </w:r>
            <w:r w:rsidR="003B5EDB">
              <w:rPr>
                <w:b/>
                <w:sz w:val="22"/>
                <w:lang w:val="en-US"/>
              </w:rPr>
              <w:t>11</w:t>
            </w:r>
            <w:r w:rsidRPr="00284A3D">
              <w:rPr>
                <w:b/>
                <w:sz w:val="22"/>
                <w:lang w:val="en-US"/>
              </w:rPr>
              <w:t>:</w:t>
            </w:r>
            <w:r w:rsidRPr="00295748">
              <w:rPr>
                <w:sz w:val="22"/>
                <w:lang w:val="en-US"/>
              </w:rPr>
              <w:t> </w:t>
            </w:r>
            <w:bookmarkStart w:id="46" w:name="OLE_LINK46"/>
            <w:bookmarkStart w:id="47" w:name="OLE_LINK47"/>
            <w:bookmarkStart w:id="48" w:name="OLE_LINK48"/>
            <w:r w:rsidR="001E7497">
              <w:rPr>
                <w:sz w:val="22"/>
                <w:lang w:val="en-US"/>
              </w:rPr>
              <w:t xml:space="preserve">The </w:t>
            </w:r>
            <w:r>
              <w:rPr>
                <w:sz w:val="22"/>
                <w:lang w:val="en-US"/>
              </w:rPr>
              <w:t xml:space="preserve">TOF detector layout in </w:t>
            </w:r>
            <w:r w:rsidR="001E7497">
              <w:rPr>
                <w:sz w:val="22"/>
                <w:lang w:val="en-US"/>
              </w:rPr>
              <w:t xml:space="preserve">the </w:t>
            </w:r>
            <w:r>
              <w:rPr>
                <w:sz w:val="22"/>
                <w:lang w:val="en-US"/>
              </w:rPr>
              <w:t>MPDROOT</w:t>
            </w:r>
            <w:bookmarkEnd w:id="46"/>
            <w:bookmarkEnd w:id="47"/>
            <w:bookmarkEnd w:id="48"/>
            <w:r w:rsidR="001E7497">
              <w:rPr>
                <w:sz w:val="22"/>
                <w:lang w:val="en-US"/>
              </w:rPr>
              <w:t xml:space="preserve"> framework</w:t>
            </w:r>
            <w:r>
              <w:rPr>
                <w:sz w:val="22"/>
                <w:lang w:val="en-US"/>
              </w:rPr>
              <w:t>.</w:t>
            </w:r>
          </w:p>
        </w:tc>
      </w:tr>
    </w:tbl>
    <w:p w:rsidR="00C52A98" w:rsidRDefault="00C52A98" w:rsidP="00822483">
      <w:pPr>
        <w:spacing w:after="0" w:line="360" w:lineRule="auto"/>
        <w:ind w:firstLine="709"/>
        <w:jc w:val="both"/>
        <w:rPr>
          <w:szCs w:val="24"/>
          <w:lang w:val="en-US"/>
        </w:rPr>
      </w:pPr>
      <w:bookmarkStart w:id="49" w:name="OLE_LINK23"/>
      <w:bookmarkStart w:id="50" w:name="OLE_LINK24"/>
      <w:bookmarkStart w:id="51" w:name="OLE_LINK27"/>
      <w:r w:rsidRPr="00C74FE9">
        <w:rPr>
          <w:szCs w:val="24"/>
          <w:lang w:val="en-US"/>
        </w:rPr>
        <w:t xml:space="preserve">Monte Carlo simulation </w:t>
      </w:r>
      <w:proofErr w:type="gramStart"/>
      <w:r w:rsidR="00CA05FD">
        <w:rPr>
          <w:szCs w:val="24"/>
          <w:lang w:val="en-US"/>
        </w:rPr>
        <w:t>has</w:t>
      </w:r>
      <w:r>
        <w:rPr>
          <w:szCs w:val="24"/>
          <w:lang w:val="en-US"/>
        </w:rPr>
        <w:t xml:space="preserve"> been performed</w:t>
      </w:r>
      <w:proofErr w:type="gramEnd"/>
      <w:r>
        <w:rPr>
          <w:szCs w:val="24"/>
          <w:lang w:val="en-US"/>
        </w:rPr>
        <w:t xml:space="preserve"> using the MPD</w:t>
      </w:r>
      <w:r w:rsidRPr="00C74FE9">
        <w:rPr>
          <w:szCs w:val="24"/>
          <w:lang w:val="en-US"/>
        </w:rPr>
        <w:t xml:space="preserve">ROOT </w:t>
      </w:r>
      <w:r>
        <w:rPr>
          <w:szCs w:val="24"/>
          <w:lang w:val="en-US"/>
        </w:rPr>
        <w:t>framework based on the</w:t>
      </w:r>
      <w:r w:rsidRPr="00C74FE9">
        <w:rPr>
          <w:szCs w:val="24"/>
          <w:lang w:val="en-US"/>
        </w:rPr>
        <w:t xml:space="preserve"> </w:t>
      </w:r>
      <w:r w:rsidR="001E7497">
        <w:rPr>
          <w:szCs w:val="24"/>
          <w:lang w:val="en-US"/>
        </w:rPr>
        <w:t xml:space="preserve">CERN </w:t>
      </w:r>
      <w:r w:rsidRPr="00C74FE9">
        <w:rPr>
          <w:szCs w:val="24"/>
          <w:lang w:val="en-US"/>
        </w:rPr>
        <w:t>ROOT</w:t>
      </w:r>
      <w:r>
        <w:rPr>
          <w:szCs w:val="24"/>
          <w:lang w:val="en-US"/>
        </w:rPr>
        <w:t> software</w:t>
      </w:r>
      <w:r w:rsidRPr="00C74FE9">
        <w:rPr>
          <w:szCs w:val="24"/>
          <w:lang w:val="en-US"/>
        </w:rPr>
        <w:t xml:space="preserve">. The </w:t>
      </w:r>
      <w:r>
        <w:rPr>
          <w:szCs w:val="24"/>
          <w:lang w:val="en-US"/>
        </w:rPr>
        <w:t>MPD</w:t>
      </w:r>
      <w:r w:rsidRPr="00C74FE9">
        <w:rPr>
          <w:szCs w:val="24"/>
          <w:lang w:val="en-US"/>
        </w:rPr>
        <w:t>R</w:t>
      </w:r>
      <w:r>
        <w:rPr>
          <w:szCs w:val="24"/>
          <w:lang w:val="en-US"/>
        </w:rPr>
        <w:t>OOT framework has interfaces to</w:t>
      </w:r>
      <w:r w:rsidRPr="00C74FE9">
        <w:rPr>
          <w:szCs w:val="24"/>
          <w:lang w:val="en-US"/>
        </w:rPr>
        <w:t xml:space="preserve"> several event generators (</w:t>
      </w:r>
      <w:r w:rsidR="002A1EFE">
        <w:rPr>
          <w:szCs w:val="24"/>
          <w:lang w:val="en-US"/>
        </w:rPr>
        <w:t xml:space="preserve">UrQMD, </w:t>
      </w:r>
      <w:r>
        <w:rPr>
          <w:szCs w:val="24"/>
          <w:lang w:val="en-US"/>
        </w:rPr>
        <w:t>QGSM, HIJING</w:t>
      </w:r>
      <w:r w:rsidRPr="00C74FE9">
        <w:rPr>
          <w:szCs w:val="24"/>
          <w:lang w:val="en-US"/>
        </w:rPr>
        <w:t xml:space="preserve">, etc.) </w:t>
      </w:r>
      <w:r>
        <w:rPr>
          <w:szCs w:val="24"/>
          <w:lang w:val="en-US"/>
        </w:rPr>
        <w:t xml:space="preserve">and includes all algorithms for MPD </w:t>
      </w:r>
      <w:r w:rsidRPr="00C74FE9">
        <w:rPr>
          <w:szCs w:val="24"/>
          <w:lang w:val="en-US"/>
        </w:rPr>
        <w:t>reconstruction and analysis</w:t>
      </w:r>
      <w:r>
        <w:rPr>
          <w:szCs w:val="24"/>
          <w:lang w:val="en-US"/>
        </w:rPr>
        <w:t>,</w:t>
      </w:r>
      <w:r w:rsidRPr="00C74FE9">
        <w:rPr>
          <w:szCs w:val="24"/>
          <w:lang w:val="en-US"/>
        </w:rPr>
        <w:t xml:space="preserve"> thus providing a complete set of instruments to</w:t>
      </w:r>
      <w:r>
        <w:rPr>
          <w:szCs w:val="24"/>
          <w:lang w:val="en-US"/>
        </w:rPr>
        <w:t xml:space="preserve"> simulate ion-ion collisions.</w:t>
      </w:r>
      <w:r w:rsidR="003F4C44">
        <w:rPr>
          <w:szCs w:val="24"/>
          <w:lang w:val="en-US"/>
        </w:rPr>
        <w:t xml:space="preserve"> </w:t>
      </w:r>
      <w:r>
        <w:rPr>
          <w:szCs w:val="24"/>
          <w:lang w:val="en-US"/>
        </w:rPr>
        <w:t>The barrel of the MPD TOF system is a cylinder cove</w:t>
      </w:r>
      <w:r w:rsidR="003F4C44">
        <w:rPr>
          <w:szCs w:val="24"/>
          <w:lang w:val="en-US"/>
        </w:rPr>
        <w:t>ring the region of polar angles</w:t>
      </w:r>
      <w:r w:rsidR="002E4747">
        <w:rPr>
          <w:szCs w:val="24"/>
          <w:lang w:val="en-US"/>
        </w:rPr>
        <w:t xml:space="preserve"> </w:t>
      </w:r>
      <w:r>
        <w:rPr>
          <w:szCs w:val="24"/>
          <w:lang w:val="en-US"/>
        </w:rPr>
        <w:t>|θ</w:t>
      </w:r>
      <w:r w:rsidR="002E4747">
        <w:rPr>
          <w:szCs w:val="24"/>
          <w:lang w:val="en-US"/>
        </w:rPr>
        <w:t> </w:t>
      </w:r>
      <w:r>
        <w:rPr>
          <w:szCs w:val="24"/>
          <w:lang w:val="en-US"/>
        </w:rPr>
        <w:t>–</w:t>
      </w:r>
      <w:r w:rsidR="002E4747">
        <w:rPr>
          <w:szCs w:val="24"/>
          <w:lang w:val="en-US"/>
        </w:rPr>
        <w:t> </w:t>
      </w:r>
      <w:r w:rsidR="003900F0">
        <w:rPr>
          <w:szCs w:val="24"/>
          <w:lang w:val="en-US"/>
        </w:rPr>
        <w:t>90°| &lt; 63</w:t>
      </w:r>
      <w:r>
        <w:rPr>
          <w:szCs w:val="24"/>
          <w:lang w:val="en-US"/>
        </w:rPr>
        <w:t>° (|</w:t>
      </w:r>
      <w:r w:rsidRPr="00190727">
        <w:rPr>
          <w:szCs w:val="24"/>
          <w:lang w:val="en-US"/>
        </w:rPr>
        <w:t>η</w:t>
      </w:r>
      <w:r>
        <w:rPr>
          <w:szCs w:val="24"/>
          <w:lang w:val="en-US"/>
        </w:rPr>
        <w:t>| &lt; 1.</w:t>
      </w:r>
      <w:r w:rsidR="003900F0">
        <w:rPr>
          <w:szCs w:val="24"/>
          <w:lang w:val="en-US"/>
        </w:rPr>
        <w:t>4</w:t>
      </w:r>
      <w:r>
        <w:rPr>
          <w:szCs w:val="24"/>
          <w:lang w:val="en-US"/>
        </w:rPr>
        <w:t xml:space="preserve">). The structure of the TOF, the inner structure of each module and MRPC detectors have been described in the GEANT 4 package. All simulations </w:t>
      </w:r>
      <w:r w:rsidR="005B409E">
        <w:rPr>
          <w:szCs w:val="24"/>
          <w:lang w:val="en-US"/>
        </w:rPr>
        <w:t>have</w:t>
      </w:r>
      <w:r>
        <w:rPr>
          <w:szCs w:val="24"/>
          <w:lang w:val="en-US"/>
        </w:rPr>
        <w:t xml:space="preserve"> been done for geometry</w:t>
      </w:r>
      <w:r w:rsidR="00EA468D">
        <w:rPr>
          <w:szCs w:val="24"/>
          <w:lang w:val="en-US"/>
        </w:rPr>
        <w:t xml:space="preserve"> presented in </w:t>
      </w:r>
      <w:r w:rsidR="00EA468D" w:rsidRPr="00EA468D">
        <w:rPr>
          <w:szCs w:val="24"/>
          <w:lang w:val="en-US"/>
        </w:rPr>
        <w:t>the previous chapter</w:t>
      </w:r>
      <w:r w:rsidR="00EA468D">
        <w:rPr>
          <w:szCs w:val="24"/>
          <w:lang w:val="en-US"/>
        </w:rPr>
        <w:t>.</w:t>
      </w:r>
      <w:r>
        <w:rPr>
          <w:szCs w:val="24"/>
          <w:lang w:val="en-US"/>
        </w:rPr>
        <w:t xml:space="preserve"> </w:t>
      </w:r>
      <w:r w:rsidR="00EA468D" w:rsidRPr="00EA468D">
        <w:rPr>
          <w:szCs w:val="24"/>
          <w:lang w:val="en-US"/>
        </w:rPr>
        <w:t xml:space="preserve">The three-dimensional model </w:t>
      </w:r>
      <w:r w:rsidR="00EA468D">
        <w:rPr>
          <w:szCs w:val="24"/>
          <w:lang w:val="en-US"/>
        </w:rPr>
        <w:t xml:space="preserve">of the TOF </w:t>
      </w:r>
      <w:r w:rsidR="00EA468D" w:rsidRPr="00EA468D">
        <w:rPr>
          <w:szCs w:val="24"/>
          <w:lang w:val="en-US"/>
        </w:rPr>
        <w:t>is shown in</w:t>
      </w:r>
      <w:r w:rsidR="00EA468D">
        <w:rPr>
          <w:szCs w:val="24"/>
          <w:lang w:val="en-US"/>
        </w:rPr>
        <w:t xml:space="preserve"> </w:t>
      </w:r>
      <w:r w:rsidR="00501F7F">
        <w:rPr>
          <w:szCs w:val="24"/>
          <w:lang w:val="en-US"/>
        </w:rPr>
        <w:t>Fig. 3.</w:t>
      </w:r>
      <w:r w:rsidR="003B5EDB">
        <w:rPr>
          <w:szCs w:val="24"/>
          <w:lang w:val="en-US"/>
        </w:rPr>
        <w:t>11</w:t>
      </w:r>
      <w:r>
        <w:rPr>
          <w:szCs w:val="24"/>
          <w:lang w:val="en-US"/>
        </w:rPr>
        <w:t>.</w:t>
      </w:r>
    </w:p>
    <w:bookmarkEnd w:id="49"/>
    <w:bookmarkEnd w:id="50"/>
    <w:bookmarkEnd w:id="51"/>
    <w:p w:rsidR="009109C6" w:rsidRDefault="009109C6" w:rsidP="00822483">
      <w:pPr>
        <w:spacing w:after="0" w:line="360" w:lineRule="auto"/>
        <w:ind w:right="-1" w:firstLine="708"/>
        <w:jc w:val="both"/>
        <w:rPr>
          <w:color w:val="FF0000"/>
          <w:szCs w:val="24"/>
          <w:lang w:val="en-US"/>
        </w:rPr>
      </w:pPr>
    </w:p>
    <w:tbl>
      <w:tblPr>
        <w:tblStyle w:val="a3"/>
        <w:tblW w:w="10005"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9"/>
        <w:gridCol w:w="4986"/>
      </w:tblGrid>
      <w:tr w:rsidR="009109C6" w:rsidTr="00204F1D">
        <w:tc>
          <w:tcPr>
            <w:tcW w:w="4877" w:type="dxa"/>
          </w:tcPr>
          <w:p w:rsidR="009109C6" w:rsidRPr="00B04F40" w:rsidRDefault="000770E1" w:rsidP="000770E1">
            <w:pPr>
              <w:spacing w:after="0" w:line="360" w:lineRule="auto"/>
              <w:jc w:val="center"/>
              <w:rPr>
                <w:szCs w:val="24"/>
              </w:rPr>
            </w:pPr>
            <w:r>
              <w:rPr>
                <w:rFonts w:eastAsia="Times New Roman"/>
                <w:b/>
                <w:noProof/>
                <w:szCs w:val="24"/>
                <w:lang w:eastAsia="ru-RU"/>
              </w:rPr>
              <w:lastRenderedPageBreak/>
              <w:drawing>
                <wp:inline distT="0" distB="0" distL="0" distR="0" wp14:anchorId="4C82FD59" wp14:editId="583E18F2">
                  <wp:extent cx="3107433" cy="1889185"/>
                  <wp:effectExtent l="0" t="0" r="0" b="0"/>
                  <wp:docPr id="61" name="Рисунок 61" descr="C:\Users\Vadim\AppData\Local\Microsoft\Windows\INetCache\Content.Word\occup_hits_prim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adim\AppData\Local\Microsoft\Windows\INetCache\Content.Word\occup_hits_prim_1.pn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4718"/>
                          <a:stretch/>
                        </pic:blipFill>
                        <pic:spPr bwMode="auto">
                          <a:xfrm>
                            <a:off x="0" y="0"/>
                            <a:ext cx="3161996" cy="19223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28" w:type="dxa"/>
          </w:tcPr>
          <w:p w:rsidR="009109C6" w:rsidRDefault="000770E1" w:rsidP="00204F1D">
            <w:pPr>
              <w:spacing w:after="0" w:line="360" w:lineRule="auto"/>
              <w:jc w:val="center"/>
              <w:rPr>
                <w:szCs w:val="24"/>
                <w:lang w:val="en-US"/>
              </w:rPr>
            </w:pPr>
            <w:r>
              <w:rPr>
                <w:rFonts w:eastAsia="Times New Roman"/>
                <w:b/>
                <w:noProof/>
                <w:szCs w:val="24"/>
                <w:lang w:eastAsia="ru-RU"/>
              </w:rPr>
              <w:drawing>
                <wp:inline distT="0" distB="0" distL="0" distR="0" wp14:anchorId="4163686C" wp14:editId="1DA9D8CB">
                  <wp:extent cx="3022474" cy="1820174"/>
                  <wp:effectExtent l="0" t="0" r="6985" b="8890"/>
                  <wp:docPr id="60" name="Рисунок 60" descr="C:\Users\Vadim\AppData\Local\Microsoft\Windows\INetCache\Content.Word\occup_hits_all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dim\AppData\Local\Microsoft\Windows\INetCache\Content.Word\occup_hits_all_1.pn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4246"/>
                          <a:stretch/>
                        </pic:blipFill>
                        <pic:spPr bwMode="auto">
                          <a:xfrm>
                            <a:off x="0" y="0"/>
                            <a:ext cx="3044539" cy="18334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109C6" w:rsidRPr="00A062B4" w:rsidTr="00204F1D">
        <w:tc>
          <w:tcPr>
            <w:tcW w:w="4877" w:type="dxa"/>
          </w:tcPr>
          <w:p w:rsidR="009109C6" w:rsidRPr="00295748" w:rsidRDefault="009109C6" w:rsidP="000770E1">
            <w:pPr>
              <w:spacing w:after="0" w:line="360" w:lineRule="auto"/>
              <w:jc w:val="both"/>
              <w:rPr>
                <w:sz w:val="22"/>
                <w:lang w:val="en-US"/>
              </w:rPr>
            </w:pPr>
            <w:r w:rsidRPr="00624DAE">
              <w:rPr>
                <w:b/>
                <w:sz w:val="22"/>
                <w:lang w:val="en-US"/>
              </w:rPr>
              <w:t>Figure 3.</w:t>
            </w:r>
            <w:r>
              <w:rPr>
                <w:b/>
                <w:sz w:val="22"/>
                <w:lang w:val="en-US"/>
              </w:rPr>
              <w:t>12:</w:t>
            </w:r>
            <w:r w:rsidRPr="00295748">
              <w:rPr>
                <w:sz w:val="22"/>
                <w:lang w:val="en-US"/>
              </w:rPr>
              <w:t xml:space="preserve"> </w:t>
            </w:r>
            <w:r w:rsidR="000770E1">
              <w:rPr>
                <w:sz w:val="22"/>
                <w:lang w:val="en-US"/>
              </w:rPr>
              <w:t>Multiplicity of primary particles (from generator) registered by the TOF system in Au-Au collision with energy of 11 GeV.</w:t>
            </w:r>
          </w:p>
        </w:tc>
        <w:tc>
          <w:tcPr>
            <w:tcW w:w="5128" w:type="dxa"/>
          </w:tcPr>
          <w:p w:rsidR="009109C6" w:rsidRPr="00295748" w:rsidRDefault="009109C6" w:rsidP="007F7830">
            <w:pPr>
              <w:spacing w:after="0" w:line="360" w:lineRule="auto"/>
              <w:jc w:val="both"/>
              <w:rPr>
                <w:sz w:val="22"/>
                <w:lang w:val="en-US"/>
              </w:rPr>
            </w:pPr>
            <w:r w:rsidRPr="00624DAE">
              <w:rPr>
                <w:b/>
                <w:sz w:val="22"/>
                <w:lang w:val="en-US"/>
              </w:rPr>
              <w:t>Figure 3.</w:t>
            </w:r>
            <w:r>
              <w:rPr>
                <w:b/>
                <w:sz w:val="22"/>
                <w:lang w:val="en-US"/>
              </w:rPr>
              <w:t>13:</w:t>
            </w:r>
            <w:r w:rsidRPr="00295748">
              <w:rPr>
                <w:sz w:val="22"/>
                <w:lang w:val="en-US"/>
              </w:rPr>
              <w:t xml:space="preserve"> </w:t>
            </w:r>
            <w:r w:rsidR="000770E1">
              <w:rPr>
                <w:sz w:val="22"/>
                <w:lang w:val="en-US"/>
              </w:rPr>
              <w:t>Multiplicity of all particles (pri</w:t>
            </w:r>
            <w:r w:rsidR="007F7830">
              <w:rPr>
                <w:sz w:val="22"/>
                <w:lang w:val="en-US"/>
              </w:rPr>
              <w:t xml:space="preserve">mary, secondary, delta-e, conversion) </w:t>
            </w:r>
            <w:r w:rsidR="000770E1">
              <w:rPr>
                <w:sz w:val="22"/>
                <w:lang w:val="en-US"/>
              </w:rPr>
              <w:t>registered by the TOF system in Au-Au collision with energy of 11 GeV.</w:t>
            </w:r>
          </w:p>
        </w:tc>
      </w:tr>
    </w:tbl>
    <w:p w:rsidR="009109C6" w:rsidRDefault="00A13691" w:rsidP="00822483">
      <w:pPr>
        <w:spacing w:after="0" w:line="360" w:lineRule="auto"/>
        <w:ind w:right="-1" w:firstLine="708"/>
        <w:jc w:val="both"/>
        <w:rPr>
          <w:szCs w:val="24"/>
          <w:lang w:val="en-US"/>
        </w:rPr>
      </w:pPr>
      <w:r w:rsidRPr="000875C6">
        <w:rPr>
          <w:szCs w:val="24"/>
          <w:lang w:val="en-US"/>
        </w:rPr>
        <w:t xml:space="preserve">Preliminary results of the simulation showed that such geometry of detectors and readout electrodes satisfies the requirements of the experiment. </w:t>
      </w:r>
    </w:p>
    <w:p w:rsidR="001F5EC0" w:rsidRPr="000875C6" w:rsidRDefault="001F5EC0" w:rsidP="007F7830">
      <w:pPr>
        <w:spacing w:after="0" w:line="360" w:lineRule="auto"/>
        <w:ind w:right="-1" w:firstLine="708"/>
        <w:jc w:val="both"/>
        <w:rPr>
          <w:szCs w:val="24"/>
          <w:lang w:val="en-US"/>
        </w:rPr>
      </w:pPr>
      <w:r w:rsidRPr="000875C6">
        <w:rPr>
          <w:szCs w:val="24"/>
          <w:lang w:val="en-US"/>
        </w:rPr>
        <w:t>The procedure of calculation of occupancy is as follow. We calculate the number of hits (taking into account the experimental data for cluster size in dependence on the particle input angle Fig.</w:t>
      </w:r>
      <w:r w:rsidR="00800522" w:rsidRPr="000875C6">
        <w:rPr>
          <w:szCs w:val="24"/>
          <w:lang w:val="en-US"/>
        </w:rPr>
        <w:t> </w:t>
      </w:r>
      <w:r w:rsidRPr="000875C6">
        <w:rPr>
          <w:szCs w:val="24"/>
          <w:lang w:val="en-US"/>
        </w:rPr>
        <w:t>2.13) from all</w:t>
      </w:r>
      <w:r w:rsidR="007F7830">
        <w:rPr>
          <w:szCs w:val="24"/>
          <w:lang w:val="en-US"/>
        </w:rPr>
        <w:t xml:space="preserve"> MC tracks </w:t>
      </w:r>
      <w:r w:rsidRPr="000875C6">
        <w:rPr>
          <w:szCs w:val="24"/>
          <w:lang w:val="en-US"/>
        </w:rPr>
        <w:t>in central (0-3 fm) collision of Au-Au with</w:t>
      </w:r>
      <w:r w:rsidR="00191188" w:rsidRPr="00191188">
        <w:rPr>
          <w:szCs w:val="24"/>
          <w:lang w:val="en-US"/>
        </w:rPr>
        <w:t xml:space="preserve"> </w:t>
      </w:r>
      <w:r w:rsidR="00191188">
        <w:rPr>
          <w:szCs w:val="24"/>
          <w:lang w:val="en-US"/>
        </w:rPr>
        <w:t>maximum NICA</w:t>
      </w:r>
      <w:r w:rsidRPr="000875C6">
        <w:rPr>
          <w:szCs w:val="24"/>
          <w:lang w:val="en-US"/>
        </w:rPr>
        <w:t xml:space="preserve"> energy </w:t>
      </w:r>
      <m:oMath>
        <m:rad>
          <m:radPr>
            <m:degHide m:val="1"/>
            <m:ctrlPr>
              <w:rPr>
                <w:rFonts w:ascii="Cambria Math" w:hAnsi="Cambria Math"/>
                <w:i/>
                <w:szCs w:val="24"/>
                <w:lang w:val="en-US"/>
              </w:rPr>
            </m:ctrlPr>
          </m:radPr>
          <m:deg/>
          <m:e>
            <m:sSub>
              <m:sSubPr>
                <m:ctrlPr>
                  <w:rPr>
                    <w:rFonts w:ascii="Cambria Math" w:hAnsi="Cambria Math"/>
                    <w:i/>
                    <w:szCs w:val="24"/>
                    <w:lang w:val="en-US"/>
                  </w:rPr>
                </m:ctrlPr>
              </m:sSubPr>
              <m:e>
                <m:r>
                  <w:rPr>
                    <w:rFonts w:ascii="Cambria Math" w:hAnsi="Cambria Math"/>
                    <w:szCs w:val="24"/>
                    <w:lang w:val="en-US"/>
                  </w:rPr>
                  <m:t>S</m:t>
                </m:r>
              </m:e>
              <m:sub>
                <m:r>
                  <w:rPr>
                    <w:rFonts w:ascii="Cambria Math" w:hAnsi="Cambria Math"/>
                    <w:szCs w:val="24"/>
                    <w:lang w:val="en-US"/>
                  </w:rPr>
                  <m:t>NN</m:t>
                </m:r>
              </m:sub>
            </m:sSub>
          </m:e>
        </m:rad>
        <m:r>
          <w:rPr>
            <w:rFonts w:ascii="Cambria Math" w:hAnsi="Cambria Math"/>
            <w:szCs w:val="24"/>
            <w:lang w:val="en-US"/>
          </w:rPr>
          <m:t>=11</m:t>
        </m:r>
      </m:oMath>
      <w:r w:rsidR="00191188">
        <w:rPr>
          <w:szCs w:val="24"/>
          <w:lang w:val="en-US"/>
        </w:rPr>
        <w:t xml:space="preserve"> GeV</w:t>
      </w:r>
      <w:r w:rsidRPr="000875C6">
        <w:rPr>
          <w:szCs w:val="24"/>
          <w:lang w:val="en-US"/>
        </w:rPr>
        <w:t>. As a result, we can get a distribution of the number of fired strips in</w:t>
      </w:r>
      <w:r w:rsidR="007F7830">
        <w:rPr>
          <w:szCs w:val="24"/>
          <w:lang w:val="en-US"/>
        </w:rPr>
        <w:t xml:space="preserve"> the</w:t>
      </w:r>
      <w:r w:rsidRPr="000875C6">
        <w:rPr>
          <w:szCs w:val="24"/>
          <w:lang w:val="en-US"/>
        </w:rPr>
        <w:t xml:space="preserve"> TOF. </w:t>
      </w:r>
      <w:r w:rsidR="007F7830">
        <w:rPr>
          <w:szCs w:val="24"/>
          <w:lang w:val="en-US"/>
        </w:rPr>
        <w:t>We obtained</w:t>
      </w:r>
      <w:r w:rsidR="007F7830" w:rsidRPr="000875C6">
        <w:rPr>
          <w:szCs w:val="24"/>
          <w:lang w:val="en-US"/>
        </w:rPr>
        <w:t xml:space="preserve"> </w:t>
      </w:r>
      <w:r w:rsidR="007F7830">
        <w:rPr>
          <w:szCs w:val="24"/>
          <w:lang w:val="en-US"/>
        </w:rPr>
        <w:t>the distribution presented in the Fig. 3.12 f</w:t>
      </w:r>
      <w:r w:rsidR="007F7830" w:rsidRPr="000875C6">
        <w:rPr>
          <w:szCs w:val="24"/>
          <w:lang w:val="en-US"/>
        </w:rPr>
        <w:t>or the primary tracks</w:t>
      </w:r>
      <w:r w:rsidR="00802A2D" w:rsidRPr="000875C6">
        <w:rPr>
          <w:szCs w:val="24"/>
          <w:lang w:val="en-US"/>
        </w:rPr>
        <w:t>.</w:t>
      </w:r>
      <w:r w:rsidR="007F7830" w:rsidRPr="000875C6">
        <w:rPr>
          <w:szCs w:val="24"/>
          <w:lang w:val="en-US"/>
        </w:rPr>
        <w:t xml:space="preserve"> It can be seen that for primary tracks the </w:t>
      </w:r>
      <w:r w:rsidR="007F7830">
        <w:rPr>
          <w:szCs w:val="24"/>
          <w:lang w:val="en-US"/>
        </w:rPr>
        <w:t xml:space="preserve">mean </w:t>
      </w:r>
      <w:r w:rsidR="007F7830" w:rsidRPr="000875C6">
        <w:rPr>
          <w:szCs w:val="24"/>
          <w:lang w:val="en-US"/>
        </w:rPr>
        <w:t xml:space="preserve">occupancy </w:t>
      </w:r>
      <w:r w:rsidR="007F7830">
        <w:rPr>
          <w:szCs w:val="24"/>
          <w:lang w:val="en-US"/>
        </w:rPr>
        <w:t>is only 420/6720=6.25%</w:t>
      </w:r>
      <w:r w:rsidR="007F7830" w:rsidRPr="000875C6">
        <w:rPr>
          <w:szCs w:val="24"/>
          <w:lang w:val="en-US"/>
        </w:rPr>
        <w:t xml:space="preserve">. </w:t>
      </w:r>
      <w:r w:rsidR="00802A2D">
        <w:rPr>
          <w:szCs w:val="24"/>
          <w:lang w:val="en-US"/>
        </w:rPr>
        <w:t xml:space="preserve">The distribution for all registered in the TOF particles is in the </w:t>
      </w:r>
      <w:r w:rsidR="007F7830" w:rsidRPr="000875C6">
        <w:rPr>
          <w:szCs w:val="24"/>
          <w:lang w:val="en-US"/>
        </w:rPr>
        <w:t>Fig. 3.12</w:t>
      </w:r>
      <w:r w:rsidR="00802A2D">
        <w:rPr>
          <w:szCs w:val="24"/>
          <w:lang w:val="en-US"/>
        </w:rPr>
        <w:t>.</w:t>
      </w:r>
      <w:r w:rsidRPr="000875C6">
        <w:rPr>
          <w:szCs w:val="24"/>
          <w:lang w:val="en-US"/>
        </w:rPr>
        <w:t xml:space="preserve"> From this distribution can be obtained the maximum expected occupancy: 900/6720=13.4% (Mean occupancy i</w:t>
      </w:r>
      <w:r w:rsidR="007F7830">
        <w:rPr>
          <w:szCs w:val="24"/>
          <w:lang w:val="en-US"/>
        </w:rPr>
        <w:t xml:space="preserve">n this distribution is ~10.5%). </w:t>
      </w:r>
      <w:r w:rsidRPr="000875C6">
        <w:rPr>
          <w:szCs w:val="24"/>
          <w:lang w:val="en-US"/>
        </w:rPr>
        <w:t>Thus, the contribution of secondary particles is quite significant.</w:t>
      </w:r>
    </w:p>
    <w:p w:rsidR="00800522" w:rsidRPr="000875C6" w:rsidRDefault="00811170" w:rsidP="00800522">
      <w:pPr>
        <w:spacing w:after="0" w:line="360" w:lineRule="auto"/>
        <w:ind w:right="-1" w:firstLine="708"/>
        <w:jc w:val="both"/>
        <w:rPr>
          <w:szCs w:val="24"/>
          <w:lang w:val="en-US"/>
        </w:rPr>
      </w:pPr>
      <w:r w:rsidRPr="000875C6">
        <w:rPr>
          <w:szCs w:val="24"/>
          <w:lang w:val="en-US"/>
        </w:rPr>
        <w:t>T</w:t>
      </w:r>
      <w:r w:rsidR="00800522" w:rsidRPr="000875C6">
        <w:rPr>
          <w:szCs w:val="24"/>
          <w:lang w:val="en-US"/>
        </w:rPr>
        <w:t>he geometrical efficiency depends on the geometry of whole TOF system and arrangement of the MRPCs in the TOF. The efficiency in Fig. 3.1</w:t>
      </w:r>
      <w:r w:rsidRPr="000875C6">
        <w:rPr>
          <w:szCs w:val="24"/>
          <w:lang w:val="en-US"/>
        </w:rPr>
        <w:t>4</w:t>
      </w:r>
      <w:r w:rsidR="00800522" w:rsidRPr="000875C6">
        <w:rPr>
          <w:szCs w:val="24"/>
          <w:lang w:val="en-US"/>
        </w:rPr>
        <w:t xml:space="preserve"> is differential efficiency (</w:t>
      </w:r>
      <w:r w:rsidR="00800522" w:rsidRPr="000875C6">
        <w:rPr>
          <w:i/>
          <w:szCs w:val="24"/>
          <w:lang w:val="en-US"/>
        </w:rPr>
        <w:t>dε/dZ</w:t>
      </w:r>
      <w:r w:rsidR="00800522" w:rsidRPr="000875C6">
        <w:rPr>
          <w:szCs w:val="24"/>
          <w:lang w:val="en-US"/>
        </w:rPr>
        <w:t xml:space="preserve">) along the </w:t>
      </w:r>
      <w:r w:rsidR="00800522" w:rsidRPr="000875C6">
        <w:rPr>
          <w:i/>
          <w:szCs w:val="24"/>
          <w:lang w:val="en-US"/>
        </w:rPr>
        <w:t>Z</w:t>
      </w:r>
      <w:r w:rsidR="00800522" w:rsidRPr="000875C6">
        <w:rPr>
          <w:szCs w:val="24"/>
          <w:lang w:val="en-US"/>
        </w:rPr>
        <w:t xml:space="preserve"> direction with step of 1 cm and averaged over the angle </w:t>
      </w:r>
      <w:r w:rsidR="00800522" w:rsidRPr="000875C6">
        <w:rPr>
          <w:i/>
          <w:szCs w:val="24"/>
          <w:lang w:val="en-US"/>
        </w:rPr>
        <w:t>φ</w:t>
      </w:r>
      <w:r w:rsidR="00800522" w:rsidRPr="000875C6">
        <w:rPr>
          <w:szCs w:val="24"/>
          <w:lang w:val="en-US"/>
        </w:rPr>
        <w:t xml:space="preserve"> (sum of particles for all 14 modules/14). </w:t>
      </w:r>
      <w:r w:rsidRPr="000875C6">
        <w:rPr>
          <w:szCs w:val="24"/>
          <w:lang w:val="en-US"/>
        </w:rPr>
        <w:t xml:space="preserve">The same distribution along </w:t>
      </w:r>
      <w:r w:rsidRPr="000875C6">
        <w:rPr>
          <w:i/>
          <w:szCs w:val="24"/>
          <w:lang w:val="en-US"/>
        </w:rPr>
        <w:t xml:space="preserve">φ </w:t>
      </w:r>
      <w:r w:rsidRPr="000875C6">
        <w:rPr>
          <w:szCs w:val="24"/>
          <w:lang w:val="en-US"/>
        </w:rPr>
        <w:t>direction averaged</w:t>
      </w:r>
      <w:r w:rsidRPr="000875C6">
        <w:rPr>
          <w:i/>
          <w:szCs w:val="24"/>
          <w:lang w:val="en-US"/>
        </w:rPr>
        <w:t xml:space="preserve"> </w:t>
      </w:r>
      <w:r w:rsidRPr="000875C6">
        <w:rPr>
          <w:szCs w:val="24"/>
          <w:lang w:val="en-US"/>
        </w:rPr>
        <w:t>over the beam direction is presented in Fig. 3.15.</w:t>
      </w:r>
    </w:p>
    <w:p w:rsidR="00800522" w:rsidRPr="000875C6" w:rsidRDefault="00800522" w:rsidP="00800522">
      <w:pPr>
        <w:spacing w:after="0" w:line="360" w:lineRule="auto"/>
        <w:ind w:right="-1" w:firstLine="708"/>
        <w:jc w:val="both"/>
        <w:rPr>
          <w:szCs w:val="24"/>
          <w:lang w:val="en-US"/>
        </w:rPr>
      </w:pPr>
      <w:r w:rsidRPr="000875C6">
        <w:rPr>
          <w:szCs w:val="24"/>
          <w:lang w:val="en-US"/>
        </w:rPr>
        <w:t>It follows from the Fig. 3.1</w:t>
      </w:r>
      <w:r w:rsidR="00811170" w:rsidRPr="000875C6">
        <w:rPr>
          <w:szCs w:val="24"/>
          <w:lang w:val="en-US"/>
        </w:rPr>
        <w:t>4 and Fig. 3.15</w:t>
      </w:r>
      <w:r w:rsidRPr="000875C6">
        <w:rPr>
          <w:szCs w:val="24"/>
          <w:lang w:val="en-US"/>
        </w:rPr>
        <w:t xml:space="preserve"> that 93,5% of all particles flying in direction of the TOF fall into the active region of detectors. The others (inefficient) fly through the gaps between the modules.</w:t>
      </w:r>
    </w:p>
    <w:p w:rsidR="00800522" w:rsidRPr="000875C6" w:rsidRDefault="00800522" w:rsidP="00800522">
      <w:pPr>
        <w:spacing w:after="0" w:line="360" w:lineRule="auto"/>
        <w:ind w:right="-1" w:firstLine="708"/>
        <w:jc w:val="both"/>
        <w:rPr>
          <w:szCs w:val="24"/>
          <w:lang w:val="en-US"/>
        </w:rPr>
      </w:pPr>
      <w:r w:rsidRPr="000875C6">
        <w:rPr>
          <w:szCs w:val="24"/>
          <w:lang w:val="en-US"/>
        </w:rPr>
        <w:t xml:space="preserve">The origin of the zigzags in the efficiency </w:t>
      </w:r>
      <w:r w:rsidR="000875C6" w:rsidRPr="000875C6">
        <w:rPr>
          <w:szCs w:val="24"/>
          <w:lang w:val="en-US"/>
        </w:rPr>
        <w:t>can be</w:t>
      </w:r>
      <w:r w:rsidRPr="000875C6">
        <w:rPr>
          <w:szCs w:val="24"/>
          <w:lang w:val="en-US"/>
        </w:rPr>
        <w:t xml:space="preserve"> explained </w:t>
      </w:r>
      <w:r w:rsidR="000875C6" w:rsidRPr="000875C6">
        <w:rPr>
          <w:szCs w:val="24"/>
          <w:lang w:val="en-US"/>
        </w:rPr>
        <w:t>as follows</w:t>
      </w:r>
      <w:r w:rsidRPr="000875C6">
        <w:rPr>
          <w:szCs w:val="24"/>
          <w:lang w:val="en-US"/>
        </w:rPr>
        <w:t>. The upper zigzag peak corresponds to the lower edge of the detector in adjacent modules. In this position, the active regions of adjacent modules are closest to each other. Therefore, more particles are recorded at this location.</w:t>
      </w:r>
    </w:p>
    <w:p w:rsidR="009109C6" w:rsidRDefault="009109C6" w:rsidP="00822483">
      <w:pPr>
        <w:spacing w:after="0" w:line="360" w:lineRule="auto"/>
        <w:ind w:right="-1" w:firstLine="708"/>
        <w:jc w:val="both"/>
        <w:rPr>
          <w:color w:val="FF0000"/>
          <w:szCs w:val="24"/>
          <w:lang w:val="en-US"/>
        </w:rPr>
      </w:pPr>
    </w:p>
    <w:tbl>
      <w:tblPr>
        <w:tblStyle w:val="a3"/>
        <w:tblW w:w="10005"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1"/>
        <w:gridCol w:w="4834"/>
      </w:tblGrid>
      <w:tr w:rsidR="00800522" w:rsidTr="00204F1D">
        <w:tc>
          <w:tcPr>
            <w:tcW w:w="4877" w:type="dxa"/>
          </w:tcPr>
          <w:p w:rsidR="009109C6" w:rsidRPr="00B04F40" w:rsidRDefault="00415AC3" w:rsidP="00204F1D">
            <w:pPr>
              <w:spacing w:after="0" w:line="360" w:lineRule="auto"/>
              <w:jc w:val="center"/>
              <w:rPr>
                <w:szCs w:val="24"/>
              </w:rPr>
            </w:pPr>
            <w:r>
              <w:rPr>
                <w:rFonts w:eastAsia="Times New Roman"/>
                <w:b/>
                <w:noProof/>
                <w:color w:val="000000"/>
                <w:szCs w:val="24"/>
                <w:lang w:eastAsia="ru-RU"/>
              </w:rPr>
              <w:lastRenderedPageBreak/>
              <w:pict>
                <v:shape id="_x0000_i1027" type="#_x0000_t75" style="width:247.5pt;height:146.5pt">
                  <v:imagedata r:id="rId48" o:title="eff_new_Z" croptop="3163f" cropright="1071f"/>
                </v:shape>
              </w:pict>
            </w:r>
          </w:p>
        </w:tc>
        <w:tc>
          <w:tcPr>
            <w:tcW w:w="5128" w:type="dxa"/>
          </w:tcPr>
          <w:p w:rsidR="009109C6" w:rsidRDefault="00415AC3" w:rsidP="00204F1D">
            <w:pPr>
              <w:spacing w:after="0" w:line="360" w:lineRule="auto"/>
              <w:jc w:val="center"/>
              <w:rPr>
                <w:szCs w:val="24"/>
                <w:lang w:val="en-US"/>
              </w:rPr>
            </w:pPr>
            <w:r>
              <w:rPr>
                <w:rFonts w:eastAsia="Times New Roman"/>
                <w:b/>
                <w:noProof/>
                <w:color w:val="000000"/>
                <w:szCs w:val="24"/>
                <w:lang w:eastAsia="ru-RU"/>
              </w:rPr>
              <w:pict>
                <v:shape id="_x0000_i1028" type="#_x0000_t75" style="width:228.5pt;height:141pt">
                  <v:imagedata r:id="rId49" o:title="eff_new_Phi" croptop="1182f" cropright="1833f"/>
                </v:shape>
              </w:pict>
            </w:r>
          </w:p>
        </w:tc>
      </w:tr>
      <w:tr w:rsidR="00800522" w:rsidRPr="00A062B4" w:rsidTr="00204F1D">
        <w:tc>
          <w:tcPr>
            <w:tcW w:w="4877" w:type="dxa"/>
          </w:tcPr>
          <w:p w:rsidR="009109C6" w:rsidRPr="00295748" w:rsidRDefault="009109C6" w:rsidP="00811170">
            <w:pPr>
              <w:spacing w:after="0" w:line="360" w:lineRule="auto"/>
              <w:jc w:val="both"/>
              <w:rPr>
                <w:sz w:val="22"/>
                <w:lang w:val="en-US"/>
              </w:rPr>
            </w:pPr>
            <w:r w:rsidRPr="00624DAE">
              <w:rPr>
                <w:b/>
                <w:sz w:val="22"/>
                <w:lang w:val="en-US"/>
              </w:rPr>
              <w:t>Figure 3.</w:t>
            </w:r>
            <w:r>
              <w:rPr>
                <w:b/>
                <w:sz w:val="22"/>
                <w:lang w:val="en-US"/>
              </w:rPr>
              <w:t>1</w:t>
            </w:r>
            <w:r w:rsidR="00811170">
              <w:rPr>
                <w:b/>
                <w:sz w:val="22"/>
                <w:lang w:val="en-US"/>
              </w:rPr>
              <w:t>4</w:t>
            </w:r>
            <w:r>
              <w:rPr>
                <w:b/>
                <w:sz w:val="22"/>
                <w:lang w:val="en-US"/>
              </w:rPr>
              <w:t>:</w:t>
            </w:r>
            <w:r w:rsidRPr="00295748">
              <w:rPr>
                <w:sz w:val="22"/>
                <w:lang w:val="en-US"/>
              </w:rPr>
              <w:t xml:space="preserve"> Distribution of geometric efficiency along </w:t>
            </w:r>
            <w:r w:rsidRPr="00295748">
              <w:rPr>
                <w:i/>
                <w:sz w:val="22"/>
                <w:lang w:val="en-US"/>
              </w:rPr>
              <w:t>Z</w:t>
            </w:r>
            <w:r w:rsidRPr="00295748">
              <w:rPr>
                <w:sz w:val="22"/>
                <w:lang w:val="en-US"/>
              </w:rPr>
              <w:t xml:space="preserve"> direction</w:t>
            </w:r>
            <w:r w:rsidRPr="00671441">
              <w:rPr>
                <w:sz w:val="22"/>
                <w:lang w:val="en-US"/>
              </w:rPr>
              <w:t xml:space="preserve"> </w:t>
            </w:r>
            <w:r>
              <w:rPr>
                <w:sz w:val="22"/>
                <w:lang w:val="en-US"/>
              </w:rPr>
              <w:t>integrated over azimuth angle</w:t>
            </w:r>
            <w:r w:rsidRPr="00295748">
              <w:rPr>
                <w:sz w:val="22"/>
                <w:lang w:val="en-US"/>
              </w:rPr>
              <w:t>.</w:t>
            </w:r>
          </w:p>
        </w:tc>
        <w:tc>
          <w:tcPr>
            <w:tcW w:w="5128" w:type="dxa"/>
          </w:tcPr>
          <w:p w:rsidR="009109C6" w:rsidRPr="00295748" w:rsidRDefault="009109C6" w:rsidP="00811170">
            <w:pPr>
              <w:spacing w:after="0" w:line="360" w:lineRule="auto"/>
              <w:jc w:val="both"/>
              <w:rPr>
                <w:sz w:val="22"/>
                <w:lang w:val="en-US"/>
              </w:rPr>
            </w:pPr>
            <w:r w:rsidRPr="00624DAE">
              <w:rPr>
                <w:b/>
                <w:sz w:val="22"/>
                <w:lang w:val="en-US"/>
              </w:rPr>
              <w:t>Figure 3.</w:t>
            </w:r>
            <w:r>
              <w:rPr>
                <w:b/>
                <w:sz w:val="22"/>
                <w:lang w:val="en-US"/>
              </w:rPr>
              <w:t>1</w:t>
            </w:r>
            <w:r w:rsidR="00811170">
              <w:rPr>
                <w:b/>
                <w:sz w:val="22"/>
                <w:lang w:val="en-US"/>
              </w:rPr>
              <w:t>5</w:t>
            </w:r>
            <w:r>
              <w:rPr>
                <w:b/>
                <w:sz w:val="22"/>
                <w:lang w:val="en-US"/>
              </w:rPr>
              <w:t>:</w:t>
            </w:r>
            <w:r w:rsidRPr="00295748">
              <w:rPr>
                <w:sz w:val="22"/>
                <w:lang w:val="en-US"/>
              </w:rPr>
              <w:t xml:space="preserve"> </w:t>
            </w:r>
            <w:bookmarkStart w:id="52" w:name="OLE_LINK38"/>
            <w:bookmarkStart w:id="53" w:name="OLE_LINK39"/>
            <w:bookmarkStart w:id="54" w:name="OLE_LINK40"/>
            <w:r w:rsidRPr="00295748">
              <w:rPr>
                <w:sz w:val="22"/>
                <w:lang w:val="en-US"/>
              </w:rPr>
              <w:t xml:space="preserve">Distribution of geometric efficiency along </w:t>
            </w:r>
            <w:r w:rsidRPr="00295748">
              <w:rPr>
                <w:i/>
                <w:sz w:val="22"/>
                <w:lang w:val="en-US"/>
              </w:rPr>
              <w:t>Z</w:t>
            </w:r>
            <w:r w:rsidRPr="00295748">
              <w:rPr>
                <w:sz w:val="22"/>
                <w:lang w:val="en-US"/>
              </w:rPr>
              <w:t xml:space="preserve"> direction</w:t>
            </w:r>
            <w:bookmarkEnd w:id="52"/>
            <w:bookmarkEnd w:id="53"/>
            <w:bookmarkEnd w:id="54"/>
            <w:r w:rsidRPr="00671441">
              <w:rPr>
                <w:sz w:val="22"/>
                <w:lang w:val="en-US"/>
              </w:rPr>
              <w:t xml:space="preserve"> </w:t>
            </w:r>
            <w:r>
              <w:rPr>
                <w:sz w:val="22"/>
                <w:lang w:val="en-US"/>
              </w:rPr>
              <w:t>integrated over azimuth angle</w:t>
            </w:r>
            <w:r w:rsidRPr="00295748">
              <w:rPr>
                <w:sz w:val="22"/>
                <w:lang w:val="en-US"/>
              </w:rPr>
              <w:t>.</w:t>
            </w:r>
          </w:p>
        </w:tc>
      </w:tr>
    </w:tbl>
    <w:p w:rsidR="009109C6" w:rsidRPr="00C71F5B" w:rsidRDefault="009109C6" w:rsidP="00822483">
      <w:pPr>
        <w:spacing w:after="0" w:line="360" w:lineRule="auto"/>
        <w:ind w:right="-1" w:firstLine="708"/>
        <w:jc w:val="both"/>
        <w:rPr>
          <w:color w:val="FF0000"/>
          <w:szCs w:val="24"/>
          <w:lang w:val="en-US"/>
        </w:rPr>
      </w:pPr>
    </w:p>
    <w:p w:rsidR="001B3CE5" w:rsidRPr="000E7A01" w:rsidRDefault="0055184E" w:rsidP="00B2305B">
      <w:pPr>
        <w:pStyle w:val="2"/>
        <w:rPr>
          <w:lang w:val="en-US"/>
        </w:rPr>
      </w:pPr>
      <w:bookmarkStart w:id="55" w:name="_Toc529483487"/>
      <w:r>
        <w:rPr>
          <w:lang w:val="en-US"/>
        </w:rPr>
        <w:t>A</w:t>
      </w:r>
      <w:r w:rsidR="000E7A01" w:rsidRPr="000E7A01">
        <w:rPr>
          <w:lang w:val="en-US"/>
        </w:rPr>
        <w:t>cceptance estimation</w:t>
      </w:r>
      <w:r>
        <w:rPr>
          <w:lang w:val="en-US"/>
        </w:rPr>
        <w:t xml:space="preserve"> and t</w:t>
      </w:r>
      <w:r w:rsidRPr="000E7A01">
        <w:rPr>
          <w:lang w:val="en-US"/>
        </w:rPr>
        <w:t>rack matching</w:t>
      </w:r>
      <w:r w:rsidR="000E7A01" w:rsidRPr="000E7A01">
        <w:rPr>
          <w:lang w:val="en-US"/>
        </w:rPr>
        <w:t>.</w:t>
      </w:r>
      <w:bookmarkEnd w:id="55"/>
    </w:p>
    <w:p w:rsidR="00DA1A08" w:rsidRPr="008066C7" w:rsidRDefault="00DA1A08" w:rsidP="00822483">
      <w:pPr>
        <w:spacing w:after="0" w:line="360" w:lineRule="auto"/>
        <w:ind w:firstLine="709"/>
        <w:jc w:val="both"/>
        <w:rPr>
          <w:szCs w:val="24"/>
          <w:lang w:val="en-US"/>
        </w:rPr>
      </w:pPr>
      <w:r w:rsidRPr="008066C7">
        <w:rPr>
          <w:i/>
          <w:lang w:val="en-US"/>
        </w:rPr>
        <w:t>P</w:t>
      </w:r>
      <w:r w:rsidRPr="008066C7">
        <w:rPr>
          <w:i/>
          <w:vertAlign w:val="subscript"/>
          <w:lang w:val="en-US"/>
        </w:rPr>
        <w:t>t</w:t>
      </w:r>
      <w:r w:rsidRPr="008066C7">
        <w:rPr>
          <w:i/>
          <w:lang w:val="en-US"/>
        </w:rPr>
        <w:t xml:space="preserve"> </w:t>
      </w:r>
      <w:r w:rsidRPr="008066C7">
        <w:rPr>
          <w:lang w:val="en-US"/>
        </w:rPr>
        <w:t>versus rapidity distributions of the primary hadrons reaching the TOF barrel are presented on Fig. 3.</w:t>
      </w:r>
      <w:r w:rsidR="003B5EDB" w:rsidRPr="008066C7">
        <w:rPr>
          <w:lang w:val="en-US"/>
        </w:rPr>
        <w:t>1</w:t>
      </w:r>
      <w:r w:rsidR="008066C7" w:rsidRPr="008066C7">
        <w:rPr>
          <w:lang w:val="en-US"/>
        </w:rPr>
        <w:t>6</w:t>
      </w:r>
      <w:r w:rsidRPr="008066C7">
        <w:rPr>
          <w:lang w:val="en-US"/>
        </w:rPr>
        <w:t xml:space="preserve">. The events were simulated by QGSM at energy </w:t>
      </w:r>
      <m:oMath>
        <m:rad>
          <m:radPr>
            <m:degHide m:val="1"/>
            <m:ctrlPr>
              <w:rPr>
                <w:rFonts w:ascii="Cambria Math" w:eastAsia="MS Mincho" w:hAnsi="Cambria Math"/>
                <w:i/>
                <w:szCs w:val="24"/>
                <w:lang w:val="en-US" w:eastAsia="ja-JP"/>
              </w:rPr>
            </m:ctrlPr>
          </m:radPr>
          <m:deg/>
          <m:e>
            <m:sSub>
              <m:sSubPr>
                <m:ctrlPr>
                  <w:rPr>
                    <w:rFonts w:ascii="Cambria Math" w:eastAsia="MS Mincho" w:hAnsi="Cambria Math"/>
                    <w:i/>
                    <w:szCs w:val="24"/>
                    <w:lang w:val="en-US" w:eastAsia="ja-JP"/>
                  </w:rPr>
                </m:ctrlPr>
              </m:sSubPr>
              <m:e>
                <m:r>
                  <w:rPr>
                    <w:rFonts w:ascii="Cambria Math" w:eastAsia="MS Mincho" w:hAnsi="Cambria Math"/>
                    <w:szCs w:val="24"/>
                    <w:lang w:val="en-US" w:eastAsia="ja-JP"/>
                  </w:rPr>
                  <m:t>S</m:t>
                </m:r>
              </m:e>
              <m:sub>
                <m:r>
                  <w:rPr>
                    <w:rFonts w:ascii="Cambria Math" w:eastAsia="MS Mincho" w:hAnsi="Cambria Math"/>
                    <w:szCs w:val="24"/>
                    <w:lang w:val="en-US" w:eastAsia="ja-JP"/>
                  </w:rPr>
                  <m:t>NN</m:t>
                </m:r>
              </m:sub>
            </m:sSub>
          </m:e>
        </m:rad>
        <m:r>
          <w:rPr>
            <w:rFonts w:ascii="Cambria Math" w:eastAsia="MS Mincho" w:hAnsi="Cambria Math"/>
            <w:szCs w:val="24"/>
            <w:lang w:val="en-US" w:eastAsia="ja-JP"/>
          </w:rPr>
          <m:t>=</m:t>
        </m:r>
      </m:oMath>
      <w:r w:rsidRPr="008066C7">
        <w:rPr>
          <w:szCs w:val="24"/>
          <w:lang w:val="en-US" w:eastAsia="ja-JP"/>
        </w:rPr>
        <w:t xml:space="preserve"> 5</w:t>
      </w:r>
      <w:r w:rsidR="00531FFF" w:rsidRPr="008066C7">
        <w:rPr>
          <w:szCs w:val="24"/>
          <w:lang w:val="en-US" w:eastAsia="ja-JP"/>
        </w:rPr>
        <w:t> </w:t>
      </w:r>
      <w:r w:rsidRPr="008066C7">
        <w:rPr>
          <w:szCs w:val="24"/>
          <w:lang w:val="en-US" w:eastAsia="ja-JP"/>
        </w:rPr>
        <w:t xml:space="preserve">GeV and 11 GeV. </w:t>
      </w:r>
      <w:r w:rsidRPr="008066C7">
        <w:rPr>
          <w:lang w:val="en-US"/>
        </w:rPr>
        <w:t xml:space="preserve">The produced particles were traced with the GEANT at the magnetic field </w:t>
      </w:r>
      <w:r w:rsidRPr="008066C7">
        <w:rPr>
          <w:i/>
          <w:lang w:val="en-US"/>
        </w:rPr>
        <w:t>B </w:t>
      </w:r>
      <w:r w:rsidRPr="008066C7">
        <w:rPr>
          <w:lang w:val="en-US"/>
        </w:rPr>
        <w:t xml:space="preserve">= 0.5 T, </w:t>
      </w:r>
      <w:r w:rsidRPr="008066C7">
        <w:rPr>
          <w:szCs w:val="24"/>
          <w:lang w:val="en-US"/>
        </w:rPr>
        <w:t>particle decays are also taken into account</w:t>
      </w:r>
      <w:r w:rsidRPr="008066C7">
        <w:rPr>
          <w:lang w:val="en-US"/>
        </w:rPr>
        <w:t xml:space="preserve">. The distributions are for the region |η| &lt; 1.4. </w:t>
      </w:r>
      <w:r w:rsidRPr="008066C7">
        <w:rPr>
          <w:szCs w:val="24"/>
          <w:lang w:val="en-US"/>
        </w:rPr>
        <w:t>Different empty regions for pions, kaons and protons are due to magnetic field and polar angle acceptance.</w:t>
      </w:r>
      <w:r w:rsidR="008066C7">
        <w:rPr>
          <w:szCs w:val="24"/>
          <w:lang w:val="en-US"/>
        </w:rPr>
        <w:t xml:space="preserve"> Some</w:t>
      </w:r>
      <w:r w:rsidR="008066C7" w:rsidRPr="008066C7">
        <w:rPr>
          <w:szCs w:val="24"/>
          <w:lang w:val="en-US"/>
        </w:rPr>
        <w:t xml:space="preserve"> </w:t>
      </w:r>
      <w:r w:rsidR="008066C7">
        <w:rPr>
          <w:szCs w:val="24"/>
          <w:lang w:val="en-US"/>
        </w:rPr>
        <w:t>particles</w:t>
      </w:r>
      <w:r w:rsidR="008066C7" w:rsidRPr="008066C7">
        <w:rPr>
          <w:szCs w:val="24"/>
          <w:lang w:val="en-US"/>
        </w:rPr>
        <w:t xml:space="preserve"> beyond the boundaries of the basic structure have a secondary origin from the decays of primary particles, and therefore fall into the acceptance </w:t>
      </w:r>
      <w:r w:rsidR="008066C7">
        <w:rPr>
          <w:szCs w:val="24"/>
          <w:lang w:val="en-US"/>
        </w:rPr>
        <w:t xml:space="preserve">of the TOF </w:t>
      </w:r>
      <w:r w:rsidR="008066C7" w:rsidRPr="008066C7">
        <w:rPr>
          <w:szCs w:val="24"/>
          <w:lang w:val="en-US"/>
        </w:rPr>
        <w:t>system.</w:t>
      </w:r>
    </w:p>
    <w:p w:rsidR="00D14113" w:rsidRPr="00D14113" w:rsidRDefault="00C360F5" w:rsidP="00D14113">
      <w:pPr>
        <w:spacing w:after="0" w:line="360" w:lineRule="auto"/>
        <w:ind w:firstLine="709"/>
        <w:jc w:val="both"/>
        <w:rPr>
          <w:lang w:val="en-US"/>
        </w:rPr>
      </w:pPr>
      <w:r w:rsidRPr="00DC4DCF">
        <w:rPr>
          <w:szCs w:val="24"/>
          <w:lang w:val="en-US"/>
        </w:rPr>
        <w:t>Procedure of matching tracks with hits in the TOF system is t</w:t>
      </w:r>
      <w:r w:rsidR="00DC4DCF" w:rsidRPr="00DC4DCF">
        <w:rPr>
          <w:szCs w:val="24"/>
          <w:lang w:val="en-US"/>
        </w:rPr>
        <w:t>o find the appropriate time</w:t>
      </w:r>
      <w:r w:rsidRPr="00DC4DCF">
        <w:rPr>
          <w:szCs w:val="24"/>
          <w:lang w:val="en-US"/>
        </w:rPr>
        <w:t xml:space="preserve"> for each of the </w:t>
      </w:r>
      <w:r w:rsidR="00DC4DCF" w:rsidRPr="00DC4DCF">
        <w:rPr>
          <w:szCs w:val="24"/>
          <w:lang w:val="en-US"/>
        </w:rPr>
        <w:t xml:space="preserve">reconstructed </w:t>
      </w:r>
      <w:r w:rsidRPr="00DC4DCF">
        <w:rPr>
          <w:szCs w:val="24"/>
          <w:lang w:val="en-US"/>
        </w:rPr>
        <w:t>TPC tracks</w:t>
      </w:r>
      <w:r w:rsidR="00D14113">
        <w:rPr>
          <w:szCs w:val="24"/>
          <w:lang w:val="en-US"/>
        </w:rPr>
        <w:t xml:space="preserve"> </w:t>
      </w:r>
      <w:r w:rsidR="00D14113" w:rsidRPr="00D14113">
        <w:rPr>
          <w:szCs w:val="24"/>
          <w:lang w:val="en-US"/>
        </w:rPr>
        <w:t>t</w:t>
      </w:r>
      <w:r w:rsidR="00D14113">
        <w:rPr>
          <w:szCs w:val="24"/>
          <w:lang w:val="en-US"/>
        </w:rPr>
        <w:t xml:space="preserve">hat have reached the TOF barrel. </w:t>
      </w:r>
      <w:r w:rsidR="00D14113" w:rsidRPr="00D14113">
        <w:rPr>
          <w:szCs w:val="24"/>
          <w:lang w:val="en-US"/>
        </w:rPr>
        <w:t>Number of th</w:t>
      </w:r>
      <w:r w:rsidR="00266087">
        <w:rPr>
          <w:szCs w:val="24"/>
          <w:lang w:val="en-US"/>
        </w:rPr>
        <w:t>e</w:t>
      </w:r>
      <w:r w:rsidR="00D14113" w:rsidRPr="00D14113">
        <w:rPr>
          <w:szCs w:val="24"/>
          <w:lang w:val="en-US"/>
        </w:rPr>
        <w:t>s</w:t>
      </w:r>
      <w:r w:rsidR="00266087">
        <w:rPr>
          <w:szCs w:val="24"/>
          <w:lang w:val="en-US"/>
        </w:rPr>
        <w:t>e</w:t>
      </w:r>
      <w:r w:rsidR="00D14113" w:rsidRPr="00D14113">
        <w:rPr>
          <w:szCs w:val="24"/>
          <w:lang w:val="en-US"/>
        </w:rPr>
        <w:t xml:space="preserve"> tracks is N</w:t>
      </w:r>
      <w:r w:rsidR="00D14113" w:rsidRPr="00D14113">
        <w:rPr>
          <w:szCs w:val="24"/>
          <w:vertAlign w:val="subscript"/>
          <w:lang w:val="en-US"/>
        </w:rPr>
        <w:t>rec_tracks</w:t>
      </w:r>
      <w:r w:rsidR="00D14113" w:rsidRPr="00D14113">
        <w:rPr>
          <w:szCs w:val="24"/>
          <w:lang w:val="en-US"/>
        </w:rPr>
        <w:t xml:space="preserve"> for the efficiency and contamination calculation.</w:t>
      </w:r>
      <w:r w:rsidRPr="00DC4DCF">
        <w:rPr>
          <w:szCs w:val="24"/>
          <w:lang w:val="en-US"/>
        </w:rPr>
        <w:t xml:space="preserve"> For a given T</w:t>
      </w:r>
      <w:r w:rsidR="005D00BE" w:rsidRPr="00DC4DCF">
        <w:rPr>
          <w:szCs w:val="24"/>
          <w:lang w:val="en-US"/>
        </w:rPr>
        <w:t xml:space="preserve">PC track, we have then a set of </w:t>
      </w:r>
      <w:r w:rsidRPr="00DC4DCF">
        <w:rPr>
          <w:szCs w:val="24"/>
          <w:lang w:val="en-US"/>
        </w:rPr>
        <w:t>TOF strips and TOF dead regions cr</w:t>
      </w:r>
      <w:r w:rsidR="00D14113">
        <w:rPr>
          <w:szCs w:val="24"/>
          <w:lang w:val="en-US"/>
        </w:rPr>
        <w:t>ossed by the probe tracks. E</w:t>
      </w:r>
      <w:r w:rsidRPr="00DC4DCF">
        <w:rPr>
          <w:szCs w:val="24"/>
          <w:lang w:val="en-US"/>
        </w:rPr>
        <w:t xml:space="preserve">ach </w:t>
      </w:r>
      <w:r w:rsidR="00D14113">
        <w:rPr>
          <w:szCs w:val="24"/>
          <w:lang w:val="en-US"/>
        </w:rPr>
        <w:t xml:space="preserve">reconstructed TPC track </w:t>
      </w:r>
      <w:r w:rsidR="00D14113" w:rsidRPr="00D14113">
        <w:rPr>
          <w:szCs w:val="24"/>
          <w:lang w:val="en-US"/>
        </w:rPr>
        <w:t>has an extrapolated point with spatial window, determined by the accuracy of the Kalman track extrapolation (</w:t>
      </w:r>
      <w:r w:rsidR="00D14113" w:rsidRPr="00D14113">
        <w:rPr>
          <w:bCs/>
          <w:szCs w:val="24"/>
          <w:lang w:val="en-US"/>
        </w:rPr>
        <w:t>3</w:t>
      </w:r>
      <w:r w:rsidR="00D14113" w:rsidRPr="00D14113">
        <w:rPr>
          <w:bCs/>
          <w:szCs w:val="24"/>
          <w:lang w:val="el-GR"/>
        </w:rPr>
        <w:t>σ</w:t>
      </w:r>
      <w:r w:rsidR="00D14113" w:rsidRPr="00D14113">
        <w:rPr>
          <w:szCs w:val="24"/>
          <w:lang w:val="en-US"/>
        </w:rPr>
        <w:t>).</w:t>
      </w:r>
      <w:r w:rsidR="00D14113">
        <w:rPr>
          <w:szCs w:val="24"/>
          <w:lang w:val="en-US"/>
        </w:rPr>
        <w:t xml:space="preserve"> </w:t>
      </w:r>
      <w:r w:rsidR="00D14113" w:rsidRPr="00D14113">
        <w:rPr>
          <w:lang w:val="en-US"/>
        </w:rPr>
        <w:t xml:space="preserve">Hits in the TOF - candidates for matching are selected in each track window. Such candidates can be more than one in one window. </w:t>
      </w:r>
      <w:r w:rsidR="00D14113">
        <w:rPr>
          <w:lang w:val="en-US"/>
        </w:rPr>
        <w:t>The nearest to the extrapolation point candidate selected as matched with this track.</w:t>
      </w:r>
    </w:p>
    <w:p w:rsidR="00D14113" w:rsidRPr="00D14113" w:rsidRDefault="00D14113" w:rsidP="00D14113">
      <w:pPr>
        <w:spacing w:after="0" w:line="360" w:lineRule="auto"/>
        <w:ind w:firstLine="709"/>
        <w:jc w:val="both"/>
        <w:rPr>
          <w:lang w:val="en-US"/>
        </w:rPr>
      </w:pPr>
      <w:r w:rsidRPr="00D14113">
        <w:rPr>
          <w:lang w:val="en-US"/>
        </w:rPr>
        <w:t xml:space="preserve">If, </w:t>
      </w:r>
      <w:r>
        <w:rPr>
          <w:lang w:val="en-US"/>
        </w:rPr>
        <w:t>as a result</w:t>
      </w:r>
      <w:r w:rsidRPr="00D14113">
        <w:rPr>
          <w:lang w:val="en-US"/>
        </w:rPr>
        <w:t xml:space="preserve"> of matching, the Kalman track and the MC hit correspond to one particle, then such track is considered to be well matched or true (</w:t>
      </w:r>
      <w:r w:rsidRPr="00D14113">
        <w:rPr>
          <w:i/>
          <w:lang w:val="en-US"/>
        </w:rPr>
        <w:t>N</w:t>
      </w:r>
      <w:r w:rsidRPr="00D14113">
        <w:rPr>
          <w:i/>
          <w:vertAlign w:val="subscript"/>
          <w:lang w:val="en-US"/>
        </w:rPr>
        <w:t>t</w:t>
      </w:r>
      <w:r w:rsidRPr="00D14113">
        <w:rPr>
          <w:lang w:val="en-US"/>
        </w:rPr>
        <w:t>). If matched Kalman track does not correspond to the correct particle, then such a track is considered wrong-matched (</w:t>
      </w:r>
      <w:r w:rsidRPr="00D14113">
        <w:rPr>
          <w:i/>
          <w:lang w:val="en-US"/>
        </w:rPr>
        <w:t>N</w:t>
      </w:r>
      <w:r w:rsidRPr="00D14113">
        <w:rPr>
          <w:i/>
          <w:vertAlign w:val="subscript"/>
          <w:lang w:val="en-US"/>
        </w:rPr>
        <w:t>w</w:t>
      </w:r>
      <w:r w:rsidRPr="00D14113">
        <w:rPr>
          <w:lang w:val="en-US"/>
        </w:rPr>
        <w:t xml:space="preserve">). </w:t>
      </w:r>
    </w:p>
    <w:p w:rsidR="00822483" w:rsidRPr="00DC4DCF" w:rsidRDefault="00D14113" w:rsidP="00D14113">
      <w:pPr>
        <w:spacing w:after="0" w:line="360" w:lineRule="auto"/>
        <w:ind w:firstLine="709"/>
        <w:jc w:val="both"/>
        <w:rPr>
          <w:lang w:val="en-US"/>
        </w:rPr>
      </w:pPr>
      <w:r w:rsidRPr="00D14113">
        <w:rPr>
          <w:lang w:val="en-US"/>
        </w:rPr>
        <w:t xml:space="preserve">Therefore, the matching efficiency is calculated as: </w:t>
      </w:r>
      <w:r w:rsidRPr="00D14113">
        <w:rPr>
          <w:i/>
          <w:lang w:val="en-US"/>
        </w:rPr>
        <w:t>eff</w:t>
      </w:r>
      <w:r>
        <w:rPr>
          <w:i/>
          <w:lang w:val="en-US"/>
        </w:rPr>
        <w:t xml:space="preserve"> </w:t>
      </w:r>
      <w:r w:rsidRPr="00D14113">
        <w:rPr>
          <w:i/>
          <w:lang w:val="en-US"/>
        </w:rPr>
        <w:t>=</w:t>
      </w:r>
      <w:r>
        <w:rPr>
          <w:i/>
          <w:lang w:val="en-US"/>
        </w:rPr>
        <w:t xml:space="preserve"> </w:t>
      </w:r>
      <w:r w:rsidRPr="00D14113">
        <w:rPr>
          <w:i/>
          <w:lang w:val="en-US"/>
        </w:rPr>
        <w:t>(N</w:t>
      </w:r>
      <w:r w:rsidRPr="00D14113">
        <w:rPr>
          <w:i/>
          <w:vertAlign w:val="subscript"/>
          <w:lang w:val="en-US"/>
        </w:rPr>
        <w:t>t</w:t>
      </w:r>
      <w:r w:rsidRPr="00D14113">
        <w:rPr>
          <w:i/>
          <w:lang w:val="en-US"/>
        </w:rPr>
        <w:t>+N</w:t>
      </w:r>
      <w:r w:rsidRPr="00D14113">
        <w:rPr>
          <w:i/>
          <w:vertAlign w:val="subscript"/>
          <w:lang w:val="en-US"/>
        </w:rPr>
        <w:t>w</w:t>
      </w:r>
      <w:r w:rsidRPr="00D14113">
        <w:rPr>
          <w:i/>
          <w:lang w:val="en-US"/>
        </w:rPr>
        <w:t>)/N</w:t>
      </w:r>
      <w:r w:rsidRPr="00D14113">
        <w:rPr>
          <w:i/>
          <w:vertAlign w:val="subscript"/>
          <w:lang w:val="en-US"/>
        </w:rPr>
        <w:t>rec_tracks</w:t>
      </w:r>
      <w:r>
        <w:rPr>
          <w:i/>
          <w:lang w:val="en-US"/>
        </w:rPr>
        <w:t>.</w:t>
      </w:r>
      <w:r w:rsidR="00266087">
        <w:rPr>
          <w:i/>
          <w:lang w:val="en-US"/>
        </w:rPr>
        <w:t xml:space="preserve"> </w:t>
      </w:r>
      <w:r w:rsidRPr="00D14113">
        <w:rPr>
          <w:lang w:val="en-US"/>
        </w:rPr>
        <w:t xml:space="preserve">Contamination means the ratio of wrong-matched to the sum of wrong and true matched pairs: </w:t>
      </w:r>
      <w:r w:rsidRPr="00D14113">
        <w:rPr>
          <w:i/>
          <w:lang w:val="en-US"/>
        </w:rPr>
        <w:t>cont</w:t>
      </w:r>
      <w:r>
        <w:rPr>
          <w:i/>
          <w:lang w:val="en-US"/>
        </w:rPr>
        <w:t xml:space="preserve"> </w:t>
      </w:r>
      <w:r w:rsidRPr="00D14113">
        <w:rPr>
          <w:i/>
          <w:lang w:val="en-US"/>
        </w:rPr>
        <w:t>=</w:t>
      </w:r>
      <w:r>
        <w:rPr>
          <w:i/>
          <w:lang w:val="en-US"/>
        </w:rPr>
        <w:t xml:space="preserve"> </w:t>
      </w:r>
      <w:r w:rsidRPr="00D14113">
        <w:rPr>
          <w:i/>
          <w:lang w:val="en-US"/>
        </w:rPr>
        <w:t>N</w:t>
      </w:r>
      <w:r w:rsidRPr="00D14113">
        <w:rPr>
          <w:i/>
          <w:vertAlign w:val="subscript"/>
          <w:lang w:val="en-US"/>
        </w:rPr>
        <w:t>w</w:t>
      </w:r>
      <w:r w:rsidRPr="00D14113">
        <w:rPr>
          <w:i/>
          <w:lang w:val="en-US"/>
        </w:rPr>
        <w:t>/ (N</w:t>
      </w:r>
      <w:r w:rsidRPr="00D14113">
        <w:rPr>
          <w:i/>
          <w:vertAlign w:val="subscript"/>
          <w:lang w:val="en-US"/>
        </w:rPr>
        <w:t>t</w:t>
      </w:r>
      <w:r w:rsidRPr="00D14113">
        <w:rPr>
          <w:i/>
          <w:lang w:val="en-US"/>
        </w:rPr>
        <w:t>+N</w:t>
      </w:r>
      <w:r w:rsidRPr="00D14113">
        <w:rPr>
          <w:i/>
          <w:vertAlign w:val="subscript"/>
          <w:lang w:val="en-US"/>
        </w:rPr>
        <w:t>w</w:t>
      </w:r>
      <w:r w:rsidRPr="00D14113">
        <w:rPr>
          <w:i/>
          <w:lang w:val="en-US"/>
        </w:rPr>
        <w:t>)</w:t>
      </w:r>
      <w:r>
        <w:rPr>
          <w:i/>
          <w:lang w:val="en-US"/>
        </w:rPr>
        <w:t>.</w:t>
      </w:r>
    </w:p>
    <w:tbl>
      <w:tblPr>
        <w:tblStyle w:val="a3"/>
        <w:tblW w:w="9805"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905"/>
        <w:gridCol w:w="4900"/>
      </w:tblGrid>
      <w:tr w:rsidR="004E2D18" w:rsidTr="006C7513">
        <w:tc>
          <w:tcPr>
            <w:tcW w:w="4905" w:type="dxa"/>
          </w:tcPr>
          <w:p w:rsidR="004E2D18" w:rsidRDefault="00DD4294" w:rsidP="008A508E">
            <w:pPr>
              <w:spacing w:before="120" w:after="0" w:line="360" w:lineRule="auto"/>
              <w:ind w:right="-1"/>
              <w:jc w:val="center"/>
              <w:rPr>
                <w:szCs w:val="24"/>
              </w:rPr>
            </w:pPr>
            <w:r>
              <w:rPr>
                <w:noProof/>
                <w:szCs w:val="24"/>
                <w:lang w:eastAsia="ru-RU"/>
              </w:rPr>
              <w:lastRenderedPageBreak/>
              <w:drawing>
                <wp:inline distT="0" distB="0" distL="0" distR="0" wp14:anchorId="75F19D60" wp14:editId="512F6782">
                  <wp:extent cx="3089529" cy="2538984"/>
                  <wp:effectExtent l="19050" t="0" r="0" b="0"/>
                  <wp:docPr id="23" name="Рисунок 6" descr="D:\babkin\NIKA-MPD\ToF_RPC\documents_15\ToF_TDR\Lobastov_MC\2Pi_rap_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D:\babkin\NIKA-MPD\ToF_RPC\documents_15\ToF_TDR\Lobastov_MC\2Pi_rap_5.png"/>
                          <pic:cNvPicPr>
                            <a:picLocks noChangeAspect="1" noChangeArrowheads="1"/>
                          </pic:cNvPicPr>
                        </pic:nvPicPr>
                        <pic:blipFill>
                          <a:blip r:embed="rId50" cstate="print"/>
                          <a:srcRect/>
                          <a:stretch>
                            <a:fillRect/>
                          </a:stretch>
                        </pic:blipFill>
                        <pic:spPr bwMode="auto">
                          <a:xfrm>
                            <a:off x="0" y="0"/>
                            <a:ext cx="3089529" cy="2538984"/>
                          </a:xfrm>
                          <a:prstGeom prst="rect">
                            <a:avLst/>
                          </a:prstGeom>
                          <a:noFill/>
                          <a:ln w="9525">
                            <a:noFill/>
                            <a:miter lim="800000"/>
                            <a:headEnd/>
                            <a:tailEnd/>
                          </a:ln>
                        </pic:spPr>
                      </pic:pic>
                    </a:graphicData>
                  </a:graphic>
                </wp:inline>
              </w:drawing>
            </w:r>
          </w:p>
        </w:tc>
        <w:tc>
          <w:tcPr>
            <w:tcW w:w="4900" w:type="dxa"/>
          </w:tcPr>
          <w:p w:rsidR="004E2D18" w:rsidRDefault="004E2D18" w:rsidP="004E2D18">
            <w:pPr>
              <w:spacing w:before="120" w:after="0" w:line="360" w:lineRule="auto"/>
              <w:ind w:right="-1"/>
              <w:jc w:val="center"/>
              <w:rPr>
                <w:szCs w:val="24"/>
              </w:rPr>
            </w:pPr>
            <w:r>
              <w:rPr>
                <w:noProof/>
                <w:szCs w:val="24"/>
                <w:lang w:eastAsia="ru-RU"/>
              </w:rPr>
              <w:drawing>
                <wp:inline distT="0" distB="0" distL="0" distR="0" wp14:anchorId="22A2B4FA" wp14:editId="5705B0FD">
                  <wp:extent cx="3080483" cy="2543175"/>
                  <wp:effectExtent l="19050" t="0" r="5617" b="0"/>
                  <wp:docPr id="4" name="Рисунок 1" descr="D:\babkin\NIKA-MPD\ToF_RPC\documents_15\ToF_TDR\Lobastov_MC\2Pi_rap_1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babkin\NIKA-MPD\ToF_RPC\documents_15\ToF_TDR\Lobastov_MC\2Pi_rap_11.png"/>
                          <pic:cNvPicPr>
                            <a:picLocks noChangeAspect="1" noChangeArrowheads="1"/>
                          </pic:cNvPicPr>
                        </pic:nvPicPr>
                        <pic:blipFill>
                          <a:blip r:embed="rId51" cstate="print"/>
                          <a:srcRect/>
                          <a:stretch>
                            <a:fillRect/>
                          </a:stretch>
                        </pic:blipFill>
                        <pic:spPr bwMode="auto">
                          <a:xfrm>
                            <a:off x="0" y="0"/>
                            <a:ext cx="3080483" cy="2543175"/>
                          </a:xfrm>
                          <a:prstGeom prst="rect">
                            <a:avLst/>
                          </a:prstGeom>
                          <a:noFill/>
                          <a:ln w="9525">
                            <a:noFill/>
                            <a:miter lim="800000"/>
                            <a:headEnd/>
                            <a:tailEnd/>
                          </a:ln>
                        </pic:spPr>
                      </pic:pic>
                    </a:graphicData>
                  </a:graphic>
                </wp:inline>
              </w:drawing>
            </w:r>
          </w:p>
        </w:tc>
      </w:tr>
      <w:tr w:rsidR="004E2D18" w:rsidTr="006C7513">
        <w:tc>
          <w:tcPr>
            <w:tcW w:w="4905" w:type="dxa"/>
          </w:tcPr>
          <w:p w:rsidR="004E2D18" w:rsidRDefault="00DD4294" w:rsidP="008A508E">
            <w:pPr>
              <w:spacing w:before="120" w:after="0" w:line="360" w:lineRule="auto"/>
              <w:ind w:right="-1"/>
              <w:jc w:val="center"/>
              <w:rPr>
                <w:szCs w:val="24"/>
              </w:rPr>
            </w:pPr>
            <w:r>
              <w:rPr>
                <w:noProof/>
                <w:szCs w:val="24"/>
                <w:lang w:eastAsia="ru-RU"/>
              </w:rPr>
              <w:drawing>
                <wp:inline distT="0" distB="0" distL="0" distR="0" wp14:anchorId="1063AF68" wp14:editId="5B4CE5EC">
                  <wp:extent cx="3089529" cy="2538984"/>
                  <wp:effectExtent l="19050" t="0" r="0" b="0"/>
                  <wp:docPr id="21" name="Рисунок 4" descr="D:\babkin\NIKA-MPD\ToF_RPC\documents_15\ToF_TDR\Lobastov_MC\2K_rap_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D:\babkin\NIKA-MPD\ToF_RPC\documents_15\ToF_TDR\Lobastov_MC\2K_rap_5.png"/>
                          <pic:cNvPicPr>
                            <a:picLocks noChangeAspect="1" noChangeArrowheads="1"/>
                          </pic:cNvPicPr>
                        </pic:nvPicPr>
                        <pic:blipFill>
                          <a:blip r:embed="rId52" cstate="print"/>
                          <a:srcRect/>
                          <a:stretch>
                            <a:fillRect/>
                          </a:stretch>
                        </pic:blipFill>
                        <pic:spPr bwMode="auto">
                          <a:xfrm>
                            <a:off x="0" y="0"/>
                            <a:ext cx="3089529" cy="2538984"/>
                          </a:xfrm>
                          <a:prstGeom prst="rect">
                            <a:avLst/>
                          </a:prstGeom>
                          <a:noFill/>
                          <a:ln w="9525">
                            <a:noFill/>
                            <a:miter lim="800000"/>
                            <a:headEnd/>
                            <a:tailEnd/>
                          </a:ln>
                        </pic:spPr>
                      </pic:pic>
                    </a:graphicData>
                  </a:graphic>
                </wp:inline>
              </w:drawing>
            </w:r>
          </w:p>
        </w:tc>
        <w:tc>
          <w:tcPr>
            <w:tcW w:w="4900" w:type="dxa"/>
          </w:tcPr>
          <w:p w:rsidR="004E2D18" w:rsidRDefault="004E2D18" w:rsidP="008A508E">
            <w:pPr>
              <w:spacing w:before="120" w:after="0" w:line="360" w:lineRule="auto"/>
              <w:ind w:right="-1"/>
              <w:jc w:val="center"/>
              <w:rPr>
                <w:szCs w:val="24"/>
              </w:rPr>
            </w:pPr>
            <w:r>
              <w:rPr>
                <w:noProof/>
                <w:szCs w:val="24"/>
                <w:lang w:eastAsia="ru-RU"/>
              </w:rPr>
              <w:drawing>
                <wp:inline distT="0" distB="0" distL="0" distR="0" wp14:anchorId="301D70F7" wp14:editId="74839296">
                  <wp:extent cx="3086291" cy="2533650"/>
                  <wp:effectExtent l="19050" t="0" r="0" b="0"/>
                  <wp:docPr id="17" name="Рисунок 2" descr="D:\babkin\NIKA-MPD\ToF_RPC\documents_15\ToF_TDR\Lobastov_MC\2K_rap_1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babkin\NIKA-MPD\ToF_RPC\documents_15\ToF_TDR\Lobastov_MC\2K_rap_11.png"/>
                          <pic:cNvPicPr>
                            <a:picLocks noChangeAspect="1" noChangeArrowheads="1"/>
                          </pic:cNvPicPr>
                        </pic:nvPicPr>
                        <pic:blipFill>
                          <a:blip r:embed="rId53" cstate="print"/>
                          <a:srcRect/>
                          <a:stretch>
                            <a:fillRect/>
                          </a:stretch>
                        </pic:blipFill>
                        <pic:spPr bwMode="auto">
                          <a:xfrm>
                            <a:off x="0" y="0"/>
                            <a:ext cx="3086291" cy="2533650"/>
                          </a:xfrm>
                          <a:prstGeom prst="rect">
                            <a:avLst/>
                          </a:prstGeom>
                          <a:noFill/>
                          <a:ln w="9525">
                            <a:noFill/>
                            <a:miter lim="800000"/>
                            <a:headEnd/>
                            <a:tailEnd/>
                          </a:ln>
                        </pic:spPr>
                      </pic:pic>
                    </a:graphicData>
                  </a:graphic>
                </wp:inline>
              </w:drawing>
            </w:r>
          </w:p>
        </w:tc>
      </w:tr>
      <w:tr w:rsidR="004E2D18" w:rsidTr="006C7513">
        <w:tc>
          <w:tcPr>
            <w:tcW w:w="4905" w:type="dxa"/>
          </w:tcPr>
          <w:p w:rsidR="004E2D18" w:rsidRDefault="00DD4294" w:rsidP="008A508E">
            <w:pPr>
              <w:spacing w:before="120" w:after="0" w:line="360" w:lineRule="auto"/>
              <w:ind w:right="-1"/>
              <w:jc w:val="center"/>
              <w:rPr>
                <w:szCs w:val="24"/>
              </w:rPr>
            </w:pPr>
            <w:r>
              <w:rPr>
                <w:noProof/>
                <w:szCs w:val="24"/>
                <w:lang w:eastAsia="ru-RU"/>
              </w:rPr>
              <w:drawing>
                <wp:inline distT="0" distB="0" distL="0" distR="0" wp14:anchorId="769B830B" wp14:editId="46FF3542">
                  <wp:extent cx="3089529" cy="2538984"/>
                  <wp:effectExtent l="19050" t="0" r="0" b="0"/>
                  <wp:docPr id="22" name="Рисунок 5" descr="D:\babkin\NIKA-MPD\ToF_RPC\documents_15\ToF_TDR\Lobastov_MC\2P_rap_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D:\babkin\NIKA-MPD\ToF_RPC\documents_15\ToF_TDR\Lobastov_MC\2P_rap_5.png"/>
                          <pic:cNvPicPr>
                            <a:picLocks noChangeAspect="1" noChangeArrowheads="1"/>
                          </pic:cNvPicPr>
                        </pic:nvPicPr>
                        <pic:blipFill>
                          <a:blip r:embed="rId54" cstate="print"/>
                          <a:srcRect/>
                          <a:stretch>
                            <a:fillRect/>
                          </a:stretch>
                        </pic:blipFill>
                        <pic:spPr bwMode="auto">
                          <a:xfrm>
                            <a:off x="0" y="0"/>
                            <a:ext cx="3089529" cy="2538984"/>
                          </a:xfrm>
                          <a:prstGeom prst="rect">
                            <a:avLst/>
                          </a:prstGeom>
                          <a:noFill/>
                          <a:ln w="9525">
                            <a:noFill/>
                            <a:miter lim="800000"/>
                            <a:headEnd/>
                            <a:tailEnd/>
                          </a:ln>
                        </pic:spPr>
                      </pic:pic>
                    </a:graphicData>
                  </a:graphic>
                </wp:inline>
              </w:drawing>
            </w:r>
          </w:p>
        </w:tc>
        <w:tc>
          <w:tcPr>
            <w:tcW w:w="4900" w:type="dxa"/>
          </w:tcPr>
          <w:p w:rsidR="004E2D18" w:rsidRDefault="004E2D18" w:rsidP="00DD4294">
            <w:pPr>
              <w:spacing w:before="120" w:after="0" w:line="360" w:lineRule="auto"/>
              <w:ind w:right="-1"/>
              <w:jc w:val="center"/>
              <w:rPr>
                <w:szCs w:val="24"/>
              </w:rPr>
            </w:pPr>
            <w:r>
              <w:rPr>
                <w:noProof/>
                <w:szCs w:val="24"/>
                <w:lang w:eastAsia="ru-RU"/>
              </w:rPr>
              <w:drawing>
                <wp:inline distT="0" distB="0" distL="0" distR="0" wp14:anchorId="47AAECFC" wp14:editId="03524862">
                  <wp:extent cx="3086291" cy="2533650"/>
                  <wp:effectExtent l="19050" t="0" r="0" b="0"/>
                  <wp:docPr id="18" name="Рисунок 3" descr="D:\babkin\NIKA-MPD\ToF_RPC\documents_15\ToF_TDR\Lobastov_MC\2P_rap_1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D:\babkin\NIKA-MPD\ToF_RPC\documents_15\ToF_TDR\Lobastov_MC\2P_rap_11.png"/>
                          <pic:cNvPicPr>
                            <a:picLocks noChangeAspect="1" noChangeArrowheads="1"/>
                          </pic:cNvPicPr>
                        </pic:nvPicPr>
                        <pic:blipFill>
                          <a:blip r:embed="rId55" cstate="print"/>
                          <a:srcRect/>
                          <a:stretch>
                            <a:fillRect/>
                          </a:stretch>
                        </pic:blipFill>
                        <pic:spPr bwMode="auto">
                          <a:xfrm>
                            <a:off x="0" y="0"/>
                            <a:ext cx="3086291" cy="2533650"/>
                          </a:xfrm>
                          <a:prstGeom prst="rect">
                            <a:avLst/>
                          </a:prstGeom>
                          <a:noFill/>
                          <a:ln w="9525">
                            <a:noFill/>
                            <a:miter lim="800000"/>
                            <a:headEnd/>
                            <a:tailEnd/>
                          </a:ln>
                        </pic:spPr>
                      </pic:pic>
                    </a:graphicData>
                  </a:graphic>
                </wp:inline>
              </w:drawing>
            </w:r>
          </w:p>
        </w:tc>
      </w:tr>
      <w:tr w:rsidR="00DD4294" w:rsidRPr="00A062B4" w:rsidTr="006C7513">
        <w:tc>
          <w:tcPr>
            <w:tcW w:w="9805" w:type="dxa"/>
            <w:gridSpan w:val="2"/>
          </w:tcPr>
          <w:p w:rsidR="00DD4294" w:rsidRPr="00046DF8" w:rsidRDefault="00046DF8" w:rsidP="003B5EDB">
            <w:pPr>
              <w:spacing w:before="120" w:after="0" w:line="360" w:lineRule="auto"/>
              <w:ind w:right="-1"/>
              <w:rPr>
                <w:sz w:val="22"/>
                <w:lang w:val="en-US"/>
              </w:rPr>
            </w:pPr>
            <w:r w:rsidRPr="00046DF8">
              <w:rPr>
                <w:b/>
                <w:sz w:val="22"/>
                <w:lang w:val="en-US"/>
              </w:rPr>
              <w:t>Figure 3.</w:t>
            </w:r>
            <w:r w:rsidR="00FD0CE8">
              <w:rPr>
                <w:b/>
                <w:sz w:val="22"/>
                <w:lang w:val="en-US"/>
              </w:rPr>
              <w:t>1</w:t>
            </w:r>
            <w:r w:rsidR="003B5EDB">
              <w:rPr>
                <w:b/>
                <w:sz w:val="22"/>
                <w:lang w:val="en-US"/>
              </w:rPr>
              <w:t>4</w:t>
            </w:r>
            <w:r w:rsidRPr="00046DF8">
              <w:rPr>
                <w:b/>
                <w:sz w:val="22"/>
                <w:lang w:val="en-US"/>
              </w:rPr>
              <w:t xml:space="preserve">: </w:t>
            </w:r>
            <w:r w:rsidR="00957D6B" w:rsidRPr="00046DF8">
              <w:rPr>
                <w:sz w:val="22"/>
                <w:lang w:val="en-US"/>
              </w:rPr>
              <w:t xml:space="preserve">MPD TOF phase-space for charged hadrons for </w:t>
            </w:r>
            <m:oMath>
              <m:rad>
                <m:radPr>
                  <m:degHide m:val="1"/>
                  <m:ctrlPr>
                    <w:rPr>
                      <w:rFonts w:ascii="Cambria Math" w:hAnsi="Cambria Math"/>
                      <w:i/>
                      <w:sz w:val="22"/>
                      <w:lang w:val="en-US"/>
                    </w:rPr>
                  </m:ctrlPr>
                </m:radPr>
                <m:deg/>
                <m:e>
                  <m:sSub>
                    <m:sSubPr>
                      <m:ctrlPr>
                        <w:rPr>
                          <w:rFonts w:ascii="Cambria Math" w:hAnsi="Cambria Math"/>
                          <w:i/>
                          <w:sz w:val="22"/>
                          <w:lang w:val="en-US"/>
                        </w:rPr>
                      </m:ctrlPr>
                    </m:sSubPr>
                    <m:e>
                      <m:r>
                        <w:rPr>
                          <w:rFonts w:ascii="Cambria Math" w:hAnsi="Cambria Math"/>
                          <w:sz w:val="22"/>
                          <w:lang w:val="en-US"/>
                        </w:rPr>
                        <m:t>S</m:t>
                      </m:r>
                    </m:e>
                    <m:sub>
                      <m:r>
                        <w:rPr>
                          <w:rFonts w:ascii="Cambria Math" w:hAnsi="Cambria Math"/>
                          <w:sz w:val="22"/>
                          <w:lang w:val="en-US"/>
                        </w:rPr>
                        <m:t>NN</m:t>
                      </m:r>
                    </m:sub>
                  </m:sSub>
                </m:e>
              </m:rad>
              <m:r>
                <w:rPr>
                  <w:rFonts w:ascii="Cambria Math" w:hAnsi="Cambria Math"/>
                  <w:sz w:val="22"/>
                  <w:lang w:val="en-US"/>
                </w:rPr>
                <m:t>=</m:t>
              </m:r>
            </m:oMath>
            <w:r w:rsidR="00957D6B" w:rsidRPr="00046DF8">
              <w:rPr>
                <w:sz w:val="22"/>
                <w:lang w:val="en-US"/>
              </w:rPr>
              <w:t xml:space="preserve">5 GeV (left) and </w:t>
            </w:r>
            <m:oMath>
              <m:rad>
                <m:radPr>
                  <m:degHide m:val="1"/>
                  <m:ctrlPr>
                    <w:rPr>
                      <w:rFonts w:ascii="Cambria Math" w:hAnsi="Cambria Math"/>
                      <w:i/>
                      <w:sz w:val="22"/>
                      <w:lang w:val="en-US"/>
                    </w:rPr>
                  </m:ctrlPr>
                </m:radPr>
                <m:deg/>
                <m:e>
                  <m:sSub>
                    <m:sSubPr>
                      <m:ctrlPr>
                        <w:rPr>
                          <w:rFonts w:ascii="Cambria Math" w:hAnsi="Cambria Math"/>
                          <w:i/>
                          <w:sz w:val="22"/>
                          <w:lang w:val="en-US"/>
                        </w:rPr>
                      </m:ctrlPr>
                    </m:sSubPr>
                    <m:e>
                      <m:r>
                        <w:rPr>
                          <w:rFonts w:ascii="Cambria Math" w:hAnsi="Cambria Math"/>
                          <w:sz w:val="22"/>
                          <w:lang w:val="en-US"/>
                        </w:rPr>
                        <m:t>S</m:t>
                      </m:r>
                    </m:e>
                    <m:sub>
                      <m:r>
                        <w:rPr>
                          <w:rFonts w:ascii="Cambria Math" w:hAnsi="Cambria Math"/>
                          <w:sz w:val="22"/>
                          <w:lang w:val="en-US"/>
                        </w:rPr>
                        <m:t>NN</m:t>
                      </m:r>
                    </m:sub>
                  </m:sSub>
                </m:e>
              </m:rad>
              <m:r>
                <w:rPr>
                  <w:rFonts w:ascii="Cambria Math" w:hAnsi="Cambria Math"/>
                  <w:sz w:val="22"/>
                  <w:lang w:val="en-US"/>
                </w:rPr>
                <m:t>=</m:t>
              </m:r>
            </m:oMath>
            <w:r w:rsidR="00957D6B" w:rsidRPr="00046DF8">
              <w:rPr>
                <w:sz w:val="22"/>
                <w:lang w:val="en-US"/>
              </w:rPr>
              <w:t>11 GeV.  From top to bottom: pions, kaons and protons. (</w:t>
            </w:r>
            <w:r w:rsidR="000C78E1" w:rsidRPr="00046DF8">
              <w:rPr>
                <w:sz w:val="22"/>
                <w:lang w:val="en-US"/>
              </w:rPr>
              <w:t>1</w:t>
            </w:r>
            <w:r w:rsidR="00957D6B" w:rsidRPr="00046DF8">
              <w:rPr>
                <w:sz w:val="22"/>
                <w:lang w:val="en-US"/>
              </w:rPr>
              <w:t xml:space="preserve">000 </w:t>
            </w:r>
            <w:r w:rsidR="000C78E1" w:rsidRPr="00046DF8">
              <w:rPr>
                <w:sz w:val="22"/>
                <w:lang w:val="en-US"/>
              </w:rPr>
              <w:t>QGSM</w:t>
            </w:r>
            <w:r w:rsidR="00957D6B" w:rsidRPr="00046DF8">
              <w:rPr>
                <w:sz w:val="22"/>
                <w:lang w:val="en-US"/>
              </w:rPr>
              <w:t xml:space="preserve"> central events, </w:t>
            </w:r>
            <w:r w:rsidR="00957D6B" w:rsidRPr="00046DF8">
              <w:rPr>
                <w:i/>
                <w:sz w:val="22"/>
                <w:lang w:val="en-US"/>
              </w:rPr>
              <w:t>B</w:t>
            </w:r>
            <w:r w:rsidR="00957D6B" w:rsidRPr="00046DF8">
              <w:rPr>
                <w:sz w:val="22"/>
                <w:lang w:val="en-US"/>
              </w:rPr>
              <w:t xml:space="preserve"> = 0.5 T).</w:t>
            </w:r>
          </w:p>
        </w:tc>
      </w:tr>
    </w:tbl>
    <w:p w:rsidR="00C360F5" w:rsidRDefault="00C360F5" w:rsidP="00405786">
      <w:pPr>
        <w:spacing w:after="0" w:line="360" w:lineRule="auto"/>
        <w:ind w:firstLine="709"/>
        <w:jc w:val="both"/>
        <w:rPr>
          <w:szCs w:val="24"/>
          <w:lang w:val="en-US"/>
        </w:rPr>
      </w:pPr>
    </w:p>
    <w:tbl>
      <w:tblPr>
        <w:tblStyle w:val="a3"/>
        <w:tblW w:w="9923"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3"/>
      </w:tblGrid>
      <w:tr w:rsidR="00A61754" w:rsidTr="003D6969">
        <w:tc>
          <w:tcPr>
            <w:tcW w:w="9923" w:type="dxa"/>
          </w:tcPr>
          <w:p w:rsidR="00A61754" w:rsidRDefault="00180895" w:rsidP="00C51364">
            <w:pPr>
              <w:spacing w:after="0" w:line="360" w:lineRule="auto"/>
              <w:jc w:val="center"/>
              <w:rPr>
                <w:lang w:val="en-US"/>
              </w:rPr>
            </w:pPr>
            <w:r>
              <w:rPr>
                <w:b/>
                <w:noProof/>
                <w:color w:val="FF0000"/>
                <w:sz w:val="22"/>
                <w:lang w:eastAsia="ru-RU"/>
              </w:rPr>
              <w:lastRenderedPageBreak/>
              <w:drawing>
                <wp:inline distT="0" distB="0" distL="0" distR="0">
                  <wp:extent cx="3686175" cy="2058604"/>
                  <wp:effectExtent l="0" t="0" r="0" b="0"/>
                  <wp:docPr id="3" name="Рисунок 3" descr="C:\Users\Vadim\AppData\Local\Microsoft\Windows\INetCache\Content.Word\MATCH_E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Vadim\AppData\Local\Microsoft\Windows\INetCache\Content.Word\MATCH_EFF.PN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7292" r="7974"/>
                          <a:stretch/>
                        </pic:blipFill>
                        <pic:spPr bwMode="auto">
                          <a:xfrm>
                            <a:off x="0" y="0"/>
                            <a:ext cx="3687298" cy="20592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71F5B" w:rsidRPr="00A062B4" w:rsidTr="003D6969">
        <w:tc>
          <w:tcPr>
            <w:tcW w:w="9923" w:type="dxa"/>
          </w:tcPr>
          <w:p w:rsidR="00405786" w:rsidRPr="00C71F5B" w:rsidRDefault="00405786" w:rsidP="00A61754">
            <w:pPr>
              <w:spacing w:after="0" w:line="360" w:lineRule="auto"/>
              <w:jc w:val="both"/>
              <w:rPr>
                <w:color w:val="FF0000"/>
                <w:sz w:val="22"/>
                <w:lang w:val="en-US"/>
              </w:rPr>
            </w:pPr>
            <w:r w:rsidRPr="00A61754">
              <w:rPr>
                <w:b/>
                <w:sz w:val="22"/>
                <w:lang w:val="en-US"/>
              </w:rPr>
              <w:t>Figure 3.</w:t>
            </w:r>
            <w:r w:rsidR="00FD0CE8" w:rsidRPr="00A61754">
              <w:rPr>
                <w:b/>
                <w:sz w:val="22"/>
                <w:lang w:val="en-US"/>
              </w:rPr>
              <w:t>1</w:t>
            </w:r>
            <w:r w:rsidR="003B5EDB" w:rsidRPr="00A61754">
              <w:rPr>
                <w:b/>
                <w:sz w:val="22"/>
                <w:lang w:val="en-US"/>
              </w:rPr>
              <w:t>5</w:t>
            </w:r>
            <w:r w:rsidRPr="00A61754">
              <w:rPr>
                <w:b/>
                <w:sz w:val="22"/>
                <w:lang w:val="en-US"/>
              </w:rPr>
              <w:t>:</w:t>
            </w:r>
            <w:r w:rsidRPr="00A61754">
              <w:rPr>
                <w:sz w:val="22"/>
                <w:lang w:val="en-US"/>
              </w:rPr>
              <w:t xml:space="preserve"> The momentum dependence of the efficiency of the TPC track matching with TOF hits fo</w:t>
            </w:r>
            <w:r w:rsidR="00CD537D">
              <w:rPr>
                <w:sz w:val="22"/>
                <w:lang w:val="en-US"/>
              </w:rPr>
              <w:t>r all</w:t>
            </w:r>
            <w:r w:rsidRPr="00A61754">
              <w:rPr>
                <w:sz w:val="22"/>
                <w:lang w:val="en-US"/>
              </w:rPr>
              <w:t xml:space="preserve"> charged particles (</w:t>
            </w:r>
            <m:oMath>
              <m:rad>
                <m:radPr>
                  <m:degHide m:val="1"/>
                  <m:ctrlPr>
                    <w:rPr>
                      <w:rFonts w:ascii="Cambria Math" w:hAnsi="Cambria Math"/>
                      <w:i/>
                      <w:sz w:val="22"/>
                      <w:lang w:val="en-US"/>
                    </w:rPr>
                  </m:ctrlPr>
                </m:radPr>
                <m:deg/>
                <m:e>
                  <m:sSub>
                    <m:sSubPr>
                      <m:ctrlPr>
                        <w:rPr>
                          <w:rFonts w:ascii="Cambria Math" w:hAnsi="Cambria Math"/>
                          <w:i/>
                          <w:sz w:val="22"/>
                          <w:lang w:val="en-US"/>
                        </w:rPr>
                      </m:ctrlPr>
                    </m:sSubPr>
                    <m:e>
                      <m:r>
                        <w:rPr>
                          <w:rFonts w:ascii="Cambria Math" w:hAnsi="Cambria Math"/>
                          <w:sz w:val="22"/>
                          <w:lang w:val="en-US"/>
                        </w:rPr>
                        <m:t>S</m:t>
                      </m:r>
                    </m:e>
                    <m:sub>
                      <m:r>
                        <w:rPr>
                          <w:rFonts w:ascii="Cambria Math" w:hAnsi="Cambria Math"/>
                          <w:sz w:val="22"/>
                          <w:lang w:val="en-US"/>
                        </w:rPr>
                        <m:t>NN</m:t>
                      </m:r>
                    </m:sub>
                  </m:sSub>
                </m:e>
              </m:rad>
              <m:r>
                <w:rPr>
                  <w:rFonts w:ascii="Cambria Math" w:hAnsi="Cambria Math"/>
                  <w:sz w:val="22"/>
                  <w:lang w:val="en-US"/>
                </w:rPr>
                <m:t xml:space="preserve">= </m:t>
              </m:r>
            </m:oMath>
            <w:r w:rsidRPr="00A61754">
              <w:rPr>
                <w:sz w:val="22"/>
                <w:lang w:val="en-US"/>
              </w:rPr>
              <w:t>1</w:t>
            </w:r>
            <w:r w:rsidR="00A61754" w:rsidRPr="00A61754">
              <w:rPr>
                <w:sz w:val="22"/>
                <w:lang w:val="en-US"/>
              </w:rPr>
              <w:t>1 GeV</w:t>
            </w:r>
            <w:r w:rsidRPr="00A61754">
              <w:rPr>
                <w:sz w:val="22"/>
                <w:lang w:val="en-US"/>
              </w:rPr>
              <w:t>, B = 0.5T).</w:t>
            </w:r>
          </w:p>
        </w:tc>
      </w:tr>
      <w:tr w:rsidR="00180895" w:rsidRPr="00A61754" w:rsidTr="003D6969">
        <w:tc>
          <w:tcPr>
            <w:tcW w:w="9923" w:type="dxa"/>
          </w:tcPr>
          <w:p w:rsidR="00180895" w:rsidRPr="00C71F5B" w:rsidRDefault="00415AC3" w:rsidP="00C51364">
            <w:pPr>
              <w:spacing w:before="120" w:after="0" w:line="360" w:lineRule="auto"/>
              <w:ind w:right="-1"/>
              <w:jc w:val="center"/>
              <w:rPr>
                <w:b/>
                <w:color w:val="FF0000"/>
                <w:sz w:val="22"/>
                <w:lang w:val="en-US"/>
              </w:rPr>
            </w:pPr>
            <w:r>
              <w:rPr>
                <w:b/>
                <w:color w:val="FF0000"/>
                <w:sz w:val="22"/>
                <w:lang w:val="en-US"/>
              </w:rPr>
              <w:pict>
                <v:shape id="_x0000_i1029" type="#_x0000_t75" style="width:289.5pt;height:159.5pt">
                  <v:imagedata r:id="rId57" o:title="cont_match" croptop="3495f" cropright="4580f"/>
                </v:shape>
              </w:pict>
            </w:r>
          </w:p>
        </w:tc>
      </w:tr>
      <w:tr w:rsidR="00C71F5B" w:rsidRPr="00A062B4" w:rsidTr="003D6969">
        <w:tc>
          <w:tcPr>
            <w:tcW w:w="9923" w:type="dxa"/>
          </w:tcPr>
          <w:p w:rsidR="00405786" w:rsidRPr="00C71F5B" w:rsidRDefault="00526586" w:rsidP="00205356">
            <w:pPr>
              <w:spacing w:before="120" w:after="0" w:line="360" w:lineRule="auto"/>
              <w:ind w:right="-1"/>
              <w:rPr>
                <w:b/>
                <w:color w:val="FF0000"/>
                <w:sz w:val="22"/>
                <w:lang w:val="en-US"/>
              </w:rPr>
            </w:pPr>
            <w:r w:rsidRPr="00205356">
              <w:rPr>
                <w:b/>
                <w:sz w:val="22"/>
                <w:lang w:val="en-US"/>
              </w:rPr>
              <w:t>Figure 3.</w:t>
            </w:r>
            <w:r w:rsidR="00FD0CE8" w:rsidRPr="00205356">
              <w:rPr>
                <w:b/>
                <w:sz w:val="22"/>
                <w:lang w:val="en-US"/>
              </w:rPr>
              <w:t>1</w:t>
            </w:r>
            <w:r w:rsidR="003B5EDB" w:rsidRPr="00205356">
              <w:rPr>
                <w:b/>
                <w:sz w:val="22"/>
                <w:lang w:val="en-US"/>
              </w:rPr>
              <w:t>6</w:t>
            </w:r>
            <w:r w:rsidR="007A7044" w:rsidRPr="00205356">
              <w:rPr>
                <w:b/>
                <w:sz w:val="22"/>
                <w:lang w:val="en-US"/>
              </w:rPr>
              <w:t>.</w:t>
            </w:r>
            <w:r w:rsidR="00205356" w:rsidRPr="00205356">
              <w:rPr>
                <w:b/>
                <w:sz w:val="22"/>
                <w:lang w:val="en-US"/>
              </w:rPr>
              <w:t xml:space="preserve"> </w:t>
            </w:r>
            <w:r w:rsidR="00205356">
              <w:rPr>
                <w:sz w:val="22"/>
                <w:lang w:val="en-US"/>
              </w:rPr>
              <w:t xml:space="preserve">The momentum dependence of the contamination </w:t>
            </w:r>
            <w:r w:rsidR="00205356" w:rsidRPr="00A61754">
              <w:rPr>
                <w:sz w:val="22"/>
                <w:lang w:val="en-US"/>
              </w:rPr>
              <w:t>of the TPC track matching with TOF hits fo</w:t>
            </w:r>
            <w:r w:rsidR="00205356">
              <w:rPr>
                <w:sz w:val="22"/>
                <w:lang w:val="en-US"/>
              </w:rPr>
              <w:t>r all</w:t>
            </w:r>
            <w:r w:rsidR="00205356" w:rsidRPr="00A61754">
              <w:rPr>
                <w:sz w:val="22"/>
                <w:lang w:val="en-US"/>
              </w:rPr>
              <w:t xml:space="preserve"> charged particles (</w:t>
            </w:r>
            <m:oMath>
              <m:rad>
                <m:radPr>
                  <m:degHide m:val="1"/>
                  <m:ctrlPr>
                    <w:rPr>
                      <w:rFonts w:ascii="Cambria Math" w:hAnsi="Cambria Math"/>
                      <w:i/>
                      <w:sz w:val="22"/>
                      <w:lang w:val="en-US"/>
                    </w:rPr>
                  </m:ctrlPr>
                </m:radPr>
                <m:deg/>
                <m:e>
                  <m:sSub>
                    <m:sSubPr>
                      <m:ctrlPr>
                        <w:rPr>
                          <w:rFonts w:ascii="Cambria Math" w:hAnsi="Cambria Math"/>
                          <w:i/>
                          <w:sz w:val="22"/>
                          <w:lang w:val="en-US"/>
                        </w:rPr>
                      </m:ctrlPr>
                    </m:sSubPr>
                    <m:e>
                      <m:r>
                        <w:rPr>
                          <w:rFonts w:ascii="Cambria Math" w:hAnsi="Cambria Math"/>
                          <w:sz w:val="22"/>
                          <w:lang w:val="en-US"/>
                        </w:rPr>
                        <m:t>S</m:t>
                      </m:r>
                    </m:e>
                    <m:sub>
                      <m:r>
                        <w:rPr>
                          <w:rFonts w:ascii="Cambria Math" w:hAnsi="Cambria Math"/>
                          <w:sz w:val="22"/>
                          <w:lang w:val="en-US"/>
                        </w:rPr>
                        <m:t>NN</m:t>
                      </m:r>
                    </m:sub>
                  </m:sSub>
                </m:e>
              </m:rad>
              <m:r>
                <w:rPr>
                  <w:rFonts w:ascii="Cambria Math" w:hAnsi="Cambria Math"/>
                  <w:sz w:val="22"/>
                  <w:lang w:val="en-US"/>
                </w:rPr>
                <m:t xml:space="preserve">= </m:t>
              </m:r>
            </m:oMath>
            <w:r w:rsidR="00205356" w:rsidRPr="00A61754">
              <w:rPr>
                <w:sz w:val="22"/>
                <w:lang w:val="en-US"/>
              </w:rPr>
              <w:t>11 GeV, B = 0.5T).</w:t>
            </w:r>
          </w:p>
        </w:tc>
      </w:tr>
    </w:tbl>
    <w:p w:rsidR="00C360F5" w:rsidRPr="00DC4DCF" w:rsidRDefault="00FD0CE8" w:rsidP="007F1138">
      <w:pPr>
        <w:spacing w:after="0" w:line="360" w:lineRule="auto"/>
        <w:jc w:val="center"/>
        <w:rPr>
          <w:sz w:val="22"/>
          <w:lang w:val="en-US"/>
        </w:rPr>
      </w:pPr>
      <w:r w:rsidRPr="00DC4DCF">
        <w:rPr>
          <w:b/>
          <w:sz w:val="22"/>
          <w:lang w:val="en-US"/>
        </w:rPr>
        <w:t>Table 3.2</w:t>
      </w:r>
      <w:r w:rsidR="00C360F5" w:rsidRPr="00DC4DCF">
        <w:rPr>
          <w:b/>
          <w:sz w:val="22"/>
          <w:lang w:val="en-US"/>
        </w:rPr>
        <w:t>:</w:t>
      </w:r>
      <w:r w:rsidR="00C360F5" w:rsidRPr="00DC4DCF">
        <w:rPr>
          <w:sz w:val="22"/>
          <w:lang w:val="en-US"/>
        </w:rPr>
        <w:t> </w:t>
      </w:r>
      <w:bookmarkStart w:id="56" w:name="OLE_LINK43"/>
      <w:bookmarkStart w:id="57" w:name="OLE_LINK44"/>
      <w:bookmarkStart w:id="58" w:name="OLE_LINK45"/>
      <w:bookmarkStart w:id="59" w:name="OLE_LINK41"/>
      <w:bookmarkStart w:id="60" w:name="OLE_LINK42"/>
      <w:r w:rsidR="00C360F5" w:rsidRPr="00DC4DCF">
        <w:rPr>
          <w:sz w:val="22"/>
          <w:lang w:val="en-US"/>
        </w:rPr>
        <w:t xml:space="preserve">Particles losses in the region |η|&lt;1.4 </w:t>
      </w:r>
      <w:bookmarkEnd w:id="56"/>
      <w:bookmarkEnd w:id="57"/>
      <w:bookmarkEnd w:id="58"/>
      <w:r w:rsidR="00E118E5" w:rsidRPr="00DC4DCF">
        <w:rPr>
          <w:sz w:val="22"/>
          <w:lang w:val="en-US"/>
        </w:rPr>
        <w:t xml:space="preserve">for </w:t>
      </w:r>
      <w:r w:rsidR="00E118E5" w:rsidRPr="00DC4DCF">
        <w:rPr>
          <w:sz w:val="22"/>
          <w:lang w:val="fr-FR"/>
        </w:rPr>
        <w:t>central</w:t>
      </w:r>
      <w:r w:rsidR="00C360F5" w:rsidRPr="00DC4DCF">
        <w:rPr>
          <w:sz w:val="22"/>
          <w:lang w:val="fr-FR"/>
        </w:rPr>
        <w:t xml:space="preserve"> Au-Au collision with </w:t>
      </w:r>
      <m:oMath>
        <m:rad>
          <m:radPr>
            <m:degHide m:val="1"/>
            <m:ctrlPr>
              <w:rPr>
                <w:rFonts w:ascii="Cambria Math" w:hAnsi="Cambria Math"/>
                <w:i/>
                <w:sz w:val="22"/>
                <w:lang w:val="en-US"/>
              </w:rPr>
            </m:ctrlPr>
          </m:radPr>
          <m:deg/>
          <m:e>
            <m:sSub>
              <m:sSubPr>
                <m:ctrlPr>
                  <w:rPr>
                    <w:rFonts w:ascii="Cambria Math" w:hAnsi="Cambria Math"/>
                    <w:i/>
                    <w:sz w:val="22"/>
                    <w:lang w:val="en-US"/>
                  </w:rPr>
                </m:ctrlPr>
              </m:sSubPr>
              <m:e>
                <m:r>
                  <w:rPr>
                    <w:rFonts w:ascii="Cambria Math" w:hAnsi="Cambria Math"/>
                    <w:sz w:val="22"/>
                    <w:lang w:val="en-US"/>
                  </w:rPr>
                  <m:t>S</m:t>
                </m:r>
              </m:e>
              <m:sub>
                <m:r>
                  <w:rPr>
                    <w:rFonts w:ascii="Cambria Math" w:hAnsi="Cambria Math"/>
                    <w:sz w:val="22"/>
                    <w:lang w:val="en-US"/>
                  </w:rPr>
                  <m:t>NN</m:t>
                </m:r>
              </m:sub>
            </m:sSub>
          </m:e>
        </m:rad>
        <m:r>
          <w:rPr>
            <w:rFonts w:ascii="Cambria Math" w:hAnsi="Cambria Math"/>
            <w:sz w:val="22"/>
            <w:lang w:val="en-US"/>
          </w:rPr>
          <m:t>=</m:t>
        </m:r>
      </m:oMath>
      <w:r w:rsidR="00C360F5" w:rsidRPr="00DC4DCF">
        <w:rPr>
          <w:b/>
          <w:sz w:val="22"/>
          <w:lang w:val="fr-FR"/>
        </w:rPr>
        <w:t>5 GeV</w:t>
      </w:r>
      <w:bookmarkEnd w:id="59"/>
      <w:bookmarkEnd w:id="60"/>
      <w:r w:rsidR="00C360F5" w:rsidRPr="00DC4DCF">
        <w:rPr>
          <w:sz w:val="22"/>
          <w:lang w:val="fr-FR"/>
        </w:rPr>
        <w:t>.</w:t>
      </w:r>
    </w:p>
    <w:tbl>
      <w:tblPr>
        <w:tblStyle w:val="a3"/>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4075"/>
        <w:gridCol w:w="756"/>
        <w:gridCol w:w="636"/>
        <w:gridCol w:w="756"/>
        <w:gridCol w:w="636"/>
        <w:gridCol w:w="756"/>
        <w:gridCol w:w="852"/>
      </w:tblGrid>
      <w:tr w:rsidR="00C71F5B" w:rsidRPr="00DC4DCF" w:rsidTr="00C51364">
        <w:trPr>
          <w:jc w:val="center"/>
        </w:trPr>
        <w:tc>
          <w:tcPr>
            <w:tcW w:w="4075" w:type="dxa"/>
            <w:tcBorders>
              <w:top w:val="single" w:sz="12" w:space="0" w:color="auto"/>
              <w:bottom w:val="single" w:sz="12" w:space="0" w:color="auto"/>
            </w:tcBorders>
          </w:tcPr>
          <w:p w:rsidR="00C360F5" w:rsidRPr="00DC4DCF" w:rsidRDefault="00C360F5" w:rsidP="00C51364">
            <w:pPr>
              <w:pStyle w:val="af0"/>
              <w:rPr>
                <w:rFonts w:ascii="Times New Roman" w:hAnsi="Times New Roman" w:cs="Times New Roman"/>
                <w:b/>
                <w:sz w:val="24"/>
                <w:szCs w:val="24"/>
                <w:lang w:val="fr-FR"/>
              </w:rPr>
            </w:pPr>
            <w:bookmarkStart w:id="61" w:name="OLE_LINK28"/>
            <w:bookmarkStart w:id="62" w:name="OLE_LINK31"/>
            <w:r w:rsidRPr="00DC4DCF">
              <w:rPr>
                <w:rFonts w:ascii="Times New Roman" w:hAnsi="Times New Roman" w:cs="Times New Roman"/>
                <w:b/>
                <w:sz w:val="24"/>
                <w:szCs w:val="24"/>
                <w:lang w:val="en-US"/>
              </w:rPr>
              <w:t>Mean number of primary particles in one central collision:</w:t>
            </w:r>
          </w:p>
        </w:tc>
        <w:tc>
          <w:tcPr>
            <w:tcW w:w="1392" w:type="dxa"/>
            <w:gridSpan w:val="2"/>
            <w:tcBorders>
              <w:top w:val="single" w:sz="12" w:space="0" w:color="auto"/>
              <w:bottom w:val="single" w:sz="12" w:space="0" w:color="auto"/>
            </w:tcBorders>
          </w:tcPr>
          <w:p w:rsidR="00C360F5" w:rsidRPr="00DC4DCF" w:rsidRDefault="00C360F5" w:rsidP="00C51364">
            <w:pPr>
              <w:pStyle w:val="af0"/>
              <w:jc w:val="center"/>
              <w:rPr>
                <w:rFonts w:ascii="Times New Roman" w:hAnsi="Times New Roman" w:cs="Times New Roman"/>
                <w:b/>
                <w:sz w:val="24"/>
                <w:szCs w:val="24"/>
                <w:vertAlign w:val="superscript"/>
                <w:lang w:val="en-US"/>
              </w:rPr>
            </w:pPr>
            <w:r w:rsidRPr="00DC4DCF">
              <w:rPr>
                <w:rFonts w:ascii="Times New Roman" w:hAnsi="Times New Roman" w:cs="Times New Roman"/>
                <w:b/>
                <w:sz w:val="24"/>
                <w:szCs w:val="24"/>
                <w:lang w:val="en-US"/>
              </w:rPr>
              <w:t>π</w:t>
            </w:r>
            <w:r w:rsidRPr="00DC4DCF">
              <w:rPr>
                <w:rFonts w:ascii="Times New Roman" w:hAnsi="Times New Roman" w:cs="Times New Roman"/>
                <w:b/>
                <w:sz w:val="24"/>
                <w:szCs w:val="24"/>
                <w:vertAlign w:val="superscript"/>
                <w:lang w:val="en-US"/>
              </w:rPr>
              <w:t>±</w:t>
            </w:r>
          </w:p>
        </w:tc>
        <w:tc>
          <w:tcPr>
            <w:tcW w:w="1392" w:type="dxa"/>
            <w:gridSpan w:val="2"/>
            <w:tcBorders>
              <w:top w:val="single" w:sz="12" w:space="0" w:color="auto"/>
              <w:bottom w:val="single" w:sz="12" w:space="0" w:color="auto"/>
            </w:tcBorders>
          </w:tcPr>
          <w:p w:rsidR="00C360F5" w:rsidRPr="00DC4DCF" w:rsidRDefault="00C360F5" w:rsidP="00C51364">
            <w:pPr>
              <w:pStyle w:val="af0"/>
              <w:jc w:val="center"/>
              <w:rPr>
                <w:rFonts w:ascii="Times New Roman" w:hAnsi="Times New Roman" w:cs="Times New Roman"/>
                <w:b/>
                <w:sz w:val="24"/>
                <w:szCs w:val="24"/>
                <w:vertAlign w:val="superscript"/>
                <w:lang w:val="en-US"/>
              </w:rPr>
            </w:pPr>
            <w:r w:rsidRPr="00DC4DCF">
              <w:rPr>
                <w:rFonts w:ascii="Times New Roman" w:hAnsi="Times New Roman" w:cs="Times New Roman"/>
                <w:b/>
                <w:sz w:val="24"/>
                <w:szCs w:val="24"/>
                <w:lang w:val="en-US"/>
              </w:rPr>
              <w:t>K</w:t>
            </w:r>
            <w:r w:rsidRPr="00DC4DCF">
              <w:rPr>
                <w:rFonts w:ascii="Times New Roman" w:hAnsi="Times New Roman" w:cs="Times New Roman"/>
                <w:b/>
                <w:sz w:val="24"/>
                <w:szCs w:val="24"/>
                <w:vertAlign w:val="superscript"/>
                <w:lang w:val="en-US"/>
              </w:rPr>
              <w:t>±</w:t>
            </w:r>
          </w:p>
        </w:tc>
        <w:tc>
          <w:tcPr>
            <w:tcW w:w="1608" w:type="dxa"/>
            <w:gridSpan w:val="2"/>
            <w:tcBorders>
              <w:top w:val="single" w:sz="12" w:space="0" w:color="auto"/>
              <w:bottom w:val="single" w:sz="12" w:space="0" w:color="auto"/>
            </w:tcBorders>
          </w:tcPr>
          <w:p w:rsidR="00C360F5" w:rsidRPr="00DC4DCF" w:rsidRDefault="00C360F5" w:rsidP="00C51364">
            <w:pPr>
              <w:pStyle w:val="af0"/>
              <w:jc w:val="center"/>
              <w:rPr>
                <w:rFonts w:ascii="Times New Roman" w:hAnsi="Times New Roman" w:cs="Times New Roman"/>
                <w:b/>
                <w:sz w:val="24"/>
                <w:szCs w:val="24"/>
                <w:lang w:val="en-US"/>
              </w:rPr>
            </w:pPr>
            <w:r w:rsidRPr="00DC4DCF">
              <w:rPr>
                <w:rFonts w:ascii="Times New Roman" w:hAnsi="Times New Roman" w:cs="Times New Roman"/>
                <w:b/>
                <w:sz w:val="24"/>
                <w:szCs w:val="24"/>
                <w:lang w:val="en-US"/>
              </w:rPr>
              <w:t>p</w:t>
            </w:r>
          </w:p>
        </w:tc>
      </w:tr>
      <w:tr w:rsidR="00C71F5B" w:rsidRPr="00DC4DCF" w:rsidTr="00C51364">
        <w:trPr>
          <w:jc w:val="center"/>
        </w:trPr>
        <w:tc>
          <w:tcPr>
            <w:tcW w:w="4075" w:type="dxa"/>
            <w:tcBorders>
              <w:top w:val="single" w:sz="12" w:space="0" w:color="auto"/>
            </w:tcBorders>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Produced in 4π</w:t>
            </w:r>
          </w:p>
        </w:tc>
        <w:tc>
          <w:tcPr>
            <w:tcW w:w="1392" w:type="dxa"/>
            <w:gridSpan w:val="2"/>
            <w:tcBorders>
              <w:top w:val="single" w:sz="12" w:space="0" w:color="auto"/>
            </w:tcBorders>
            <w:shd w:val="clear" w:color="auto" w:fill="auto"/>
          </w:tcPr>
          <w:p w:rsidR="00C360F5" w:rsidRPr="00DC4DCF" w:rsidRDefault="00C360F5" w:rsidP="00C51364">
            <w:pPr>
              <w:pStyle w:val="af0"/>
              <w:jc w:val="center"/>
              <w:rPr>
                <w:rFonts w:ascii="Times New Roman" w:hAnsi="Times New Roman" w:cs="Times New Roman"/>
                <w:sz w:val="24"/>
                <w:szCs w:val="24"/>
              </w:rPr>
            </w:pPr>
            <w:r w:rsidRPr="00DC4DCF">
              <w:rPr>
                <w:rFonts w:ascii="Times New Roman" w:hAnsi="Times New Roman" w:cs="Times New Roman"/>
                <w:sz w:val="24"/>
                <w:szCs w:val="24"/>
              </w:rPr>
              <w:t>410.2</w:t>
            </w:r>
          </w:p>
        </w:tc>
        <w:tc>
          <w:tcPr>
            <w:tcW w:w="1392" w:type="dxa"/>
            <w:gridSpan w:val="2"/>
            <w:tcBorders>
              <w:top w:val="single" w:sz="12" w:space="0" w:color="auto"/>
            </w:tcBorders>
            <w:shd w:val="clear" w:color="auto" w:fill="auto"/>
          </w:tcPr>
          <w:p w:rsidR="00C360F5" w:rsidRPr="00DC4DCF" w:rsidRDefault="00C360F5" w:rsidP="00C51364">
            <w:pPr>
              <w:pStyle w:val="af0"/>
              <w:jc w:val="center"/>
              <w:rPr>
                <w:rFonts w:ascii="Times New Roman" w:hAnsi="Times New Roman" w:cs="Times New Roman"/>
                <w:sz w:val="24"/>
                <w:szCs w:val="24"/>
              </w:rPr>
            </w:pPr>
            <w:r w:rsidRPr="00DC4DCF">
              <w:rPr>
                <w:rFonts w:ascii="Times New Roman" w:hAnsi="Times New Roman" w:cs="Times New Roman"/>
                <w:sz w:val="24"/>
                <w:szCs w:val="24"/>
              </w:rPr>
              <w:t>24</w:t>
            </w:r>
            <w:r w:rsidRPr="00DC4DCF">
              <w:rPr>
                <w:rFonts w:ascii="Times New Roman" w:hAnsi="Times New Roman" w:cs="Times New Roman"/>
                <w:sz w:val="24"/>
                <w:szCs w:val="24"/>
                <w:lang w:val="en-US"/>
              </w:rPr>
              <w:t>.</w:t>
            </w:r>
            <w:r w:rsidRPr="00DC4DCF">
              <w:rPr>
                <w:rFonts w:ascii="Times New Roman" w:hAnsi="Times New Roman" w:cs="Times New Roman"/>
                <w:sz w:val="24"/>
                <w:szCs w:val="24"/>
              </w:rPr>
              <w:t>3</w:t>
            </w:r>
          </w:p>
        </w:tc>
        <w:tc>
          <w:tcPr>
            <w:tcW w:w="1608" w:type="dxa"/>
            <w:gridSpan w:val="2"/>
            <w:tcBorders>
              <w:top w:val="single" w:sz="12" w:space="0" w:color="auto"/>
            </w:tcBorders>
            <w:shd w:val="clear" w:color="auto" w:fill="auto"/>
          </w:tcPr>
          <w:p w:rsidR="00C360F5" w:rsidRPr="00DC4DCF" w:rsidRDefault="00C360F5" w:rsidP="00C51364">
            <w:pPr>
              <w:pStyle w:val="af0"/>
              <w:jc w:val="center"/>
              <w:rPr>
                <w:rFonts w:ascii="Times New Roman" w:hAnsi="Times New Roman" w:cs="Times New Roman"/>
                <w:sz w:val="24"/>
                <w:szCs w:val="24"/>
              </w:rPr>
            </w:pPr>
            <w:r w:rsidRPr="00DC4DCF">
              <w:rPr>
                <w:rFonts w:ascii="Times New Roman" w:hAnsi="Times New Roman" w:cs="Times New Roman"/>
                <w:sz w:val="24"/>
                <w:szCs w:val="24"/>
                <w:lang w:val="en-US"/>
              </w:rPr>
              <w:t>15</w:t>
            </w:r>
            <w:r w:rsidRPr="00DC4DCF">
              <w:rPr>
                <w:rFonts w:ascii="Times New Roman" w:hAnsi="Times New Roman" w:cs="Times New Roman"/>
                <w:sz w:val="24"/>
                <w:szCs w:val="24"/>
              </w:rPr>
              <w:t>2</w:t>
            </w:r>
            <w:r w:rsidRPr="00DC4DCF">
              <w:rPr>
                <w:rFonts w:ascii="Times New Roman" w:hAnsi="Times New Roman" w:cs="Times New Roman"/>
                <w:sz w:val="24"/>
                <w:szCs w:val="24"/>
                <w:lang w:val="en-US"/>
              </w:rPr>
              <w:t>.</w:t>
            </w:r>
            <w:r w:rsidRPr="00DC4DCF">
              <w:rPr>
                <w:rFonts w:ascii="Times New Roman" w:hAnsi="Times New Roman" w:cs="Times New Roman"/>
                <w:sz w:val="24"/>
                <w:szCs w:val="24"/>
              </w:rPr>
              <w:t>3</w:t>
            </w:r>
          </w:p>
        </w:tc>
      </w:tr>
      <w:tr w:rsidR="00C71F5B" w:rsidRPr="00DC4DCF" w:rsidTr="00C51364">
        <w:trPr>
          <w:jc w:val="center"/>
        </w:trPr>
        <w:tc>
          <w:tcPr>
            <w:tcW w:w="4075" w:type="dxa"/>
          </w:tcPr>
          <w:p w:rsidR="00C360F5" w:rsidRPr="00DC4DCF" w:rsidRDefault="00C360F5" w:rsidP="00C51364">
            <w:pPr>
              <w:pStyle w:val="af0"/>
              <w:rPr>
                <w:rFonts w:ascii="Times New Roman" w:hAnsi="Times New Roman" w:cs="Times New Roman"/>
                <w:sz w:val="24"/>
                <w:szCs w:val="24"/>
              </w:rPr>
            </w:pPr>
            <w:r w:rsidRPr="00DC4DCF">
              <w:rPr>
                <w:rFonts w:ascii="Times New Roman" w:hAnsi="Times New Roman" w:cs="Times New Roman"/>
                <w:sz w:val="24"/>
                <w:szCs w:val="24"/>
                <w:lang w:val="en-US"/>
              </w:rPr>
              <w:t>Produced in pseudorapidity |η| &lt; 1.4</w:t>
            </w:r>
          </w:p>
        </w:tc>
        <w:tc>
          <w:tcPr>
            <w:tcW w:w="756" w:type="dxa"/>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306.4</w:t>
            </w:r>
          </w:p>
        </w:tc>
        <w:tc>
          <w:tcPr>
            <w:tcW w:w="636" w:type="dxa"/>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1.0</w:t>
            </w:r>
          </w:p>
        </w:tc>
        <w:tc>
          <w:tcPr>
            <w:tcW w:w="756" w:type="dxa"/>
            <w:shd w:val="clear" w:color="auto" w:fill="auto"/>
          </w:tcPr>
          <w:p w:rsidR="00C360F5" w:rsidRPr="00DC4DCF" w:rsidRDefault="00C360F5" w:rsidP="00C51364">
            <w:pPr>
              <w:pStyle w:val="af0"/>
              <w:jc w:val="center"/>
              <w:rPr>
                <w:rFonts w:ascii="Times New Roman" w:hAnsi="Times New Roman" w:cs="Times New Roman"/>
                <w:sz w:val="24"/>
                <w:szCs w:val="24"/>
              </w:rPr>
            </w:pPr>
            <w:r w:rsidRPr="00DC4DCF">
              <w:rPr>
                <w:rFonts w:ascii="Times New Roman" w:hAnsi="Times New Roman" w:cs="Times New Roman"/>
                <w:sz w:val="24"/>
                <w:szCs w:val="24"/>
              </w:rPr>
              <w:t>18.4</w:t>
            </w:r>
          </w:p>
        </w:tc>
        <w:tc>
          <w:tcPr>
            <w:tcW w:w="636" w:type="dxa"/>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1.0</w:t>
            </w:r>
          </w:p>
        </w:tc>
        <w:tc>
          <w:tcPr>
            <w:tcW w:w="756" w:type="dxa"/>
            <w:shd w:val="clear" w:color="auto" w:fill="auto"/>
          </w:tcPr>
          <w:p w:rsidR="00C360F5" w:rsidRPr="00DC4DCF" w:rsidRDefault="00C360F5" w:rsidP="00C51364">
            <w:pPr>
              <w:pStyle w:val="af0"/>
              <w:jc w:val="center"/>
              <w:rPr>
                <w:rFonts w:ascii="Times New Roman" w:hAnsi="Times New Roman" w:cs="Times New Roman"/>
                <w:sz w:val="24"/>
                <w:szCs w:val="24"/>
              </w:rPr>
            </w:pPr>
            <w:r w:rsidRPr="00DC4DCF">
              <w:rPr>
                <w:rFonts w:ascii="Times New Roman" w:hAnsi="Times New Roman" w:cs="Times New Roman"/>
                <w:sz w:val="24"/>
                <w:szCs w:val="24"/>
              </w:rPr>
              <w:t>90</w:t>
            </w:r>
            <w:r w:rsidRPr="00DC4DCF">
              <w:rPr>
                <w:rFonts w:ascii="Times New Roman" w:hAnsi="Times New Roman" w:cs="Times New Roman"/>
                <w:sz w:val="24"/>
                <w:szCs w:val="24"/>
                <w:lang w:val="en-US"/>
              </w:rPr>
              <w:t>.</w:t>
            </w:r>
            <w:r w:rsidRPr="00DC4DCF">
              <w:rPr>
                <w:rFonts w:ascii="Times New Roman" w:hAnsi="Times New Roman" w:cs="Times New Roman"/>
                <w:sz w:val="24"/>
                <w:szCs w:val="24"/>
              </w:rPr>
              <w:t>0</w:t>
            </w:r>
          </w:p>
        </w:tc>
        <w:tc>
          <w:tcPr>
            <w:tcW w:w="852" w:type="dxa"/>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1.0</w:t>
            </w:r>
          </w:p>
        </w:tc>
      </w:tr>
      <w:tr w:rsidR="00C71F5B" w:rsidRPr="00DC4DCF" w:rsidTr="00C51364">
        <w:trPr>
          <w:jc w:val="center"/>
        </w:trPr>
        <w:tc>
          <w:tcPr>
            <w:tcW w:w="4075" w:type="dxa"/>
          </w:tcPr>
          <w:p w:rsidR="00C360F5" w:rsidRPr="00DC4DCF" w:rsidRDefault="00E118E5" w:rsidP="00F807F9">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Registered in TOF (</w:t>
            </w:r>
            <w:r w:rsidR="005227AD" w:rsidRPr="00DC4DCF">
              <w:rPr>
                <w:rFonts w:ascii="Times New Roman" w:hAnsi="Times New Roman" w:cs="Times New Roman"/>
                <w:sz w:val="24"/>
                <w:szCs w:val="24"/>
                <w:lang w:val="en-US"/>
              </w:rPr>
              <w:t>loses</w:t>
            </w:r>
            <w:r w:rsidR="00C360F5" w:rsidRPr="00DC4DCF">
              <w:rPr>
                <w:rFonts w:ascii="Times New Roman" w:hAnsi="Times New Roman" w:cs="Times New Roman"/>
                <w:sz w:val="24"/>
                <w:szCs w:val="24"/>
                <w:lang w:val="en-US"/>
              </w:rPr>
              <w:t xml:space="preserve"> due to field </w:t>
            </w:r>
            <w:r w:rsidR="00C360F5" w:rsidRPr="00DC4DCF">
              <w:rPr>
                <w:rFonts w:ascii="Times New Roman" w:hAnsi="Times New Roman" w:cs="Times New Roman"/>
                <w:i/>
                <w:sz w:val="24"/>
                <w:szCs w:val="24"/>
                <w:lang w:val="en-US"/>
              </w:rPr>
              <w:t>B</w:t>
            </w:r>
            <w:r w:rsidR="00C360F5" w:rsidRPr="00DC4DCF">
              <w:rPr>
                <w:rFonts w:ascii="Times New Roman" w:hAnsi="Times New Roman" w:cs="Times New Roman"/>
                <w:sz w:val="24"/>
                <w:szCs w:val="24"/>
                <w:lang w:val="en-US"/>
              </w:rPr>
              <w:t> = 0.5 T, decay and interactions, geometry efficiency)</w:t>
            </w:r>
          </w:p>
        </w:tc>
        <w:tc>
          <w:tcPr>
            <w:tcW w:w="756" w:type="dxa"/>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201.8</w:t>
            </w:r>
          </w:p>
        </w:tc>
        <w:tc>
          <w:tcPr>
            <w:tcW w:w="636" w:type="dxa"/>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0.66</w:t>
            </w:r>
          </w:p>
        </w:tc>
        <w:tc>
          <w:tcPr>
            <w:tcW w:w="756" w:type="dxa"/>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8.8</w:t>
            </w:r>
          </w:p>
        </w:tc>
        <w:tc>
          <w:tcPr>
            <w:tcW w:w="636" w:type="dxa"/>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0.48</w:t>
            </w:r>
          </w:p>
        </w:tc>
        <w:tc>
          <w:tcPr>
            <w:tcW w:w="756" w:type="dxa"/>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72.3</w:t>
            </w:r>
          </w:p>
        </w:tc>
        <w:tc>
          <w:tcPr>
            <w:tcW w:w="852" w:type="dxa"/>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0.80</w:t>
            </w:r>
          </w:p>
        </w:tc>
      </w:tr>
      <w:tr w:rsidR="00C360F5" w:rsidRPr="00DC4DCF" w:rsidTr="00C51364">
        <w:trPr>
          <w:jc w:val="center"/>
        </w:trPr>
        <w:tc>
          <w:tcPr>
            <w:tcW w:w="4075" w:type="dxa"/>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Matched with tracks</w:t>
            </w:r>
          </w:p>
        </w:tc>
        <w:tc>
          <w:tcPr>
            <w:tcW w:w="756" w:type="dxa"/>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186.2</w:t>
            </w:r>
          </w:p>
        </w:tc>
        <w:tc>
          <w:tcPr>
            <w:tcW w:w="636" w:type="dxa"/>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0.61</w:t>
            </w:r>
          </w:p>
        </w:tc>
        <w:tc>
          <w:tcPr>
            <w:tcW w:w="756" w:type="dxa"/>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8.4</w:t>
            </w:r>
          </w:p>
        </w:tc>
        <w:tc>
          <w:tcPr>
            <w:tcW w:w="636" w:type="dxa"/>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0.46</w:t>
            </w:r>
          </w:p>
        </w:tc>
        <w:tc>
          <w:tcPr>
            <w:tcW w:w="756" w:type="dxa"/>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66.3</w:t>
            </w:r>
          </w:p>
        </w:tc>
        <w:tc>
          <w:tcPr>
            <w:tcW w:w="852" w:type="dxa"/>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0.74</w:t>
            </w:r>
          </w:p>
        </w:tc>
      </w:tr>
      <w:bookmarkEnd w:id="61"/>
      <w:bookmarkEnd w:id="62"/>
    </w:tbl>
    <w:p w:rsidR="00C360F5" w:rsidRPr="00DC4DCF" w:rsidRDefault="00C360F5" w:rsidP="00C360F5">
      <w:pPr>
        <w:spacing w:after="0" w:line="240" w:lineRule="auto"/>
        <w:ind w:right="-1"/>
        <w:jc w:val="center"/>
        <w:rPr>
          <w:sz w:val="16"/>
          <w:szCs w:val="16"/>
          <w:lang w:val="en-US"/>
        </w:rPr>
      </w:pPr>
    </w:p>
    <w:p w:rsidR="00C360F5" w:rsidRPr="00DC4DCF" w:rsidRDefault="00FD0CE8" w:rsidP="007F1138">
      <w:pPr>
        <w:spacing w:after="0" w:line="360" w:lineRule="auto"/>
        <w:jc w:val="center"/>
        <w:rPr>
          <w:sz w:val="22"/>
          <w:lang w:val="en-US"/>
        </w:rPr>
      </w:pPr>
      <w:r w:rsidRPr="00DC4DCF">
        <w:rPr>
          <w:b/>
          <w:sz w:val="22"/>
          <w:lang w:val="en-US"/>
        </w:rPr>
        <w:t>Table 3.3</w:t>
      </w:r>
      <w:r w:rsidR="00C360F5" w:rsidRPr="00DC4DCF">
        <w:rPr>
          <w:b/>
          <w:sz w:val="22"/>
          <w:lang w:val="en-US"/>
        </w:rPr>
        <w:t>:</w:t>
      </w:r>
      <w:r w:rsidR="00C360F5" w:rsidRPr="00DC4DCF">
        <w:rPr>
          <w:sz w:val="22"/>
          <w:lang w:val="en-US"/>
        </w:rPr>
        <w:t> Particles losses in the region |η|&lt;1.4</w:t>
      </w:r>
      <w:r w:rsidR="00E118E5" w:rsidRPr="00DC4DCF">
        <w:rPr>
          <w:sz w:val="22"/>
          <w:lang w:val="en-US"/>
        </w:rPr>
        <w:t xml:space="preserve"> for </w:t>
      </w:r>
      <w:r w:rsidR="00E118E5" w:rsidRPr="00DC4DCF">
        <w:rPr>
          <w:sz w:val="22"/>
          <w:lang w:val="fr-FR"/>
        </w:rPr>
        <w:t>central</w:t>
      </w:r>
      <w:r w:rsidR="00C360F5" w:rsidRPr="00DC4DCF">
        <w:rPr>
          <w:sz w:val="22"/>
          <w:lang w:val="fr-FR"/>
        </w:rPr>
        <w:t xml:space="preserve"> Au-Au collision with </w:t>
      </w:r>
      <m:oMath>
        <m:rad>
          <m:radPr>
            <m:degHide m:val="1"/>
            <m:ctrlPr>
              <w:rPr>
                <w:rFonts w:ascii="Cambria Math" w:hAnsi="Cambria Math"/>
                <w:i/>
                <w:sz w:val="22"/>
                <w:lang w:val="en-US"/>
              </w:rPr>
            </m:ctrlPr>
          </m:radPr>
          <m:deg/>
          <m:e>
            <m:sSub>
              <m:sSubPr>
                <m:ctrlPr>
                  <w:rPr>
                    <w:rFonts w:ascii="Cambria Math" w:hAnsi="Cambria Math"/>
                    <w:i/>
                    <w:sz w:val="22"/>
                    <w:lang w:val="en-US"/>
                  </w:rPr>
                </m:ctrlPr>
              </m:sSubPr>
              <m:e>
                <m:r>
                  <w:rPr>
                    <w:rFonts w:ascii="Cambria Math" w:hAnsi="Cambria Math"/>
                    <w:sz w:val="22"/>
                    <w:lang w:val="en-US"/>
                  </w:rPr>
                  <m:t>S</m:t>
                </m:r>
              </m:e>
              <m:sub>
                <m:r>
                  <w:rPr>
                    <w:rFonts w:ascii="Cambria Math" w:hAnsi="Cambria Math"/>
                    <w:sz w:val="22"/>
                    <w:lang w:val="en-US"/>
                  </w:rPr>
                  <m:t>NN</m:t>
                </m:r>
              </m:sub>
            </m:sSub>
          </m:e>
        </m:rad>
        <m:r>
          <w:rPr>
            <w:rFonts w:ascii="Cambria Math" w:hAnsi="Cambria Math"/>
            <w:sz w:val="22"/>
            <w:lang w:val="en-US"/>
          </w:rPr>
          <m:t>=</m:t>
        </m:r>
      </m:oMath>
      <w:r w:rsidR="00C360F5" w:rsidRPr="00DC4DCF">
        <w:rPr>
          <w:b/>
          <w:sz w:val="22"/>
          <w:lang w:val="fr-FR"/>
        </w:rPr>
        <w:t>11 GeV</w:t>
      </w:r>
      <w:r w:rsidR="00C360F5" w:rsidRPr="00DC4DCF">
        <w:rPr>
          <w:sz w:val="22"/>
          <w:lang w:val="fr-FR"/>
        </w:rPr>
        <w:t>.</w:t>
      </w:r>
    </w:p>
    <w:tbl>
      <w:tblPr>
        <w:tblStyle w:val="a3"/>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4055"/>
        <w:gridCol w:w="756"/>
        <w:gridCol w:w="636"/>
        <w:gridCol w:w="756"/>
        <w:gridCol w:w="636"/>
        <w:gridCol w:w="756"/>
        <w:gridCol w:w="889"/>
      </w:tblGrid>
      <w:tr w:rsidR="00C71F5B" w:rsidRPr="00DC4DCF" w:rsidTr="00C51364">
        <w:trPr>
          <w:jc w:val="center"/>
        </w:trPr>
        <w:tc>
          <w:tcPr>
            <w:tcW w:w="4055" w:type="dxa"/>
            <w:tcBorders>
              <w:top w:val="single" w:sz="12" w:space="0" w:color="auto"/>
              <w:bottom w:val="single" w:sz="12" w:space="0" w:color="auto"/>
            </w:tcBorders>
          </w:tcPr>
          <w:p w:rsidR="00C360F5" w:rsidRPr="00DC4DCF" w:rsidRDefault="00C360F5" w:rsidP="00C51364">
            <w:pPr>
              <w:pStyle w:val="af0"/>
              <w:rPr>
                <w:rFonts w:ascii="Times New Roman" w:hAnsi="Times New Roman" w:cs="Times New Roman"/>
                <w:b/>
                <w:sz w:val="24"/>
                <w:szCs w:val="24"/>
                <w:lang w:val="fr-FR"/>
              </w:rPr>
            </w:pPr>
            <w:r w:rsidRPr="00DC4DCF">
              <w:rPr>
                <w:rFonts w:ascii="Times New Roman" w:hAnsi="Times New Roman" w:cs="Times New Roman"/>
                <w:b/>
                <w:sz w:val="24"/>
                <w:szCs w:val="24"/>
                <w:lang w:val="en-US"/>
              </w:rPr>
              <w:t>Mean number of primary particles in one central collision:</w:t>
            </w:r>
          </w:p>
        </w:tc>
        <w:tc>
          <w:tcPr>
            <w:tcW w:w="1392" w:type="dxa"/>
            <w:gridSpan w:val="2"/>
            <w:tcBorders>
              <w:top w:val="single" w:sz="12" w:space="0" w:color="auto"/>
              <w:bottom w:val="single" w:sz="12" w:space="0" w:color="auto"/>
            </w:tcBorders>
          </w:tcPr>
          <w:p w:rsidR="00C360F5" w:rsidRPr="00DC4DCF" w:rsidRDefault="00C360F5" w:rsidP="00C51364">
            <w:pPr>
              <w:pStyle w:val="af0"/>
              <w:jc w:val="center"/>
              <w:rPr>
                <w:rFonts w:ascii="Times New Roman" w:hAnsi="Times New Roman" w:cs="Times New Roman"/>
                <w:b/>
                <w:sz w:val="24"/>
                <w:szCs w:val="24"/>
                <w:vertAlign w:val="superscript"/>
                <w:lang w:val="en-US"/>
              </w:rPr>
            </w:pPr>
            <w:r w:rsidRPr="00DC4DCF">
              <w:rPr>
                <w:rFonts w:ascii="Times New Roman" w:hAnsi="Times New Roman" w:cs="Times New Roman"/>
                <w:b/>
                <w:sz w:val="24"/>
                <w:szCs w:val="24"/>
                <w:lang w:val="en-US"/>
              </w:rPr>
              <w:t>π</w:t>
            </w:r>
            <w:r w:rsidRPr="00DC4DCF">
              <w:rPr>
                <w:rFonts w:ascii="Times New Roman" w:hAnsi="Times New Roman" w:cs="Times New Roman"/>
                <w:b/>
                <w:sz w:val="24"/>
                <w:szCs w:val="24"/>
                <w:vertAlign w:val="superscript"/>
                <w:lang w:val="en-US"/>
              </w:rPr>
              <w:t>±</w:t>
            </w:r>
          </w:p>
        </w:tc>
        <w:tc>
          <w:tcPr>
            <w:tcW w:w="1392" w:type="dxa"/>
            <w:gridSpan w:val="2"/>
            <w:tcBorders>
              <w:top w:val="single" w:sz="12" w:space="0" w:color="auto"/>
              <w:bottom w:val="single" w:sz="12" w:space="0" w:color="auto"/>
            </w:tcBorders>
          </w:tcPr>
          <w:p w:rsidR="00C360F5" w:rsidRPr="00DC4DCF" w:rsidRDefault="00C360F5" w:rsidP="00C51364">
            <w:pPr>
              <w:pStyle w:val="af0"/>
              <w:jc w:val="center"/>
              <w:rPr>
                <w:rFonts w:ascii="Times New Roman" w:hAnsi="Times New Roman" w:cs="Times New Roman"/>
                <w:b/>
                <w:sz w:val="24"/>
                <w:szCs w:val="24"/>
                <w:vertAlign w:val="superscript"/>
                <w:lang w:val="en-US"/>
              </w:rPr>
            </w:pPr>
            <w:r w:rsidRPr="00DC4DCF">
              <w:rPr>
                <w:rFonts w:ascii="Times New Roman" w:hAnsi="Times New Roman" w:cs="Times New Roman"/>
                <w:b/>
                <w:sz w:val="24"/>
                <w:szCs w:val="24"/>
                <w:lang w:val="en-US"/>
              </w:rPr>
              <w:t>K</w:t>
            </w:r>
            <w:r w:rsidRPr="00DC4DCF">
              <w:rPr>
                <w:rFonts w:ascii="Times New Roman" w:hAnsi="Times New Roman" w:cs="Times New Roman"/>
                <w:b/>
                <w:sz w:val="24"/>
                <w:szCs w:val="24"/>
                <w:vertAlign w:val="superscript"/>
                <w:lang w:val="en-US"/>
              </w:rPr>
              <w:t>±</w:t>
            </w:r>
          </w:p>
        </w:tc>
        <w:tc>
          <w:tcPr>
            <w:tcW w:w="1645" w:type="dxa"/>
            <w:gridSpan w:val="2"/>
            <w:tcBorders>
              <w:top w:val="single" w:sz="12" w:space="0" w:color="auto"/>
              <w:bottom w:val="single" w:sz="12" w:space="0" w:color="auto"/>
            </w:tcBorders>
          </w:tcPr>
          <w:p w:rsidR="00C360F5" w:rsidRPr="00DC4DCF" w:rsidRDefault="00C360F5" w:rsidP="00C51364">
            <w:pPr>
              <w:pStyle w:val="af0"/>
              <w:jc w:val="center"/>
              <w:rPr>
                <w:rFonts w:ascii="Times New Roman" w:hAnsi="Times New Roman" w:cs="Times New Roman"/>
                <w:b/>
                <w:sz w:val="24"/>
                <w:szCs w:val="24"/>
                <w:lang w:val="en-US"/>
              </w:rPr>
            </w:pPr>
            <w:r w:rsidRPr="00DC4DCF">
              <w:rPr>
                <w:rFonts w:ascii="Times New Roman" w:hAnsi="Times New Roman" w:cs="Times New Roman"/>
                <w:b/>
                <w:sz w:val="24"/>
                <w:szCs w:val="24"/>
                <w:lang w:val="en-US"/>
              </w:rPr>
              <w:t>P</w:t>
            </w:r>
          </w:p>
        </w:tc>
      </w:tr>
      <w:tr w:rsidR="00C71F5B" w:rsidRPr="00DC4DCF" w:rsidTr="00C51364">
        <w:trPr>
          <w:jc w:val="center"/>
        </w:trPr>
        <w:tc>
          <w:tcPr>
            <w:tcW w:w="4055" w:type="dxa"/>
            <w:tcBorders>
              <w:top w:val="single" w:sz="12" w:space="0" w:color="auto"/>
            </w:tcBorders>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Produced in 4π</w:t>
            </w:r>
          </w:p>
        </w:tc>
        <w:tc>
          <w:tcPr>
            <w:tcW w:w="1392" w:type="dxa"/>
            <w:gridSpan w:val="2"/>
            <w:tcBorders>
              <w:top w:val="single" w:sz="12" w:space="0" w:color="auto"/>
            </w:tcBorders>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829.1</w:t>
            </w:r>
          </w:p>
        </w:tc>
        <w:tc>
          <w:tcPr>
            <w:tcW w:w="1392" w:type="dxa"/>
            <w:gridSpan w:val="2"/>
            <w:tcBorders>
              <w:top w:val="single" w:sz="12" w:space="0" w:color="auto"/>
            </w:tcBorders>
            <w:shd w:val="clear" w:color="auto" w:fill="auto"/>
          </w:tcPr>
          <w:p w:rsidR="00C360F5" w:rsidRPr="00DC4DCF" w:rsidRDefault="00C360F5" w:rsidP="00C51364">
            <w:pPr>
              <w:pStyle w:val="af0"/>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58.7</w:t>
            </w:r>
          </w:p>
        </w:tc>
        <w:tc>
          <w:tcPr>
            <w:tcW w:w="1645" w:type="dxa"/>
            <w:gridSpan w:val="2"/>
            <w:tcBorders>
              <w:top w:val="single" w:sz="12" w:space="0" w:color="auto"/>
            </w:tcBorders>
            <w:shd w:val="clear" w:color="auto" w:fill="auto"/>
          </w:tcPr>
          <w:p w:rsidR="00C360F5" w:rsidRPr="00DC4DCF" w:rsidRDefault="00C360F5" w:rsidP="00C51364">
            <w:pPr>
              <w:pStyle w:val="af0"/>
              <w:ind w:right="-287"/>
              <w:jc w:val="center"/>
              <w:rPr>
                <w:rFonts w:ascii="Times New Roman" w:hAnsi="Times New Roman" w:cs="Times New Roman"/>
                <w:sz w:val="24"/>
                <w:szCs w:val="24"/>
                <w:lang w:val="en-US"/>
              </w:rPr>
            </w:pPr>
            <w:r w:rsidRPr="00DC4DCF">
              <w:rPr>
                <w:rFonts w:ascii="Times New Roman" w:hAnsi="Times New Roman" w:cs="Times New Roman"/>
                <w:sz w:val="24"/>
                <w:szCs w:val="24"/>
                <w:lang w:val="en-US"/>
              </w:rPr>
              <w:t>153.1</w:t>
            </w:r>
          </w:p>
        </w:tc>
      </w:tr>
      <w:tr w:rsidR="00C71F5B" w:rsidRPr="00DC4DCF" w:rsidTr="00C51364">
        <w:trPr>
          <w:jc w:val="center"/>
        </w:trPr>
        <w:tc>
          <w:tcPr>
            <w:tcW w:w="4055" w:type="dxa"/>
          </w:tcPr>
          <w:p w:rsidR="00C360F5" w:rsidRPr="00DC4DCF" w:rsidRDefault="00C360F5" w:rsidP="00C51364">
            <w:pPr>
              <w:pStyle w:val="af0"/>
              <w:rPr>
                <w:rFonts w:ascii="Times New Roman" w:hAnsi="Times New Roman" w:cs="Times New Roman"/>
                <w:sz w:val="24"/>
                <w:szCs w:val="24"/>
              </w:rPr>
            </w:pPr>
            <w:r w:rsidRPr="00DC4DCF">
              <w:rPr>
                <w:rFonts w:ascii="Times New Roman" w:hAnsi="Times New Roman" w:cs="Times New Roman"/>
                <w:sz w:val="24"/>
                <w:szCs w:val="24"/>
                <w:lang w:val="en-US"/>
              </w:rPr>
              <w:t>Produced in pseudorapidity |η| &lt; 1.4</w:t>
            </w:r>
          </w:p>
        </w:tc>
        <w:tc>
          <w:tcPr>
            <w:tcW w:w="756"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502.1</w:t>
            </w:r>
          </w:p>
        </w:tc>
        <w:tc>
          <w:tcPr>
            <w:tcW w:w="636"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1.0</w:t>
            </w:r>
          </w:p>
        </w:tc>
        <w:tc>
          <w:tcPr>
            <w:tcW w:w="756" w:type="dxa"/>
            <w:shd w:val="clear" w:color="auto" w:fill="auto"/>
          </w:tcPr>
          <w:p w:rsidR="00C360F5" w:rsidRPr="00DC4DCF" w:rsidRDefault="00C360F5" w:rsidP="00C51364">
            <w:pPr>
              <w:pStyle w:val="af0"/>
              <w:rPr>
                <w:rFonts w:ascii="Times New Roman" w:hAnsi="Times New Roman" w:cs="Times New Roman"/>
                <w:sz w:val="24"/>
                <w:szCs w:val="24"/>
              </w:rPr>
            </w:pPr>
            <w:r w:rsidRPr="00DC4DCF">
              <w:rPr>
                <w:rFonts w:ascii="Times New Roman" w:hAnsi="Times New Roman" w:cs="Times New Roman"/>
                <w:sz w:val="24"/>
                <w:szCs w:val="24"/>
                <w:lang w:val="en-US"/>
              </w:rPr>
              <w:t>31.</w:t>
            </w:r>
            <w:r w:rsidRPr="00DC4DCF">
              <w:rPr>
                <w:rFonts w:ascii="Times New Roman" w:hAnsi="Times New Roman" w:cs="Times New Roman"/>
                <w:sz w:val="24"/>
                <w:szCs w:val="24"/>
              </w:rPr>
              <w:t>3</w:t>
            </w:r>
          </w:p>
        </w:tc>
        <w:tc>
          <w:tcPr>
            <w:tcW w:w="636"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1.0</w:t>
            </w:r>
          </w:p>
        </w:tc>
        <w:tc>
          <w:tcPr>
            <w:tcW w:w="756"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39.2</w:t>
            </w:r>
          </w:p>
        </w:tc>
        <w:tc>
          <w:tcPr>
            <w:tcW w:w="889"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1.0</w:t>
            </w:r>
          </w:p>
        </w:tc>
      </w:tr>
      <w:tr w:rsidR="00C71F5B" w:rsidRPr="00DC4DCF" w:rsidTr="00C51364">
        <w:trPr>
          <w:jc w:val="center"/>
        </w:trPr>
        <w:tc>
          <w:tcPr>
            <w:tcW w:w="4055" w:type="dxa"/>
          </w:tcPr>
          <w:p w:rsidR="00C360F5" w:rsidRPr="00DC4DCF" w:rsidRDefault="00E118E5" w:rsidP="00F807F9">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Registered in TOF (looses</w:t>
            </w:r>
            <w:r w:rsidR="00C360F5" w:rsidRPr="00DC4DCF">
              <w:rPr>
                <w:rFonts w:ascii="Times New Roman" w:hAnsi="Times New Roman" w:cs="Times New Roman"/>
                <w:sz w:val="24"/>
                <w:szCs w:val="24"/>
                <w:lang w:val="en-US"/>
              </w:rPr>
              <w:t xml:space="preserve"> due to field </w:t>
            </w:r>
            <w:r w:rsidR="00C360F5" w:rsidRPr="00DC4DCF">
              <w:rPr>
                <w:rFonts w:ascii="Times New Roman" w:hAnsi="Times New Roman" w:cs="Times New Roman"/>
                <w:i/>
                <w:sz w:val="24"/>
                <w:szCs w:val="24"/>
                <w:lang w:val="en-US"/>
              </w:rPr>
              <w:t>B</w:t>
            </w:r>
            <w:r w:rsidR="00C360F5" w:rsidRPr="00DC4DCF">
              <w:rPr>
                <w:rFonts w:ascii="Times New Roman" w:hAnsi="Times New Roman" w:cs="Times New Roman"/>
                <w:sz w:val="24"/>
                <w:szCs w:val="24"/>
                <w:lang w:val="en-US"/>
              </w:rPr>
              <w:t xml:space="preserve"> = 0.5 T, decay and interactions, geometry </w:t>
            </w:r>
            <w:r w:rsidR="00F807F9" w:rsidRPr="00DC4DCF">
              <w:rPr>
                <w:rFonts w:ascii="Times New Roman" w:hAnsi="Times New Roman" w:cs="Times New Roman"/>
                <w:sz w:val="24"/>
                <w:szCs w:val="24"/>
                <w:lang w:val="en-US"/>
              </w:rPr>
              <w:t>efficiency</w:t>
            </w:r>
            <w:r w:rsidR="00C360F5" w:rsidRPr="00DC4DCF">
              <w:rPr>
                <w:rFonts w:ascii="Times New Roman" w:hAnsi="Times New Roman" w:cs="Times New Roman"/>
                <w:sz w:val="24"/>
                <w:szCs w:val="24"/>
                <w:lang w:val="en-US"/>
              </w:rPr>
              <w:t>)</w:t>
            </w:r>
          </w:p>
        </w:tc>
        <w:tc>
          <w:tcPr>
            <w:tcW w:w="756"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330.0</w:t>
            </w:r>
          </w:p>
        </w:tc>
        <w:tc>
          <w:tcPr>
            <w:tcW w:w="636"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0.66</w:t>
            </w:r>
          </w:p>
        </w:tc>
        <w:tc>
          <w:tcPr>
            <w:tcW w:w="756"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15.1</w:t>
            </w:r>
          </w:p>
        </w:tc>
        <w:tc>
          <w:tcPr>
            <w:tcW w:w="636"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0.48</w:t>
            </w:r>
          </w:p>
        </w:tc>
        <w:tc>
          <w:tcPr>
            <w:tcW w:w="756"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30.9</w:t>
            </w:r>
          </w:p>
        </w:tc>
        <w:tc>
          <w:tcPr>
            <w:tcW w:w="889"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0.81</w:t>
            </w:r>
          </w:p>
        </w:tc>
      </w:tr>
      <w:tr w:rsidR="00C71F5B" w:rsidRPr="00DC4DCF" w:rsidTr="00C51364">
        <w:trPr>
          <w:jc w:val="center"/>
        </w:trPr>
        <w:tc>
          <w:tcPr>
            <w:tcW w:w="4055" w:type="dxa"/>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Matched with tracks</w:t>
            </w:r>
          </w:p>
        </w:tc>
        <w:tc>
          <w:tcPr>
            <w:tcW w:w="756"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303.1</w:t>
            </w:r>
          </w:p>
        </w:tc>
        <w:tc>
          <w:tcPr>
            <w:tcW w:w="636"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0.60</w:t>
            </w:r>
          </w:p>
        </w:tc>
        <w:tc>
          <w:tcPr>
            <w:tcW w:w="756"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14.4</w:t>
            </w:r>
          </w:p>
        </w:tc>
        <w:tc>
          <w:tcPr>
            <w:tcW w:w="636"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0.46</w:t>
            </w:r>
          </w:p>
        </w:tc>
        <w:tc>
          <w:tcPr>
            <w:tcW w:w="756"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27.8</w:t>
            </w:r>
          </w:p>
        </w:tc>
        <w:tc>
          <w:tcPr>
            <w:tcW w:w="889" w:type="dxa"/>
            <w:shd w:val="clear" w:color="auto" w:fill="auto"/>
          </w:tcPr>
          <w:p w:rsidR="00C360F5" w:rsidRPr="00DC4DCF" w:rsidRDefault="00C360F5" w:rsidP="00C51364">
            <w:pPr>
              <w:pStyle w:val="af0"/>
              <w:rPr>
                <w:rFonts w:ascii="Times New Roman" w:hAnsi="Times New Roman" w:cs="Times New Roman"/>
                <w:sz w:val="24"/>
                <w:szCs w:val="24"/>
                <w:lang w:val="en-US"/>
              </w:rPr>
            </w:pPr>
            <w:r w:rsidRPr="00DC4DCF">
              <w:rPr>
                <w:rFonts w:ascii="Times New Roman" w:hAnsi="Times New Roman" w:cs="Times New Roman"/>
                <w:sz w:val="24"/>
                <w:szCs w:val="24"/>
                <w:lang w:val="en-US"/>
              </w:rPr>
              <w:t>0.74</w:t>
            </w:r>
          </w:p>
        </w:tc>
      </w:tr>
    </w:tbl>
    <w:p w:rsidR="00BC0D51" w:rsidRPr="009C0480" w:rsidRDefault="00BC0D51" w:rsidP="00BC0D51">
      <w:pPr>
        <w:spacing w:before="120" w:after="0" w:line="360" w:lineRule="auto"/>
        <w:ind w:firstLine="708"/>
        <w:jc w:val="both"/>
        <w:rPr>
          <w:lang w:val="en-US"/>
        </w:rPr>
      </w:pPr>
      <w:bookmarkStart w:id="63" w:name="OLE_LINK32"/>
      <w:bookmarkStart w:id="64" w:name="OLE_LINK33"/>
      <w:r w:rsidRPr="004854C6">
        <w:rPr>
          <w:lang w:val="en-US"/>
        </w:rPr>
        <w:lastRenderedPageBreak/>
        <w:t xml:space="preserve">The momentum dependence of matching </w:t>
      </w:r>
      <w:r w:rsidR="00A61754" w:rsidRPr="004854C6">
        <w:rPr>
          <w:lang w:val="en-US"/>
        </w:rPr>
        <w:t xml:space="preserve">efficiency for </w:t>
      </w:r>
      <m:oMath>
        <m:rad>
          <m:radPr>
            <m:degHide m:val="1"/>
            <m:ctrlPr>
              <w:rPr>
                <w:rFonts w:ascii="Cambria Math" w:hAnsi="Cambria Math"/>
                <w:i/>
                <w:sz w:val="22"/>
                <w:lang w:val="en-US"/>
              </w:rPr>
            </m:ctrlPr>
          </m:radPr>
          <m:deg/>
          <m:e>
            <m:sSub>
              <m:sSubPr>
                <m:ctrlPr>
                  <w:rPr>
                    <w:rFonts w:ascii="Cambria Math" w:hAnsi="Cambria Math"/>
                    <w:i/>
                    <w:sz w:val="22"/>
                    <w:lang w:val="en-US"/>
                  </w:rPr>
                </m:ctrlPr>
              </m:sSubPr>
              <m:e>
                <m:r>
                  <w:rPr>
                    <w:rFonts w:ascii="Cambria Math" w:hAnsi="Cambria Math"/>
                    <w:sz w:val="22"/>
                    <w:lang w:val="en-US"/>
                  </w:rPr>
                  <m:t>S</m:t>
                </m:r>
              </m:e>
              <m:sub>
                <m:r>
                  <w:rPr>
                    <w:rFonts w:ascii="Cambria Math" w:hAnsi="Cambria Math"/>
                    <w:sz w:val="22"/>
                    <w:lang w:val="en-US"/>
                  </w:rPr>
                  <m:t>NN</m:t>
                </m:r>
              </m:sub>
            </m:sSub>
          </m:e>
        </m:rad>
        <m:r>
          <w:rPr>
            <w:rFonts w:ascii="Cambria Math" w:hAnsi="Cambria Math"/>
            <w:sz w:val="22"/>
            <w:lang w:val="en-US"/>
          </w:rPr>
          <m:t xml:space="preserve">= </m:t>
        </m:r>
      </m:oMath>
      <w:r w:rsidR="00A61754" w:rsidRPr="004854C6">
        <w:rPr>
          <w:lang w:val="en-US"/>
        </w:rPr>
        <w:t>11 GeV</w:t>
      </w:r>
      <w:r w:rsidRPr="004854C6">
        <w:rPr>
          <w:lang w:val="en-US"/>
        </w:rPr>
        <w:t xml:space="preserve"> is in Fig. 3.</w:t>
      </w:r>
      <w:r w:rsidR="003B5EDB" w:rsidRPr="004854C6">
        <w:rPr>
          <w:lang w:val="en-US"/>
        </w:rPr>
        <w:t>15</w:t>
      </w:r>
      <w:r w:rsidRPr="004854C6">
        <w:rPr>
          <w:lang w:val="en-US"/>
        </w:rPr>
        <w:t xml:space="preserve">. </w:t>
      </w:r>
      <w:r w:rsidRPr="004B3151">
        <w:rPr>
          <w:lang w:val="en-US"/>
        </w:rPr>
        <w:t xml:space="preserve">The </w:t>
      </w:r>
      <w:r w:rsidR="004854C6" w:rsidRPr="004B3151">
        <w:rPr>
          <w:lang w:val="en-US"/>
        </w:rPr>
        <w:t>contamination</w:t>
      </w:r>
      <w:r w:rsidRPr="004B3151">
        <w:rPr>
          <w:lang w:val="en-US"/>
        </w:rPr>
        <w:t xml:space="preserve"> is presented in Fig. 3.</w:t>
      </w:r>
      <w:r w:rsidR="003B5EDB" w:rsidRPr="004B3151">
        <w:rPr>
          <w:lang w:val="en-US"/>
        </w:rPr>
        <w:t>16</w:t>
      </w:r>
      <w:r w:rsidRPr="004B3151">
        <w:rPr>
          <w:lang w:val="en-US"/>
        </w:rPr>
        <w:t xml:space="preserve">. </w:t>
      </w:r>
      <w:r w:rsidRPr="004854C6">
        <w:rPr>
          <w:lang w:val="en-US"/>
        </w:rPr>
        <w:t>In Table</w:t>
      </w:r>
      <w:r w:rsidR="00FD0CE8" w:rsidRPr="004854C6">
        <w:rPr>
          <w:lang w:val="en-US"/>
        </w:rPr>
        <w:t>s 3.2 and 3.3</w:t>
      </w:r>
      <w:r w:rsidRPr="004854C6">
        <w:rPr>
          <w:lang w:val="en-US"/>
        </w:rPr>
        <w:t xml:space="preserve"> are summarized the absolute numbers and the fractions of different particle specie (per event) registered by the TOF detector and matched with TPC tracks.</w:t>
      </w:r>
    </w:p>
    <w:p w:rsidR="00644462" w:rsidRPr="009C0480" w:rsidRDefault="00644462" w:rsidP="00B2305B">
      <w:pPr>
        <w:pStyle w:val="2"/>
        <w:rPr>
          <w:rFonts w:eastAsia="MS Mincho"/>
          <w:lang w:val="en-US"/>
        </w:rPr>
      </w:pPr>
      <w:bookmarkStart w:id="65" w:name="_Toc529483488"/>
      <w:r w:rsidRPr="009C0480">
        <w:rPr>
          <w:rFonts w:eastAsia="MS Mincho"/>
          <w:lang w:val="en-US"/>
        </w:rPr>
        <w:t xml:space="preserve">Time-of-Flight </w:t>
      </w:r>
      <w:r w:rsidR="00CD75CB" w:rsidRPr="009C0480">
        <w:rPr>
          <w:rFonts w:eastAsia="MS Mincho"/>
          <w:lang w:val="en-US"/>
        </w:rPr>
        <w:t xml:space="preserve">particles identification </w:t>
      </w:r>
      <w:r w:rsidRPr="009C0480">
        <w:rPr>
          <w:rFonts w:eastAsia="MS Mincho"/>
          <w:lang w:val="en-US"/>
        </w:rPr>
        <w:t>performance</w:t>
      </w:r>
      <w:bookmarkEnd w:id="63"/>
      <w:bookmarkEnd w:id="64"/>
      <w:bookmarkEnd w:id="65"/>
    </w:p>
    <w:p w:rsidR="00E51522" w:rsidRPr="009C0480" w:rsidRDefault="00822483" w:rsidP="00822483">
      <w:pPr>
        <w:tabs>
          <w:tab w:val="center" w:pos="5477"/>
          <w:tab w:val="left" w:pos="7530"/>
        </w:tabs>
        <w:spacing w:after="120" w:line="360" w:lineRule="auto"/>
        <w:ind w:right="-1" w:firstLine="708"/>
        <w:jc w:val="both"/>
        <w:rPr>
          <w:rFonts w:eastAsia="MS Mincho"/>
          <w:szCs w:val="24"/>
          <w:lang w:val="en-US" w:eastAsia="ja-JP"/>
        </w:rPr>
      </w:pPr>
      <w:r w:rsidRPr="009C0480">
        <w:rPr>
          <w:rFonts w:eastAsia="MS Mincho"/>
          <w:szCs w:val="24"/>
          <w:lang w:val="en-US" w:eastAsia="ja-JP"/>
        </w:rPr>
        <w:t>P</w:t>
      </w:r>
      <w:r w:rsidR="00E51522" w:rsidRPr="009C0480">
        <w:rPr>
          <w:rFonts w:eastAsia="MS Mincho"/>
          <w:szCs w:val="24"/>
          <w:lang w:val="en-US" w:eastAsia="ja-JP"/>
        </w:rPr>
        <w:t>article's mass can be calculated using the information about the reconstructed momentum, track length and time-of-flight from the collision vertex to the TOF hit. Detector response was simulated in accordance with the processes taking place inside the TOF-module when a charged particle passing through it, the overall time resolution of the TOF system (including the resolution of the start counter) was estimated to be below 100 ps.</w:t>
      </w:r>
      <w:r w:rsidRPr="009C0480">
        <w:rPr>
          <w:rFonts w:eastAsia="MS Mincho"/>
          <w:szCs w:val="24"/>
          <w:lang w:val="en-US" w:eastAsia="ja-JP"/>
        </w:rPr>
        <w:t xml:space="preserve"> </w:t>
      </w:r>
      <w:r w:rsidR="00E51522" w:rsidRPr="009C0480">
        <w:rPr>
          <w:lang w:val="en-US"/>
        </w:rPr>
        <w:tab/>
      </w:r>
      <w:r w:rsidR="00E51522" w:rsidRPr="009C0480">
        <w:rPr>
          <w:rFonts w:eastAsia="MS Mincho"/>
          <w:szCs w:val="24"/>
          <w:lang w:val="en-US" w:eastAsia="ja-JP"/>
        </w:rPr>
        <w:t>In Fig. 3.</w:t>
      </w:r>
      <w:r w:rsidR="00230FFB" w:rsidRPr="009C0480">
        <w:rPr>
          <w:rFonts w:eastAsia="MS Mincho"/>
          <w:szCs w:val="24"/>
          <w:lang w:val="en-US" w:eastAsia="ja-JP"/>
        </w:rPr>
        <w:t>17</w:t>
      </w:r>
      <w:r w:rsidR="00E51522" w:rsidRPr="009C0480">
        <w:rPr>
          <w:rFonts w:eastAsia="MS Mincho"/>
          <w:szCs w:val="24"/>
          <w:lang w:val="en-US" w:eastAsia="ja-JP"/>
        </w:rPr>
        <w:t xml:space="preserve"> an example of mass separation capabilities of the TOF MPD system is presented. The green lines show a suggested way to select particles, i.e. particles of given type which get outside of the boundary were counted as a loss of efficiency while those in other area are counted as a contamination. The MPD PID performance can be considerable enhanced using a combination of ionization loss (</w:t>
      </w:r>
      <w:r w:rsidR="00E51522" w:rsidRPr="009C0480">
        <w:rPr>
          <w:rFonts w:eastAsia="MS Mincho"/>
          <w:i/>
          <w:szCs w:val="24"/>
          <w:lang w:val="en-US" w:eastAsia="ja-JP"/>
        </w:rPr>
        <w:t>dE/dx</w:t>
      </w:r>
      <w:r w:rsidR="00E51522" w:rsidRPr="009C0480">
        <w:rPr>
          <w:rFonts w:eastAsia="MS Mincho"/>
          <w:szCs w:val="24"/>
          <w:lang w:val="en-US" w:eastAsia="ja-JP"/>
        </w:rPr>
        <w:t>) from TPC and time-of-flight measurements. An example PID plot for the momentum interval of 0.5</w:t>
      </w:r>
      <w:r w:rsidR="00C06AF1" w:rsidRPr="009C0480">
        <w:rPr>
          <w:rFonts w:eastAsia="MS Mincho"/>
          <w:szCs w:val="24"/>
          <w:lang w:val="en-US" w:eastAsia="ja-JP"/>
        </w:rPr>
        <w:t> </w:t>
      </w:r>
      <w:r w:rsidR="00E51522" w:rsidRPr="009C0480">
        <w:rPr>
          <w:rFonts w:eastAsia="MS Mincho"/>
          <w:szCs w:val="24"/>
          <w:lang w:val="en-US" w:eastAsia="ja-JP"/>
        </w:rPr>
        <w:t>&lt;</w:t>
      </w:r>
      <w:r w:rsidR="00C06AF1" w:rsidRPr="009C0480">
        <w:rPr>
          <w:rFonts w:eastAsia="MS Mincho"/>
          <w:szCs w:val="24"/>
          <w:lang w:val="en-US" w:eastAsia="ja-JP"/>
        </w:rPr>
        <w:t> </w:t>
      </w:r>
      <w:r w:rsidR="00E51522" w:rsidRPr="009C0480">
        <w:rPr>
          <w:rFonts w:eastAsia="MS Mincho"/>
          <w:szCs w:val="24"/>
          <w:lang w:val="en-US" w:eastAsia="ja-JP"/>
        </w:rPr>
        <w:t>p</w:t>
      </w:r>
      <w:r w:rsidR="00C06AF1" w:rsidRPr="009C0480">
        <w:rPr>
          <w:rFonts w:eastAsia="MS Mincho"/>
          <w:szCs w:val="24"/>
          <w:lang w:val="en-US" w:eastAsia="ja-JP"/>
        </w:rPr>
        <w:t> </w:t>
      </w:r>
      <w:r w:rsidR="00E51522" w:rsidRPr="009C0480">
        <w:rPr>
          <w:rFonts w:eastAsia="MS Mincho"/>
          <w:szCs w:val="24"/>
          <w:lang w:val="en-US" w:eastAsia="ja-JP"/>
        </w:rPr>
        <w:t>&lt;</w:t>
      </w:r>
      <w:r w:rsidR="00C06AF1" w:rsidRPr="009C0480">
        <w:rPr>
          <w:rFonts w:eastAsia="MS Mincho"/>
          <w:szCs w:val="24"/>
          <w:lang w:val="en-US" w:eastAsia="ja-JP"/>
        </w:rPr>
        <w:t> </w:t>
      </w:r>
      <w:r w:rsidR="00E51522" w:rsidRPr="009C0480">
        <w:rPr>
          <w:rFonts w:eastAsia="MS Mincho"/>
          <w:szCs w:val="24"/>
          <w:lang w:val="en-US" w:eastAsia="ja-JP"/>
        </w:rPr>
        <w:t>1.0 GeV/c is shown in Fig. 3.</w:t>
      </w:r>
      <w:r w:rsidR="00D31D94" w:rsidRPr="009C0480">
        <w:rPr>
          <w:rFonts w:eastAsia="MS Mincho"/>
          <w:szCs w:val="24"/>
          <w:lang w:val="en-US" w:eastAsia="ja-JP"/>
        </w:rPr>
        <w:t>1</w:t>
      </w:r>
      <w:r w:rsidR="00230FFB" w:rsidRPr="009C0480">
        <w:rPr>
          <w:rFonts w:eastAsia="MS Mincho"/>
          <w:szCs w:val="24"/>
          <w:lang w:val="en-US" w:eastAsia="ja-JP"/>
        </w:rPr>
        <w:t>8</w:t>
      </w:r>
      <w:r w:rsidR="00E51522" w:rsidRPr="009C0480">
        <w:rPr>
          <w:rFonts w:eastAsia="MS Mincho"/>
          <w:szCs w:val="24"/>
          <w:lang w:val="en-US" w:eastAsia="ja-JP"/>
        </w:rPr>
        <w:t xml:space="preserve">.  </w:t>
      </w:r>
    </w:p>
    <w:p w:rsidR="00822483" w:rsidRPr="009C0480" w:rsidRDefault="00822483" w:rsidP="00BC0D51">
      <w:pPr>
        <w:spacing w:before="120" w:after="0" w:line="360" w:lineRule="auto"/>
        <w:ind w:firstLine="709"/>
        <w:jc w:val="both"/>
        <w:rPr>
          <w:rFonts w:eastAsia="MS Mincho"/>
          <w:szCs w:val="24"/>
          <w:lang w:val="en-US" w:eastAsia="ja-JP"/>
        </w:rPr>
      </w:pPr>
      <w:r w:rsidRPr="009C0480">
        <w:rPr>
          <w:rFonts w:eastAsia="MS Mincho"/>
          <w:szCs w:val="24"/>
          <w:lang w:val="en-US" w:eastAsia="ja-JP"/>
        </w:rPr>
        <w:t xml:space="preserve">As the results of simulation demonstrate for a typical track length of about 1.6 m the pion/kaon separation will be achieved up to the total momentum of 1.5 GeV/c; one can select protons from other species up to </w:t>
      </w:r>
      <w:r w:rsidRPr="009C0480">
        <w:rPr>
          <w:rFonts w:eastAsia="MS Mincho"/>
          <w:i/>
          <w:szCs w:val="24"/>
          <w:lang w:val="en-US" w:eastAsia="ja-JP"/>
        </w:rPr>
        <w:t>p </w:t>
      </w:r>
      <w:r w:rsidRPr="009C0480">
        <w:rPr>
          <w:rFonts w:eastAsia="MS Mincho"/>
          <w:szCs w:val="24"/>
          <w:lang w:val="en-US" w:eastAsia="ja-JP"/>
        </w:rPr>
        <w:t xml:space="preserve">= 3 GeV/c. </w:t>
      </w:r>
    </w:p>
    <w:tbl>
      <w:tblPr>
        <w:tblStyle w:val="a3"/>
        <w:tblW w:w="9782"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20"/>
        <w:gridCol w:w="4962"/>
      </w:tblGrid>
      <w:tr w:rsidR="00C71F5B" w:rsidRPr="009C0480" w:rsidTr="009E5498">
        <w:tc>
          <w:tcPr>
            <w:tcW w:w="4820" w:type="dxa"/>
          </w:tcPr>
          <w:p w:rsidR="0015195B" w:rsidRPr="009C0480" w:rsidRDefault="0086464F" w:rsidP="009E5498">
            <w:pPr>
              <w:tabs>
                <w:tab w:val="left" w:pos="0"/>
              </w:tabs>
              <w:spacing w:after="0" w:line="360" w:lineRule="auto"/>
              <w:ind w:right="-1"/>
              <w:jc w:val="center"/>
              <w:rPr>
                <w:lang w:val="en-US"/>
              </w:rPr>
            </w:pPr>
            <w:r w:rsidRPr="009C0480">
              <w:rPr>
                <w:noProof/>
                <w:lang w:eastAsia="ru-RU"/>
              </w:rPr>
              <w:drawing>
                <wp:inline distT="0" distB="0" distL="0" distR="0" wp14:anchorId="083439F7" wp14:editId="56A06E87">
                  <wp:extent cx="2777625" cy="2268748"/>
                  <wp:effectExtent l="19050" t="0" r="3675" b="0"/>
                  <wp:docPr id="67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58" cstate="print"/>
                          <a:srcRect t="7458" r="8358"/>
                          <a:stretch>
                            <a:fillRect/>
                          </a:stretch>
                        </pic:blipFill>
                        <pic:spPr bwMode="auto">
                          <a:xfrm>
                            <a:off x="0" y="0"/>
                            <a:ext cx="2777625" cy="2268748"/>
                          </a:xfrm>
                          <a:prstGeom prst="rect">
                            <a:avLst/>
                          </a:prstGeom>
                          <a:noFill/>
                          <a:ln w="9525">
                            <a:noFill/>
                            <a:miter lim="800000"/>
                            <a:headEnd/>
                            <a:tailEnd/>
                          </a:ln>
                        </pic:spPr>
                      </pic:pic>
                    </a:graphicData>
                  </a:graphic>
                </wp:inline>
              </w:drawing>
            </w:r>
          </w:p>
        </w:tc>
        <w:tc>
          <w:tcPr>
            <w:tcW w:w="4962" w:type="dxa"/>
          </w:tcPr>
          <w:p w:rsidR="0015195B" w:rsidRPr="009C0480" w:rsidRDefault="00BD2A04" w:rsidP="009E5498">
            <w:pPr>
              <w:tabs>
                <w:tab w:val="left" w:pos="0"/>
              </w:tabs>
              <w:spacing w:after="0" w:line="360" w:lineRule="auto"/>
              <w:ind w:right="-1"/>
              <w:jc w:val="center"/>
              <w:rPr>
                <w:lang w:val="en-US"/>
              </w:rPr>
            </w:pPr>
            <w:r w:rsidRPr="009C0480">
              <w:rPr>
                <w:noProof/>
                <w:lang w:eastAsia="ru-RU"/>
              </w:rPr>
              <w:drawing>
                <wp:inline distT="0" distB="0" distL="0" distR="0" wp14:anchorId="63BD1AEA" wp14:editId="68BE7618">
                  <wp:extent cx="3077833" cy="2268748"/>
                  <wp:effectExtent l="19050" t="0" r="8267" b="0"/>
                  <wp:docPr id="680" name="Рисунок 19"/>
                  <wp:cNvGraphicFramePr/>
                  <a:graphic xmlns:a="http://schemas.openxmlformats.org/drawingml/2006/main">
                    <a:graphicData uri="http://schemas.openxmlformats.org/drawingml/2006/picture">
                      <pic:pic xmlns:pic="http://schemas.openxmlformats.org/drawingml/2006/picture">
                        <pic:nvPicPr>
                          <pic:cNvPr id="3076" name="Рисунок 3"/>
                          <pic:cNvPicPr>
                            <a:picLocks/>
                          </pic:cNvPicPr>
                        </pic:nvPicPr>
                        <pic:blipFill>
                          <a:blip r:embed="rId59" cstate="print"/>
                          <a:srcRect t="6152" b="40"/>
                          <a:stretch>
                            <a:fillRect/>
                          </a:stretch>
                        </pic:blipFill>
                        <pic:spPr bwMode="auto">
                          <a:xfrm>
                            <a:off x="0" y="0"/>
                            <a:ext cx="3077833" cy="2268748"/>
                          </a:xfrm>
                          <a:prstGeom prst="rect">
                            <a:avLst/>
                          </a:prstGeom>
                          <a:noFill/>
                          <a:ln w="9525">
                            <a:noFill/>
                            <a:miter lim="800000"/>
                            <a:headEnd/>
                            <a:tailEnd/>
                          </a:ln>
                        </pic:spPr>
                      </pic:pic>
                    </a:graphicData>
                  </a:graphic>
                </wp:inline>
              </w:drawing>
            </w:r>
          </w:p>
        </w:tc>
      </w:tr>
      <w:tr w:rsidR="00C71F5B" w:rsidRPr="00A062B4" w:rsidTr="009E5498">
        <w:tc>
          <w:tcPr>
            <w:tcW w:w="4820" w:type="dxa"/>
          </w:tcPr>
          <w:p w:rsidR="0086464F" w:rsidRPr="009C0480" w:rsidRDefault="0086464F" w:rsidP="00230FFB">
            <w:pPr>
              <w:spacing w:after="0" w:line="360" w:lineRule="auto"/>
              <w:jc w:val="both"/>
              <w:rPr>
                <w:sz w:val="22"/>
                <w:lang w:val="en-US"/>
              </w:rPr>
            </w:pPr>
            <w:r w:rsidRPr="009C0480">
              <w:rPr>
                <w:b/>
                <w:sz w:val="22"/>
                <w:lang w:val="en-US"/>
              </w:rPr>
              <w:t>Figure 3.</w:t>
            </w:r>
            <w:r w:rsidR="00D31D94" w:rsidRPr="009C0480">
              <w:rPr>
                <w:b/>
                <w:sz w:val="22"/>
                <w:lang w:val="en-US"/>
              </w:rPr>
              <w:t>1</w:t>
            </w:r>
            <w:r w:rsidR="00230FFB" w:rsidRPr="009C0480">
              <w:rPr>
                <w:b/>
                <w:sz w:val="22"/>
                <w:lang w:val="en-US"/>
              </w:rPr>
              <w:t>7</w:t>
            </w:r>
            <w:r w:rsidRPr="009C0480">
              <w:rPr>
                <w:b/>
                <w:sz w:val="22"/>
                <w:lang w:val="en-US"/>
              </w:rPr>
              <w:t>:</w:t>
            </w:r>
            <w:r w:rsidRPr="009C0480">
              <w:rPr>
                <w:sz w:val="22"/>
                <w:lang w:val="en-US"/>
              </w:rPr>
              <w:t xml:space="preserve"> Mass separation with </w:t>
            </w:r>
            <w:r w:rsidR="003E19B3" w:rsidRPr="009C0480">
              <w:rPr>
                <w:sz w:val="22"/>
                <w:lang w:val="en-US"/>
              </w:rPr>
              <w:t xml:space="preserve">MPD </w:t>
            </w:r>
            <w:r w:rsidRPr="009C0480">
              <w:rPr>
                <w:sz w:val="22"/>
                <w:lang w:val="en-US"/>
              </w:rPr>
              <w:t xml:space="preserve">TOF </w:t>
            </w:r>
            <w:r w:rsidR="0031170E" w:rsidRPr="009C0480">
              <w:rPr>
                <w:sz w:val="22"/>
                <w:lang w:val="en-US"/>
              </w:rPr>
              <w:t>(100 </w:t>
            </w:r>
            <w:r w:rsidRPr="009C0480">
              <w:rPr>
                <w:sz w:val="22"/>
                <w:lang w:val="en-US"/>
              </w:rPr>
              <w:t>ps resolution). The green lines show boundaries for efficiency and contamination estimation.</w:t>
            </w:r>
          </w:p>
        </w:tc>
        <w:tc>
          <w:tcPr>
            <w:tcW w:w="4962" w:type="dxa"/>
          </w:tcPr>
          <w:p w:rsidR="0086464F" w:rsidRPr="009C0480" w:rsidRDefault="00D86F02" w:rsidP="00230FFB">
            <w:pPr>
              <w:spacing w:after="0" w:line="360" w:lineRule="auto"/>
              <w:jc w:val="both"/>
              <w:rPr>
                <w:sz w:val="22"/>
                <w:lang w:val="en-US"/>
              </w:rPr>
            </w:pPr>
            <w:r w:rsidRPr="009C0480">
              <w:rPr>
                <w:b/>
                <w:sz w:val="22"/>
                <w:lang w:val="en-US"/>
              </w:rPr>
              <w:t>Figure 3.</w:t>
            </w:r>
            <w:r w:rsidR="00D31D94" w:rsidRPr="009C0480">
              <w:rPr>
                <w:b/>
                <w:sz w:val="22"/>
                <w:lang w:val="en-US"/>
              </w:rPr>
              <w:t>1</w:t>
            </w:r>
            <w:r w:rsidR="00230FFB" w:rsidRPr="009C0480">
              <w:rPr>
                <w:b/>
                <w:sz w:val="22"/>
                <w:lang w:val="en-US"/>
              </w:rPr>
              <w:t>8</w:t>
            </w:r>
            <w:r w:rsidRPr="009C0480">
              <w:rPr>
                <w:b/>
                <w:sz w:val="22"/>
                <w:lang w:val="en-US"/>
              </w:rPr>
              <w:t>:</w:t>
            </w:r>
            <w:r w:rsidRPr="009C0480">
              <w:rPr>
                <w:sz w:val="22"/>
                <w:lang w:val="en-US"/>
              </w:rPr>
              <w:t xml:space="preserve"> Combined </w:t>
            </w:r>
            <w:r w:rsidRPr="009C0480">
              <w:rPr>
                <w:i/>
                <w:sz w:val="22"/>
                <w:lang w:val="en-US"/>
              </w:rPr>
              <w:t>dE/dx</w:t>
            </w:r>
            <w:r w:rsidRPr="009C0480">
              <w:rPr>
                <w:sz w:val="22"/>
                <w:lang w:val="en-US"/>
              </w:rPr>
              <w:t xml:space="preserve"> and TOF particles identification for 0.5</w:t>
            </w:r>
            <w:r w:rsidR="007D60BC" w:rsidRPr="009C0480">
              <w:rPr>
                <w:sz w:val="22"/>
                <w:lang w:val="en-US"/>
              </w:rPr>
              <w:t> </w:t>
            </w:r>
            <w:r w:rsidRPr="009C0480">
              <w:rPr>
                <w:sz w:val="22"/>
                <w:lang w:val="en-US"/>
              </w:rPr>
              <w:t>&lt;</w:t>
            </w:r>
            <w:r w:rsidR="007D60BC" w:rsidRPr="009C0480">
              <w:rPr>
                <w:sz w:val="22"/>
                <w:lang w:val="en-US"/>
              </w:rPr>
              <w:t> </w:t>
            </w:r>
            <w:r w:rsidRPr="009C0480">
              <w:rPr>
                <w:i/>
                <w:sz w:val="22"/>
                <w:lang w:val="en-US"/>
              </w:rPr>
              <w:t>p</w:t>
            </w:r>
            <w:r w:rsidR="007D60BC" w:rsidRPr="009C0480">
              <w:rPr>
                <w:sz w:val="22"/>
                <w:lang w:val="en-US"/>
              </w:rPr>
              <w:t> </w:t>
            </w:r>
            <w:r w:rsidRPr="009C0480">
              <w:rPr>
                <w:sz w:val="22"/>
                <w:lang w:val="en-US"/>
              </w:rPr>
              <w:t>&lt;</w:t>
            </w:r>
            <w:r w:rsidR="007D60BC" w:rsidRPr="009C0480">
              <w:rPr>
                <w:sz w:val="22"/>
                <w:lang w:val="en-US"/>
              </w:rPr>
              <w:t> </w:t>
            </w:r>
            <w:r w:rsidRPr="009C0480">
              <w:rPr>
                <w:sz w:val="22"/>
                <w:lang w:val="en-US"/>
              </w:rPr>
              <w:t>1</w:t>
            </w:r>
            <w:r w:rsidR="007D60BC" w:rsidRPr="009C0480">
              <w:rPr>
                <w:sz w:val="22"/>
                <w:lang w:val="en-US"/>
              </w:rPr>
              <w:t> </w:t>
            </w:r>
            <w:r w:rsidRPr="009C0480">
              <w:rPr>
                <w:sz w:val="22"/>
                <w:lang w:val="en-US"/>
              </w:rPr>
              <w:t>GeV/c region.</w:t>
            </w:r>
          </w:p>
        </w:tc>
      </w:tr>
    </w:tbl>
    <w:p w:rsidR="00827F22" w:rsidRPr="009C0480" w:rsidRDefault="00827F22" w:rsidP="00827F22">
      <w:pPr>
        <w:pStyle w:val="2"/>
        <w:numPr>
          <w:ilvl w:val="0"/>
          <w:numId w:val="0"/>
        </w:numPr>
        <w:ind w:left="709"/>
        <w:rPr>
          <w:lang w:val="en-US"/>
        </w:rPr>
      </w:pPr>
      <w:bookmarkStart w:id="66" w:name="OLE_LINK49"/>
      <w:bookmarkStart w:id="67" w:name="OLE_LINK50"/>
    </w:p>
    <w:p w:rsidR="00827F22" w:rsidRDefault="00827F22" w:rsidP="00827F22">
      <w:pPr>
        <w:rPr>
          <w:lang w:val="en-US" w:eastAsia="ja-JP"/>
        </w:rPr>
      </w:pPr>
    </w:p>
    <w:p w:rsidR="00474D9F" w:rsidRDefault="00474D9F" w:rsidP="00B2305B">
      <w:pPr>
        <w:pStyle w:val="2"/>
        <w:rPr>
          <w:lang w:val="en-US"/>
        </w:rPr>
      </w:pPr>
      <w:bookmarkStart w:id="68" w:name="_Toc529483489"/>
      <w:r>
        <w:rPr>
          <w:lang w:val="en-US"/>
        </w:rPr>
        <w:lastRenderedPageBreak/>
        <w:t>Front-end electronics and data acquisition system</w:t>
      </w:r>
      <w:bookmarkEnd w:id="68"/>
    </w:p>
    <w:p w:rsidR="00474D9F" w:rsidRDefault="00474D9F" w:rsidP="00474D9F">
      <w:pPr>
        <w:spacing w:after="120" w:line="360" w:lineRule="auto"/>
        <w:ind w:firstLine="576"/>
        <w:jc w:val="both"/>
        <w:rPr>
          <w:lang w:val="en-US" w:eastAsia="ja-JP"/>
        </w:rPr>
      </w:pPr>
      <w:r>
        <w:rPr>
          <w:lang w:val="en-US" w:eastAsia="ja-JP"/>
        </w:rPr>
        <w:t xml:space="preserve">A very important part of the high performance time-of-flight system is readout electronics. </w:t>
      </w:r>
      <w:r w:rsidRPr="00E544BA">
        <w:rPr>
          <w:lang w:val="en-US" w:eastAsia="ja-JP"/>
        </w:rPr>
        <w:t xml:space="preserve">For the full exploitation of the excellent timing properties of the Multigap Resistive Plate Chamber, front-end electronics with special characteristics </w:t>
      </w:r>
      <w:r>
        <w:rPr>
          <w:lang w:val="en-US" w:eastAsia="ja-JP"/>
        </w:rPr>
        <w:t>is</w:t>
      </w:r>
      <w:r w:rsidRPr="00E544BA">
        <w:rPr>
          <w:lang w:val="en-US" w:eastAsia="ja-JP"/>
        </w:rPr>
        <w:t xml:space="preserve"> needed. </w:t>
      </w:r>
      <w:r w:rsidRPr="008C4418">
        <w:rPr>
          <w:lang w:val="en-US" w:eastAsia="ja-JP"/>
        </w:rPr>
        <w:t>The signal</w:t>
      </w:r>
      <w:r>
        <w:rPr>
          <w:lang w:val="en-US" w:eastAsia="ja-JP"/>
        </w:rPr>
        <w:t>s</w:t>
      </w:r>
      <w:r w:rsidRPr="008C4418">
        <w:rPr>
          <w:lang w:val="en-US" w:eastAsia="ja-JP"/>
        </w:rPr>
        <w:t xml:space="preserve"> from MRPC</w:t>
      </w:r>
      <w:r>
        <w:rPr>
          <w:lang w:val="en-US" w:eastAsia="ja-JP"/>
        </w:rPr>
        <w:t>s</w:t>
      </w:r>
      <w:r w:rsidRPr="008C4418">
        <w:rPr>
          <w:lang w:val="en-US" w:eastAsia="ja-JP"/>
        </w:rPr>
        <w:t xml:space="preserve"> must be amplified and discriminated as fast as possible with</w:t>
      </w:r>
      <w:r>
        <w:rPr>
          <w:lang w:val="en-US" w:eastAsia="ja-JP"/>
        </w:rPr>
        <w:t xml:space="preserve">out lossless. </w:t>
      </w:r>
    </w:p>
    <w:p w:rsidR="00474D9F" w:rsidRDefault="00474D9F" w:rsidP="00474D9F">
      <w:pPr>
        <w:spacing w:after="120" w:line="360" w:lineRule="auto"/>
        <w:ind w:firstLine="576"/>
        <w:jc w:val="both"/>
        <w:rPr>
          <w:lang w:val="en-US" w:eastAsia="ja-JP"/>
        </w:rPr>
      </w:pPr>
      <w:r>
        <w:rPr>
          <w:lang w:val="en-US" w:eastAsia="ja-JP"/>
        </w:rPr>
        <w:t xml:space="preserve">Leading and trailing </w:t>
      </w:r>
      <w:r w:rsidRPr="008C4418">
        <w:rPr>
          <w:lang w:val="en-US" w:eastAsia="ja-JP"/>
        </w:rPr>
        <w:t>time</w:t>
      </w:r>
      <w:r>
        <w:rPr>
          <w:lang w:val="en-US" w:eastAsia="ja-JP"/>
        </w:rPr>
        <w:t>s</w:t>
      </w:r>
      <w:r w:rsidRPr="008C4418">
        <w:rPr>
          <w:lang w:val="en-US" w:eastAsia="ja-JP"/>
        </w:rPr>
        <w:t xml:space="preserve"> </w:t>
      </w:r>
      <w:r>
        <w:rPr>
          <w:lang w:val="en-US" w:eastAsia="ja-JP"/>
        </w:rPr>
        <w:t xml:space="preserve">of the discriminated signal </w:t>
      </w:r>
      <w:r w:rsidRPr="008C4418">
        <w:rPr>
          <w:lang w:val="en-US" w:eastAsia="ja-JP"/>
        </w:rPr>
        <w:t xml:space="preserve">must be </w:t>
      </w:r>
      <w:r>
        <w:rPr>
          <w:lang w:val="en-US" w:eastAsia="ja-JP"/>
        </w:rPr>
        <w:t xml:space="preserve">digitized and </w:t>
      </w:r>
      <w:r w:rsidRPr="008C4418">
        <w:rPr>
          <w:lang w:val="en-US" w:eastAsia="ja-JP"/>
        </w:rPr>
        <w:t>measured with accuracy</w:t>
      </w:r>
      <w:r>
        <w:rPr>
          <w:lang w:val="en-US" w:eastAsia="ja-JP"/>
        </w:rPr>
        <w:t xml:space="preserve"> much</w:t>
      </w:r>
      <w:r w:rsidRPr="008C4418">
        <w:rPr>
          <w:lang w:val="en-US" w:eastAsia="ja-JP"/>
        </w:rPr>
        <w:t xml:space="preserve"> better than the time resolution of the detector. </w:t>
      </w:r>
      <w:r>
        <w:rPr>
          <w:lang w:val="en-US" w:eastAsia="ja-JP"/>
        </w:rPr>
        <w:t>Readout</w:t>
      </w:r>
      <w:r w:rsidRPr="008C4418">
        <w:rPr>
          <w:lang w:val="en-US" w:eastAsia="ja-JP"/>
        </w:rPr>
        <w:t xml:space="preserve"> electronics for the MPD-TO</w:t>
      </w:r>
      <w:r>
        <w:rPr>
          <w:lang w:val="en-US" w:eastAsia="ja-JP"/>
        </w:rPr>
        <w:t>F will consist of the f</w:t>
      </w:r>
      <w:r w:rsidRPr="008C4418">
        <w:rPr>
          <w:lang w:val="en-US" w:eastAsia="ja-JP"/>
        </w:rPr>
        <w:t>ront</w:t>
      </w:r>
      <w:r>
        <w:rPr>
          <w:lang w:val="en-US" w:eastAsia="ja-JP"/>
        </w:rPr>
        <w:t>-e</w:t>
      </w:r>
      <w:r w:rsidRPr="008C4418">
        <w:rPr>
          <w:lang w:val="en-US" w:eastAsia="ja-JP"/>
        </w:rPr>
        <w:t>nd</w:t>
      </w:r>
      <w:r>
        <w:rPr>
          <w:lang w:val="en-US" w:eastAsia="ja-JP"/>
        </w:rPr>
        <w:t xml:space="preserve"> electronics (FEE)</w:t>
      </w:r>
      <w:r w:rsidRPr="008C4418">
        <w:rPr>
          <w:lang w:val="en-US" w:eastAsia="ja-JP"/>
        </w:rPr>
        <w:t xml:space="preserve"> and </w:t>
      </w:r>
      <w:r>
        <w:rPr>
          <w:lang w:val="en-US" w:eastAsia="ja-JP"/>
        </w:rPr>
        <w:t>data acquisition system (DAQ)</w:t>
      </w:r>
      <w:r w:rsidRPr="008C4418">
        <w:rPr>
          <w:lang w:val="en-US" w:eastAsia="ja-JP"/>
        </w:rPr>
        <w:t>.</w:t>
      </w:r>
    </w:p>
    <w:p w:rsidR="00474D9F" w:rsidRDefault="00474D9F" w:rsidP="00474D9F">
      <w:pPr>
        <w:pStyle w:val="3"/>
        <w:spacing w:before="0" w:line="360" w:lineRule="auto"/>
        <w:rPr>
          <w:lang w:val="en-US"/>
        </w:rPr>
      </w:pPr>
      <w:bookmarkStart w:id="69" w:name="_Toc529483490"/>
      <w:r>
        <w:rPr>
          <w:lang w:val="en-US"/>
        </w:rPr>
        <w:t>Preamplifiers for the TOF MRPC</w:t>
      </w:r>
      <w:bookmarkEnd w:id="69"/>
    </w:p>
    <w:p w:rsidR="00474D9F" w:rsidRDefault="00474D9F" w:rsidP="00474D9F">
      <w:pPr>
        <w:spacing w:after="120" w:line="360" w:lineRule="auto"/>
        <w:ind w:firstLine="576"/>
        <w:jc w:val="both"/>
        <w:rPr>
          <w:lang w:val="en-US" w:eastAsia="ja-JP"/>
        </w:rPr>
      </w:pPr>
      <w:r>
        <w:rPr>
          <w:lang w:val="en-US" w:eastAsia="ja-JP"/>
        </w:rPr>
        <w:t>For the front-e</w:t>
      </w:r>
      <w:r w:rsidRPr="008C4418">
        <w:rPr>
          <w:lang w:val="en-US" w:eastAsia="ja-JP"/>
        </w:rPr>
        <w:t xml:space="preserve">nd </w:t>
      </w:r>
      <w:r w:rsidR="00BA704A">
        <w:rPr>
          <w:lang w:val="en-US" w:eastAsia="ja-JP"/>
        </w:rPr>
        <w:t>electronics,</w:t>
      </w:r>
      <w:r>
        <w:rPr>
          <w:lang w:val="en-US" w:eastAsia="ja-JP"/>
        </w:rPr>
        <w:t xml:space="preserve"> we decided to use electronics like used in the TOF ALICE. </w:t>
      </w:r>
      <w:r w:rsidRPr="001F71F8">
        <w:rPr>
          <w:lang w:val="en-US" w:eastAsia="ja-JP"/>
        </w:rPr>
        <w:t>Such electronics is very convenient for our TOF system. Since each detector has a 24 strip it was decided to create a 24-channel amp</w:t>
      </w:r>
      <w:r>
        <w:rPr>
          <w:lang w:val="en-US" w:eastAsia="ja-JP"/>
        </w:rPr>
        <w:t>lifier on the example of the front-end board</w:t>
      </w:r>
      <w:r w:rsidRPr="001F71F8">
        <w:rPr>
          <w:lang w:val="en-US" w:eastAsia="ja-JP"/>
        </w:rPr>
        <w:t xml:space="preserve"> of the TOF ALICE</w:t>
      </w:r>
      <w:r>
        <w:rPr>
          <w:lang w:val="en-US" w:eastAsia="ja-JP"/>
        </w:rPr>
        <w:t xml:space="preserve"> based on the NINO ASIC</w:t>
      </w:r>
      <w:r w:rsidRPr="001F71F8">
        <w:rPr>
          <w:lang w:val="en-US" w:eastAsia="ja-JP"/>
        </w:rPr>
        <w:t>.</w:t>
      </w:r>
    </w:p>
    <w:p w:rsidR="00474D9F" w:rsidRDefault="00474D9F" w:rsidP="00474D9F">
      <w:pPr>
        <w:spacing w:after="120" w:line="360" w:lineRule="auto"/>
        <w:ind w:firstLine="576"/>
        <w:jc w:val="both"/>
        <w:rPr>
          <w:lang w:val="en-US" w:eastAsia="ja-JP"/>
        </w:rPr>
      </w:pPr>
      <w:r>
        <w:rPr>
          <w:lang w:val="en-US" w:eastAsia="ja-JP"/>
        </w:rPr>
        <w:t xml:space="preserve">The </w:t>
      </w:r>
      <w:r w:rsidRPr="008C4418">
        <w:rPr>
          <w:lang w:val="en-US" w:eastAsia="ja-JP"/>
        </w:rPr>
        <w:t xml:space="preserve">NINO </w:t>
      </w:r>
      <w:r w:rsidRPr="007D77F7">
        <w:rPr>
          <w:szCs w:val="24"/>
          <w:lang w:val="en-US"/>
        </w:rPr>
        <w:t>application-specific integrated circuit</w:t>
      </w:r>
      <w:r>
        <w:rPr>
          <w:szCs w:val="24"/>
          <w:lang w:val="en-US"/>
        </w:rPr>
        <w:t xml:space="preserve"> (</w:t>
      </w:r>
      <w:r w:rsidRPr="008C4418">
        <w:rPr>
          <w:lang w:val="en-US" w:eastAsia="ja-JP"/>
        </w:rPr>
        <w:t>ASIC</w:t>
      </w:r>
      <w:r>
        <w:rPr>
          <w:szCs w:val="24"/>
          <w:lang w:val="en-US"/>
        </w:rPr>
        <w:t>)</w:t>
      </w:r>
      <w:r>
        <w:rPr>
          <w:lang w:val="en-US" w:eastAsia="ja-JP"/>
        </w:rPr>
        <w:t xml:space="preserve"> (Fig. 3.</w:t>
      </w:r>
      <w:r w:rsidR="00011922">
        <w:rPr>
          <w:lang w:val="en-US" w:eastAsia="ja-JP"/>
        </w:rPr>
        <w:t>19</w:t>
      </w:r>
      <w:r>
        <w:rPr>
          <w:lang w:val="en-US" w:eastAsia="ja-JP"/>
        </w:rPr>
        <w:t>)</w:t>
      </w:r>
      <w:r w:rsidRPr="008C4418">
        <w:rPr>
          <w:lang w:val="en-US" w:eastAsia="ja-JP"/>
        </w:rPr>
        <w:t xml:space="preserve"> developed </w:t>
      </w:r>
      <w:r w:rsidRPr="00E434A5">
        <w:rPr>
          <w:lang w:val="en-US"/>
        </w:rPr>
        <w:t>in 0.25 micron CMOS</w:t>
      </w:r>
      <w:r w:rsidRPr="008C4418">
        <w:rPr>
          <w:lang w:val="en-US" w:eastAsia="ja-JP"/>
        </w:rPr>
        <w:t xml:space="preserve"> </w:t>
      </w:r>
      <w:r>
        <w:rPr>
          <w:lang w:val="en-US" w:eastAsia="ja-JP"/>
        </w:rPr>
        <w:t xml:space="preserve">technology </w:t>
      </w:r>
      <w:r w:rsidRPr="008C4418">
        <w:rPr>
          <w:lang w:val="en-US" w:eastAsia="ja-JP"/>
        </w:rPr>
        <w:t>recently by the CERN LAA project, which combines a fast amplifier, discriminator and stretcher.</w:t>
      </w:r>
      <w:r>
        <w:rPr>
          <w:lang w:val="en-US" w:eastAsia="ja-JP"/>
        </w:rPr>
        <w:t xml:space="preserve"> </w:t>
      </w:r>
      <w:r w:rsidRPr="00E544BA">
        <w:rPr>
          <w:lang w:val="en-US" w:eastAsia="ja-JP"/>
        </w:rPr>
        <w:t>The NINO ASIC had to satisfy the following</w:t>
      </w:r>
      <w:r>
        <w:rPr>
          <w:lang w:val="en-US" w:eastAsia="ja-JP"/>
        </w:rPr>
        <w:t xml:space="preserve"> </w:t>
      </w:r>
      <w:r w:rsidRPr="00E544BA">
        <w:rPr>
          <w:lang w:val="en-US" w:eastAsia="ja-JP"/>
        </w:rPr>
        <w:t>requirements</w:t>
      </w:r>
      <w:r>
        <w:rPr>
          <w:lang w:val="en-US" w:eastAsia="ja-JP"/>
        </w:rPr>
        <w:t xml:space="preserve"> [1</w:t>
      </w:r>
      <w:r w:rsidR="00C3541B">
        <w:rPr>
          <w:lang w:val="en-US" w:eastAsia="ja-JP"/>
        </w:rPr>
        <w:t>8</w:t>
      </w:r>
      <w:r>
        <w:rPr>
          <w:lang w:val="en-US" w:eastAsia="ja-JP"/>
        </w:rPr>
        <w:t>]</w:t>
      </w:r>
      <w:r w:rsidRPr="00E544BA">
        <w:rPr>
          <w:lang w:val="en-US" w:eastAsia="ja-JP"/>
        </w:rPr>
        <w:t xml:space="preserve">: differential input; </w:t>
      </w:r>
      <w:r>
        <w:rPr>
          <w:lang w:val="en-US" w:eastAsia="ja-JP"/>
        </w:rPr>
        <w:t>optimized to operate with 30-100 </w:t>
      </w:r>
      <w:r w:rsidRPr="00E544BA">
        <w:rPr>
          <w:lang w:val="en-US" w:eastAsia="ja-JP"/>
        </w:rPr>
        <w:t>pF input capacitance; LVDS</w:t>
      </w:r>
      <w:r>
        <w:rPr>
          <w:lang w:val="en-US" w:eastAsia="ja-JP"/>
        </w:rPr>
        <w:t xml:space="preserve"> differential </w:t>
      </w:r>
      <w:r w:rsidRPr="00E544BA">
        <w:rPr>
          <w:lang w:val="en-US" w:eastAsia="ja-JP"/>
        </w:rPr>
        <w:t>output; output pulse width dependent on the</w:t>
      </w:r>
      <w:r>
        <w:rPr>
          <w:lang w:val="en-US" w:eastAsia="ja-JP"/>
        </w:rPr>
        <w:t xml:space="preserve"> </w:t>
      </w:r>
      <w:r w:rsidRPr="00E544BA">
        <w:rPr>
          <w:lang w:val="en-US" w:eastAsia="ja-JP"/>
        </w:rPr>
        <w:t>charge of the input signal</w:t>
      </w:r>
      <w:r>
        <w:rPr>
          <w:lang w:val="en-US" w:eastAsia="ja-JP"/>
        </w:rPr>
        <w:t>;</w:t>
      </w:r>
      <w:r w:rsidRPr="00E544BA">
        <w:rPr>
          <w:lang w:val="en-US" w:eastAsia="ja-JP"/>
        </w:rPr>
        <w:t xml:space="preserve"> </w:t>
      </w:r>
      <w:r>
        <w:rPr>
          <w:lang w:val="en-US" w:eastAsia="ja-JP"/>
        </w:rPr>
        <w:t>fast amplifi</w:t>
      </w:r>
      <w:r w:rsidRPr="00E544BA">
        <w:rPr>
          <w:lang w:val="en-US" w:eastAsia="ja-JP"/>
        </w:rPr>
        <w:t>er to minimize time</w:t>
      </w:r>
      <w:r>
        <w:rPr>
          <w:lang w:val="en-US" w:eastAsia="ja-JP"/>
        </w:rPr>
        <w:t xml:space="preserve"> </w:t>
      </w:r>
      <w:r w:rsidRPr="00E544BA">
        <w:rPr>
          <w:lang w:val="en-US" w:eastAsia="ja-JP"/>
        </w:rPr>
        <w:t>jitter</w:t>
      </w:r>
      <w:r>
        <w:rPr>
          <w:lang w:val="en-US" w:eastAsia="ja-JP"/>
        </w:rPr>
        <w:t xml:space="preserve"> (a peaking time less than </w:t>
      </w:r>
      <w:r w:rsidRPr="00E544BA">
        <w:rPr>
          <w:lang w:val="en-US" w:eastAsia="ja-JP"/>
        </w:rPr>
        <w:t>1</w:t>
      </w:r>
      <w:r>
        <w:rPr>
          <w:lang w:val="en-US" w:eastAsia="ja-JP"/>
        </w:rPr>
        <w:t> </w:t>
      </w:r>
      <w:r w:rsidRPr="00E544BA">
        <w:rPr>
          <w:lang w:val="en-US" w:eastAsia="ja-JP"/>
        </w:rPr>
        <w:t>ns</w:t>
      </w:r>
      <w:r>
        <w:rPr>
          <w:lang w:val="en-US" w:eastAsia="ja-JP"/>
        </w:rPr>
        <w:t>)</w:t>
      </w:r>
      <w:r w:rsidRPr="00E544BA">
        <w:rPr>
          <w:lang w:val="en-US" w:eastAsia="ja-JP"/>
        </w:rPr>
        <w:t>;</w:t>
      </w:r>
      <w:r>
        <w:rPr>
          <w:lang w:val="en-US" w:eastAsia="ja-JP"/>
        </w:rPr>
        <w:t xml:space="preserve"> </w:t>
      </w:r>
      <w:r w:rsidRPr="00E544BA">
        <w:rPr>
          <w:lang w:val="en-US" w:eastAsia="ja-JP"/>
        </w:rPr>
        <w:t>threshold of discriminator adjustable in the</w:t>
      </w:r>
      <w:r>
        <w:rPr>
          <w:lang w:val="en-US" w:eastAsia="ja-JP"/>
        </w:rPr>
        <w:t xml:space="preserve"> range 10 –100 </w:t>
      </w:r>
      <w:r w:rsidRPr="00E544BA">
        <w:rPr>
          <w:lang w:val="en-US" w:eastAsia="ja-JP"/>
        </w:rPr>
        <w:t xml:space="preserve">fC; </w:t>
      </w:r>
      <w:r>
        <w:rPr>
          <w:lang w:val="en-US" w:eastAsia="ja-JP"/>
        </w:rPr>
        <w:t>eight channels per ASIC. Main features of the NINO ASIC are shown in Table 3</w:t>
      </w:r>
      <w:r w:rsidR="00C169D1">
        <w:rPr>
          <w:lang w:val="en-US" w:eastAsia="ja-JP"/>
        </w:rPr>
        <w:t>.4</w:t>
      </w:r>
      <w:r>
        <w:rPr>
          <w:lang w:val="en-US" w:eastAsia="ja-JP"/>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474D9F" w:rsidTr="003D3732">
        <w:tc>
          <w:tcPr>
            <w:tcW w:w="9571" w:type="dxa"/>
          </w:tcPr>
          <w:p w:rsidR="00474D9F" w:rsidRDefault="00474D9F" w:rsidP="003D3732">
            <w:pPr>
              <w:spacing w:after="120" w:line="360" w:lineRule="auto"/>
              <w:jc w:val="center"/>
              <w:rPr>
                <w:lang w:val="en-US" w:eastAsia="ja-JP"/>
              </w:rPr>
            </w:pPr>
            <w:r w:rsidRPr="008C4418">
              <w:rPr>
                <w:noProof/>
                <w:lang w:eastAsia="ru-RU"/>
              </w:rPr>
              <w:drawing>
                <wp:inline distT="0" distB="0" distL="0" distR="0" wp14:anchorId="6DC576EB" wp14:editId="4B700D68">
                  <wp:extent cx="4397905" cy="2872509"/>
                  <wp:effectExtent l="0" t="0" r="3175" b="4445"/>
                  <wp:docPr id="50" name="Рисунок 36" descr="http://knowledgetransfer.web.cern.ch/sites/knowledgetransfer.web.cern.ch/files/images/technology/69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http://knowledgetransfer.web.cern.ch/sites/knowledgetransfer.web.cern.ch/files/images/technology/69_0.jpg"/>
                          <pic:cNvPicPr>
                            <a:picLocks noChangeAspect="1" noChangeArrowheads="1"/>
                          </pic:cNvPicPr>
                        </pic:nvPicPr>
                        <pic:blipFill>
                          <a:blip r:embed="rId60" cstate="print"/>
                          <a:srcRect/>
                          <a:stretch>
                            <a:fillRect/>
                          </a:stretch>
                        </pic:blipFill>
                        <pic:spPr bwMode="auto">
                          <a:xfrm>
                            <a:off x="0" y="0"/>
                            <a:ext cx="4417626" cy="2885390"/>
                          </a:xfrm>
                          <a:prstGeom prst="rect">
                            <a:avLst/>
                          </a:prstGeom>
                          <a:noFill/>
                          <a:ln w="9525">
                            <a:noFill/>
                            <a:miter lim="800000"/>
                            <a:headEnd/>
                            <a:tailEnd/>
                          </a:ln>
                        </pic:spPr>
                      </pic:pic>
                    </a:graphicData>
                  </a:graphic>
                </wp:inline>
              </w:drawing>
            </w:r>
          </w:p>
        </w:tc>
      </w:tr>
      <w:tr w:rsidR="00474D9F" w:rsidRPr="00A062B4" w:rsidTr="003D3732">
        <w:tc>
          <w:tcPr>
            <w:tcW w:w="9571" w:type="dxa"/>
          </w:tcPr>
          <w:p w:rsidR="00474D9F" w:rsidRPr="004F4868" w:rsidRDefault="00474D9F" w:rsidP="00011922">
            <w:pPr>
              <w:spacing w:after="120" w:line="360" w:lineRule="auto"/>
              <w:jc w:val="center"/>
              <w:rPr>
                <w:sz w:val="22"/>
                <w:lang w:val="en-US" w:eastAsia="ja-JP"/>
              </w:rPr>
            </w:pPr>
            <w:r w:rsidRPr="00677B6E">
              <w:rPr>
                <w:b/>
                <w:bCs/>
                <w:sz w:val="22"/>
                <w:lang w:val="en-US"/>
              </w:rPr>
              <w:t>Figure. 3.</w:t>
            </w:r>
            <w:r w:rsidR="00C169D1">
              <w:rPr>
                <w:b/>
                <w:bCs/>
                <w:sz w:val="22"/>
                <w:lang w:val="en-US"/>
              </w:rPr>
              <w:t>1</w:t>
            </w:r>
            <w:r w:rsidR="00011922">
              <w:rPr>
                <w:b/>
                <w:bCs/>
                <w:sz w:val="22"/>
                <w:lang w:val="en-US"/>
              </w:rPr>
              <w:t>9</w:t>
            </w:r>
            <w:r w:rsidRPr="00677B6E">
              <w:rPr>
                <w:b/>
                <w:bCs/>
                <w:sz w:val="22"/>
                <w:lang w:val="en-US"/>
              </w:rPr>
              <w:t>:</w:t>
            </w:r>
            <w:r w:rsidRPr="004F4868">
              <w:rPr>
                <w:bCs/>
                <w:sz w:val="22"/>
                <w:lang w:val="en-US"/>
              </w:rPr>
              <w:t xml:space="preserve"> The NINO ASIC (8 channels) directly bonded on the PC board (no packaging).</w:t>
            </w:r>
          </w:p>
        </w:tc>
      </w:tr>
    </w:tbl>
    <w:p w:rsidR="00474D9F" w:rsidRDefault="00474D9F" w:rsidP="00474D9F">
      <w:pPr>
        <w:spacing w:after="120" w:line="360" w:lineRule="auto"/>
        <w:jc w:val="center"/>
        <w:rPr>
          <w:bCs/>
          <w:lang w:val="en-US"/>
        </w:rPr>
      </w:pPr>
      <w:r w:rsidRPr="007046C3">
        <w:rPr>
          <w:b/>
          <w:bCs/>
          <w:lang w:val="en-US"/>
        </w:rPr>
        <w:lastRenderedPageBreak/>
        <w:t>Table 3.</w:t>
      </w:r>
      <w:r w:rsidR="00C169D1">
        <w:rPr>
          <w:b/>
          <w:bCs/>
          <w:lang w:val="en-US"/>
        </w:rPr>
        <w:t>4</w:t>
      </w:r>
      <w:r w:rsidRPr="007046C3">
        <w:rPr>
          <w:b/>
          <w:bCs/>
          <w:lang w:val="en-US"/>
        </w:rPr>
        <w:t>:</w:t>
      </w:r>
      <w:r>
        <w:rPr>
          <w:bCs/>
          <w:lang w:val="en-US"/>
        </w:rPr>
        <w:t xml:space="preserve"> </w:t>
      </w:r>
      <w:r w:rsidRPr="00022B09">
        <w:rPr>
          <w:bCs/>
          <w:lang w:val="en-US"/>
        </w:rPr>
        <w:t>NINO ASIC specifications table</w:t>
      </w:r>
      <w:r>
        <w:rPr>
          <w:bCs/>
          <w:lang w:val="en-US"/>
        </w:rPr>
        <w:t>.</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204"/>
        <w:gridCol w:w="2457"/>
      </w:tblGrid>
      <w:tr w:rsidR="00474D9F" w:rsidRPr="00463A20" w:rsidTr="003D3732">
        <w:trPr>
          <w:trHeight w:hRule="exact" w:val="340"/>
          <w:jc w:val="center"/>
        </w:trPr>
        <w:tc>
          <w:tcPr>
            <w:tcW w:w="3204" w:type="dxa"/>
            <w:tcBorders>
              <w:top w:val="single" w:sz="12" w:space="0" w:color="auto"/>
              <w:bottom w:val="single" w:sz="12" w:space="0" w:color="auto"/>
            </w:tcBorders>
            <w:shd w:val="clear" w:color="auto" w:fill="auto"/>
            <w:vAlign w:val="center"/>
          </w:tcPr>
          <w:p w:rsidR="00474D9F" w:rsidRPr="00463A20" w:rsidRDefault="00474D9F" w:rsidP="003D3732">
            <w:pPr>
              <w:spacing w:after="120" w:line="360" w:lineRule="auto"/>
              <w:jc w:val="center"/>
              <w:rPr>
                <w:b/>
                <w:lang w:val="en-US"/>
              </w:rPr>
            </w:pPr>
            <w:r w:rsidRPr="00463A20">
              <w:rPr>
                <w:b/>
                <w:lang w:val="en-US"/>
              </w:rPr>
              <w:t>Parameter</w:t>
            </w:r>
          </w:p>
        </w:tc>
        <w:tc>
          <w:tcPr>
            <w:tcW w:w="2457" w:type="dxa"/>
            <w:tcBorders>
              <w:top w:val="single" w:sz="12" w:space="0" w:color="auto"/>
              <w:bottom w:val="single" w:sz="12" w:space="0" w:color="auto"/>
            </w:tcBorders>
            <w:shd w:val="clear" w:color="auto" w:fill="auto"/>
            <w:vAlign w:val="center"/>
          </w:tcPr>
          <w:p w:rsidR="00474D9F" w:rsidRPr="00463A20" w:rsidRDefault="00474D9F" w:rsidP="003D3732">
            <w:pPr>
              <w:spacing w:after="120" w:line="360" w:lineRule="auto"/>
              <w:jc w:val="center"/>
              <w:rPr>
                <w:b/>
                <w:lang w:val="en-US"/>
              </w:rPr>
            </w:pPr>
            <w:r w:rsidRPr="00463A20">
              <w:rPr>
                <w:b/>
                <w:lang w:val="en-US"/>
              </w:rPr>
              <w:t>Value</w:t>
            </w:r>
          </w:p>
        </w:tc>
      </w:tr>
      <w:tr w:rsidR="00474D9F" w:rsidRPr="00463A20" w:rsidTr="003D3732">
        <w:trPr>
          <w:trHeight w:hRule="exact" w:val="340"/>
          <w:jc w:val="center"/>
        </w:trPr>
        <w:tc>
          <w:tcPr>
            <w:tcW w:w="3204" w:type="dxa"/>
            <w:tcBorders>
              <w:top w:val="single" w:sz="12" w:space="0" w:color="auto"/>
            </w:tcBorders>
            <w:shd w:val="clear" w:color="auto" w:fill="auto"/>
            <w:vAlign w:val="center"/>
          </w:tcPr>
          <w:p w:rsidR="00474D9F" w:rsidRPr="00F20F25" w:rsidRDefault="00474D9F" w:rsidP="003D3732">
            <w:pPr>
              <w:spacing w:after="120" w:line="360" w:lineRule="auto"/>
              <w:rPr>
                <w:lang w:val="en-US"/>
              </w:rPr>
            </w:pPr>
            <w:r>
              <w:rPr>
                <w:lang w:val="en-US"/>
              </w:rPr>
              <w:t>Number of c</w:t>
            </w:r>
            <w:r w:rsidRPr="00463A20">
              <w:t>hannels</w:t>
            </w:r>
          </w:p>
        </w:tc>
        <w:tc>
          <w:tcPr>
            <w:tcW w:w="2457" w:type="dxa"/>
            <w:tcBorders>
              <w:top w:val="single" w:sz="12" w:space="0" w:color="auto"/>
            </w:tcBorders>
            <w:shd w:val="clear" w:color="auto" w:fill="auto"/>
            <w:vAlign w:val="center"/>
          </w:tcPr>
          <w:p w:rsidR="00474D9F" w:rsidRPr="00463A20" w:rsidRDefault="00474D9F" w:rsidP="003D3732">
            <w:pPr>
              <w:spacing w:after="120" w:line="360" w:lineRule="auto"/>
              <w:jc w:val="center"/>
              <w:rPr>
                <w:lang w:val="en-US"/>
              </w:rPr>
            </w:pPr>
            <w:r w:rsidRPr="00463A20">
              <w:rPr>
                <w:lang w:val="en-US"/>
              </w:rPr>
              <w:t>8</w:t>
            </w:r>
          </w:p>
        </w:tc>
      </w:tr>
      <w:tr w:rsidR="00474D9F" w:rsidRPr="00463A20" w:rsidTr="003D3732">
        <w:trPr>
          <w:trHeight w:hRule="exact" w:val="340"/>
          <w:jc w:val="center"/>
        </w:trPr>
        <w:tc>
          <w:tcPr>
            <w:tcW w:w="3204" w:type="dxa"/>
            <w:shd w:val="clear" w:color="auto" w:fill="auto"/>
            <w:vAlign w:val="center"/>
          </w:tcPr>
          <w:p w:rsidR="00474D9F" w:rsidRPr="00463A20" w:rsidRDefault="00474D9F" w:rsidP="003D3732">
            <w:pPr>
              <w:spacing w:after="120" w:line="360" w:lineRule="auto"/>
            </w:pPr>
            <w:r w:rsidRPr="00463A20">
              <w:t>Peaking time</w:t>
            </w:r>
          </w:p>
        </w:tc>
        <w:tc>
          <w:tcPr>
            <w:tcW w:w="2457" w:type="dxa"/>
            <w:shd w:val="clear" w:color="auto" w:fill="auto"/>
            <w:vAlign w:val="center"/>
          </w:tcPr>
          <w:p w:rsidR="00474D9F" w:rsidRPr="00463A20" w:rsidRDefault="00474D9F" w:rsidP="003D3732">
            <w:pPr>
              <w:spacing w:after="120" w:line="360" w:lineRule="auto"/>
              <w:jc w:val="center"/>
            </w:pPr>
            <w:r w:rsidRPr="00463A20">
              <w:rPr>
                <w:lang w:val="en-US"/>
              </w:rPr>
              <w:t>1 ns</w:t>
            </w:r>
          </w:p>
        </w:tc>
      </w:tr>
      <w:tr w:rsidR="00474D9F" w:rsidRPr="00463A20" w:rsidTr="003D3732">
        <w:trPr>
          <w:trHeight w:hRule="exact" w:val="340"/>
          <w:jc w:val="center"/>
        </w:trPr>
        <w:tc>
          <w:tcPr>
            <w:tcW w:w="3204" w:type="dxa"/>
            <w:shd w:val="clear" w:color="auto" w:fill="auto"/>
            <w:vAlign w:val="center"/>
          </w:tcPr>
          <w:p w:rsidR="00474D9F" w:rsidRPr="00463A20" w:rsidRDefault="00474D9F" w:rsidP="003D3732">
            <w:pPr>
              <w:spacing w:after="120" w:line="360" w:lineRule="auto"/>
            </w:pPr>
            <w:r>
              <w:rPr>
                <w:lang w:val="en-US"/>
              </w:rPr>
              <w:t>S</w:t>
            </w:r>
            <w:r w:rsidRPr="00463A20">
              <w:rPr>
                <w:lang w:val="en-US"/>
              </w:rPr>
              <w:t>upply</w:t>
            </w:r>
            <w:r>
              <w:rPr>
                <w:lang w:val="en-US"/>
              </w:rPr>
              <w:t xml:space="preserve"> voltage</w:t>
            </w:r>
          </w:p>
        </w:tc>
        <w:tc>
          <w:tcPr>
            <w:tcW w:w="2457" w:type="dxa"/>
            <w:shd w:val="clear" w:color="auto" w:fill="auto"/>
            <w:vAlign w:val="center"/>
          </w:tcPr>
          <w:p w:rsidR="00474D9F" w:rsidRPr="00463A20" w:rsidRDefault="00474D9F" w:rsidP="003D3732">
            <w:pPr>
              <w:spacing w:after="120" w:line="360" w:lineRule="auto"/>
              <w:jc w:val="center"/>
              <w:rPr>
                <w:lang w:val="en-US"/>
              </w:rPr>
            </w:pPr>
            <w:r w:rsidRPr="00463A20">
              <w:rPr>
                <w:lang w:val="en-US"/>
              </w:rPr>
              <w:t>2.5 V</w:t>
            </w:r>
          </w:p>
        </w:tc>
      </w:tr>
      <w:tr w:rsidR="00474D9F" w:rsidRPr="00463A20" w:rsidTr="003D3732">
        <w:trPr>
          <w:trHeight w:hRule="exact" w:val="340"/>
          <w:jc w:val="center"/>
        </w:trPr>
        <w:tc>
          <w:tcPr>
            <w:tcW w:w="3204" w:type="dxa"/>
            <w:shd w:val="clear" w:color="auto" w:fill="auto"/>
            <w:vAlign w:val="center"/>
          </w:tcPr>
          <w:p w:rsidR="00474D9F" w:rsidRPr="00463A20" w:rsidRDefault="00474D9F" w:rsidP="003D3732">
            <w:pPr>
              <w:spacing w:after="120" w:line="360" w:lineRule="auto"/>
            </w:pPr>
            <w:r w:rsidRPr="00463A20">
              <w:t>Power consumption</w:t>
            </w:r>
          </w:p>
        </w:tc>
        <w:tc>
          <w:tcPr>
            <w:tcW w:w="2457" w:type="dxa"/>
            <w:shd w:val="clear" w:color="auto" w:fill="auto"/>
            <w:vAlign w:val="center"/>
          </w:tcPr>
          <w:p w:rsidR="00474D9F" w:rsidRPr="00463A20" w:rsidRDefault="00474D9F" w:rsidP="003D3732">
            <w:pPr>
              <w:spacing w:after="120" w:line="360" w:lineRule="auto"/>
              <w:jc w:val="center"/>
            </w:pPr>
            <w:r>
              <w:rPr>
                <w:lang w:val="en-US"/>
              </w:rPr>
              <w:t>27</w:t>
            </w:r>
            <w:r w:rsidRPr="00463A20">
              <w:t xml:space="preserve"> mW/ch</w:t>
            </w:r>
          </w:p>
        </w:tc>
      </w:tr>
      <w:tr w:rsidR="00474D9F" w:rsidRPr="00463A20" w:rsidTr="003D3732">
        <w:trPr>
          <w:trHeight w:hRule="exact" w:val="340"/>
          <w:jc w:val="center"/>
        </w:trPr>
        <w:tc>
          <w:tcPr>
            <w:tcW w:w="3204" w:type="dxa"/>
            <w:shd w:val="clear" w:color="auto" w:fill="auto"/>
            <w:vAlign w:val="center"/>
          </w:tcPr>
          <w:p w:rsidR="00474D9F" w:rsidRPr="00463A20" w:rsidRDefault="00474D9F" w:rsidP="003D3732">
            <w:pPr>
              <w:spacing w:after="120" w:line="360" w:lineRule="auto"/>
            </w:pPr>
            <w:r w:rsidRPr="00463A20">
              <w:rPr>
                <w:lang w:val="en-US"/>
              </w:rPr>
              <w:t>Input signal range</w:t>
            </w:r>
          </w:p>
        </w:tc>
        <w:tc>
          <w:tcPr>
            <w:tcW w:w="2457" w:type="dxa"/>
            <w:shd w:val="clear" w:color="auto" w:fill="auto"/>
            <w:vAlign w:val="center"/>
          </w:tcPr>
          <w:p w:rsidR="00474D9F" w:rsidRPr="00463A20" w:rsidRDefault="00474D9F" w:rsidP="003D3732">
            <w:pPr>
              <w:spacing w:after="120" w:line="360" w:lineRule="auto"/>
              <w:jc w:val="center"/>
            </w:pPr>
            <w:r w:rsidRPr="00463A20">
              <w:rPr>
                <w:lang w:val="en-US"/>
              </w:rPr>
              <w:t>30 fC – 2 pC</w:t>
            </w:r>
          </w:p>
        </w:tc>
      </w:tr>
      <w:tr w:rsidR="00474D9F" w:rsidRPr="00463A20" w:rsidTr="003D3732">
        <w:trPr>
          <w:trHeight w:hRule="exact" w:val="340"/>
          <w:jc w:val="center"/>
        </w:trPr>
        <w:tc>
          <w:tcPr>
            <w:tcW w:w="3204" w:type="dxa"/>
            <w:shd w:val="clear" w:color="auto" w:fill="auto"/>
            <w:vAlign w:val="center"/>
          </w:tcPr>
          <w:p w:rsidR="00474D9F" w:rsidRPr="00463A20" w:rsidRDefault="00474D9F" w:rsidP="003D3732">
            <w:pPr>
              <w:spacing w:after="120" w:line="360" w:lineRule="auto"/>
            </w:pPr>
            <w:r w:rsidRPr="00463A20">
              <w:t>Noise (with detector)</w:t>
            </w:r>
          </w:p>
        </w:tc>
        <w:tc>
          <w:tcPr>
            <w:tcW w:w="2457" w:type="dxa"/>
            <w:shd w:val="clear" w:color="auto" w:fill="auto"/>
            <w:vAlign w:val="center"/>
          </w:tcPr>
          <w:p w:rsidR="00474D9F" w:rsidRPr="00463A20" w:rsidRDefault="00474D9F" w:rsidP="003D3732">
            <w:pPr>
              <w:spacing w:after="120" w:line="360" w:lineRule="auto"/>
              <w:jc w:val="center"/>
            </w:pPr>
            <w:r>
              <w:rPr>
                <w:lang w:val="en-US"/>
              </w:rPr>
              <w:t>&lt; (2.5 – 5)×10</w:t>
            </w:r>
            <w:r w:rsidRPr="00622123">
              <w:rPr>
                <w:vertAlign w:val="superscript"/>
                <w:lang w:val="en-US"/>
              </w:rPr>
              <w:t>3</w:t>
            </w:r>
            <w:r w:rsidRPr="00463A20">
              <w:rPr>
                <w:lang w:val="en-US"/>
              </w:rPr>
              <w:t xml:space="preserve"> e- rms</w:t>
            </w:r>
          </w:p>
        </w:tc>
      </w:tr>
      <w:tr w:rsidR="00474D9F" w:rsidRPr="00463A20" w:rsidTr="003D3732">
        <w:trPr>
          <w:trHeight w:hRule="exact" w:val="340"/>
          <w:jc w:val="center"/>
        </w:trPr>
        <w:tc>
          <w:tcPr>
            <w:tcW w:w="3204" w:type="dxa"/>
            <w:shd w:val="clear" w:color="auto" w:fill="auto"/>
            <w:vAlign w:val="center"/>
          </w:tcPr>
          <w:p w:rsidR="00474D9F" w:rsidRPr="00463A20" w:rsidRDefault="00474D9F" w:rsidP="003D3732">
            <w:pPr>
              <w:spacing w:after="120" w:line="360" w:lineRule="auto"/>
            </w:pPr>
            <w:r w:rsidRPr="00463A20">
              <w:t>Discriminator threshold</w:t>
            </w:r>
          </w:p>
        </w:tc>
        <w:tc>
          <w:tcPr>
            <w:tcW w:w="2457" w:type="dxa"/>
            <w:shd w:val="clear" w:color="auto" w:fill="auto"/>
            <w:vAlign w:val="center"/>
          </w:tcPr>
          <w:p w:rsidR="00474D9F" w:rsidRPr="00463A20" w:rsidRDefault="00474D9F" w:rsidP="003D3732">
            <w:pPr>
              <w:spacing w:after="120" w:line="360" w:lineRule="auto"/>
              <w:jc w:val="center"/>
              <w:rPr>
                <w:lang w:val="en-US"/>
              </w:rPr>
            </w:pPr>
            <w:r w:rsidRPr="00463A20">
              <w:rPr>
                <w:lang w:val="en-US"/>
              </w:rPr>
              <w:t>10 fC to 100 fC</w:t>
            </w:r>
          </w:p>
        </w:tc>
      </w:tr>
      <w:tr w:rsidR="00474D9F" w:rsidRPr="00463A20" w:rsidTr="003D3732">
        <w:trPr>
          <w:trHeight w:hRule="exact" w:val="340"/>
          <w:jc w:val="center"/>
        </w:trPr>
        <w:tc>
          <w:tcPr>
            <w:tcW w:w="3204" w:type="dxa"/>
            <w:shd w:val="clear" w:color="auto" w:fill="auto"/>
            <w:vAlign w:val="center"/>
          </w:tcPr>
          <w:p w:rsidR="00474D9F" w:rsidRPr="00463A20" w:rsidRDefault="00474D9F" w:rsidP="003D3732">
            <w:pPr>
              <w:spacing w:after="120" w:line="360" w:lineRule="auto"/>
            </w:pPr>
            <w:r w:rsidRPr="00463A20">
              <w:t>Differential</w:t>
            </w:r>
            <w:r>
              <w:rPr>
                <w:lang w:val="en-US"/>
              </w:rPr>
              <w:t xml:space="preserve"> i</w:t>
            </w:r>
            <w:r w:rsidRPr="00463A20">
              <w:t>nput impedance</w:t>
            </w:r>
          </w:p>
        </w:tc>
        <w:tc>
          <w:tcPr>
            <w:tcW w:w="2457" w:type="dxa"/>
            <w:shd w:val="clear" w:color="auto" w:fill="auto"/>
            <w:vAlign w:val="center"/>
          </w:tcPr>
          <w:p w:rsidR="00474D9F" w:rsidRPr="00463A20" w:rsidRDefault="00474D9F" w:rsidP="003D3732">
            <w:pPr>
              <w:spacing w:after="120" w:line="360" w:lineRule="auto"/>
              <w:jc w:val="center"/>
              <w:rPr>
                <w:lang w:val="en-US"/>
              </w:rPr>
            </w:pPr>
            <w:r w:rsidRPr="00463A20">
              <w:rPr>
                <w:lang w:val="en-US"/>
              </w:rPr>
              <w:t>40 Ω</w:t>
            </w:r>
            <w:r>
              <w:rPr>
                <w:lang w:val="en-US"/>
              </w:rPr>
              <w:t> </w:t>
            </w:r>
            <w:r w:rsidRPr="00463A20">
              <w:rPr>
                <w:lang w:val="en-US"/>
              </w:rPr>
              <w:t>&lt; Z</w:t>
            </w:r>
            <w:r w:rsidRPr="00BB3718">
              <w:rPr>
                <w:vertAlign w:val="subscript"/>
                <w:lang w:val="en-US"/>
              </w:rPr>
              <w:t>in</w:t>
            </w:r>
            <w:r w:rsidRPr="00463A20">
              <w:rPr>
                <w:lang w:val="en-US"/>
              </w:rPr>
              <w:t xml:space="preserve"> &lt; 75 Ω</w:t>
            </w:r>
          </w:p>
        </w:tc>
      </w:tr>
      <w:tr w:rsidR="00474D9F" w:rsidRPr="00463A20" w:rsidTr="003D3732">
        <w:trPr>
          <w:trHeight w:hRule="exact" w:val="340"/>
          <w:jc w:val="center"/>
        </w:trPr>
        <w:tc>
          <w:tcPr>
            <w:tcW w:w="3204" w:type="dxa"/>
            <w:shd w:val="clear" w:color="auto" w:fill="auto"/>
            <w:vAlign w:val="center"/>
          </w:tcPr>
          <w:p w:rsidR="00474D9F" w:rsidRPr="00463A20" w:rsidRDefault="00474D9F" w:rsidP="003D3732">
            <w:pPr>
              <w:spacing w:after="120" w:line="360" w:lineRule="auto"/>
            </w:pPr>
            <w:r w:rsidRPr="00463A20">
              <w:t>Timing precision</w:t>
            </w:r>
          </w:p>
        </w:tc>
        <w:tc>
          <w:tcPr>
            <w:tcW w:w="2457" w:type="dxa"/>
            <w:shd w:val="clear" w:color="auto" w:fill="auto"/>
            <w:vAlign w:val="center"/>
          </w:tcPr>
          <w:p w:rsidR="00474D9F" w:rsidRPr="00463A20" w:rsidRDefault="00474D9F" w:rsidP="003D3732">
            <w:pPr>
              <w:spacing w:after="120" w:line="360" w:lineRule="auto"/>
              <w:jc w:val="center"/>
              <w:rPr>
                <w:lang w:val="en-US"/>
              </w:rPr>
            </w:pPr>
            <w:r w:rsidRPr="00463A20">
              <w:t>&lt;</w:t>
            </w:r>
            <w:r w:rsidRPr="00463A20">
              <w:rPr>
                <w:lang w:val="en-US"/>
              </w:rPr>
              <w:t xml:space="preserve"> </w:t>
            </w:r>
            <w:r w:rsidRPr="00463A20">
              <w:t>10ps jitter</w:t>
            </w:r>
          </w:p>
        </w:tc>
      </w:tr>
      <w:tr w:rsidR="00474D9F" w:rsidRPr="00463A20" w:rsidTr="003D3732">
        <w:trPr>
          <w:trHeight w:hRule="exact" w:val="340"/>
          <w:jc w:val="center"/>
        </w:trPr>
        <w:tc>
          <w:tcPr>
            <w:tcW w:w="3204" w:type="dxa"/>
            <w:shd w:val="clear" w:color="auto" w:fill="auto"/>
            <w:vAlign w:val="center"/>
          </w:tcPr>
          <w:p w:rsidR="00474D9F" w:rsidRPr="00463A20" w:rsidRDefault="00474D9F" w:rsidP="003D3732">
            <w:pPr>
              <w:spacing w:after="120" w:line="360" w:lineRule="auto"/>
            </w:pPr>
            <w:r>
              <w:t>Outputs</w:t>
            </w:r>
          </w:p>
        </w:tc>
        <w:tc>
          <w:tcPr>
            <w:tcW w:w="2457" w:type="dxa"/>
            <w:shd w:val="clear" w:color="auto" w:fill="auto"/>
            <w:vAlign w:val="center"/>
          </w:tcPr>
          <w:p w:rsidR="00474D9F" w:rsidRPr="00463A20" w:rsidRDefault="00474D9F" w:rsidP="003D3732">
            <w:pPr>
              <w:spacing w:after="120" w:line="360" w:lineRule="auto"/>
              <w:jc w:val="center"/>
              <w:rPr>
                <w:lang w:val="en-US"/>
              </w:rPr>
            </w:pPr>
            <w:r w:rsidRPr="00463A20">
              <w:rPr>
                <w:lang w:val="en-US"/>
              </w:rPr>
              <w:t>LVDS</w:t>
            </w:r>
          </w:p>
        </w:tc>
      </w:tr>
    </w:tbl>
    <w:p w:rsidR="00C80ABB" w:rsidRPr="00C80ABB" w:rsidRDefault="00C80ABB" w:rsidP="00474D9F">
      <w:pPr>
        <w:spacing w:after="120" w:line="360" w:lineRule="auto"/>
        <w:ind w:firstLine="708"/>
        <w:jc w:val="both"/>
        <w:rPr>
          <w:bCs/>
          <w:sz w:val="10"/>
          <w:szCs w:val="10"/>
          <w:lang w:val="en-US"/>
        </w:rPr>
      </w:pPr>
    </w:p>
    <w:tbl>
      <w:tblPr>
        <w:tblStyle w:val="a3"/>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2"/>
      </w:tblGrid>
      <w:tr w:rsidR="00C80ABB" w:rsidTr="007D0587">
        <w:tc>
          <w:tcPr>
            <w:tcW w:w="9782" w:type="dxa"/>
          </w:tcPr>
          <w:p w:rsidR="00C80ABB" w:rsidRDefault="00C80ABB" w:rsidP="007D0587">
            <w:pPr>
              <w:spacing w:after="120" w:line="360" w:lineRule="auto"/>
              <w:jc w:val="center"/>
              <w:rPr>
                <w:bCs/>
                <w:lang w:val="en-US"/>
              </w:rPr>
            </w:pPr>
            <w:r w:rsidRPr="00463A20">
              <w:rPr>
                <w:noProof/>
                <w:lang w:eastAsia="ru-RU"/>
              </w:rPr>
              <w:drawing>
                <wp:inline distT="0" distB="0" distL="0" distR="0" wp14:anchorId="24BF2853" wp14:editId="547AADF3">
                  <wp:extent cx="6073200" cy="2556000"/>
                  <wp:effectExtent l="0" t="0" r="3810" b="0"/>
                  <wp:docPr id="5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1" cstate="print"/>
                          <a:srcRect l="5314" r="2755"/>
                          <a:stretch>
                            <a:fillRect/>
                          </a:stretch>
                        </pic:blipFill>
                        <pic:spPr bwMode="auto">
                          <a:xfrm>
                            <a:off x="0" y="0"/>
                            <a:ext cx="6073200" cy="2556000"/>
                          </a:xfrm>
                          <a:prstGeom prst="rect">
                            <a:avLst/>
                          </a:prstGeom>
                          <a:noFill/>
                          <a:ln w="9525">
                            <a:noFill/>
                            <a:miter lim="800000"/>
                            <a:headEnd/>
                            <a:tailEnd/>
                          </a:ln>
                        </pic:spPr>
                      </pic:pic>
                    </a:graphicData>
                  </a:graphic>
                </wp:inline>
              </w:drawing>
            </w:r>
          </w:p>
        </w:tc>
      </w:tr>
      <w:tr w:rsidR="00C80ABB" w:rsidRPr="00A062B4" w:rsidTr="007D0587">
        <w:tc>
          <w:tcPr>
            <w:tcW w:w="9782" w:type="dxa"/>
          </w:tcPr>
          <w:p w:rsidR="00C80ABB" w:rsidRPr="00D0364D" w:rsidRDefault="00C80ABB" w:rsidP="00C169D1">
            <w:pPr>
              <w:spacing w:after="120" w:line="360" w:lineRule="auto"/>
              <w:jc w:val="center"/>
              <w:rPr>
                <w:bCs/>
                <w:sz w:val="22"/>
                <w:lang w:val="en-US"/>
              </w:rPr>
            </w:pPr>
            <w:r w:rsidRPr="007046C3">
              <w:rPr>
                <w:b/>
                <w:bCs/>
                <w:sz w:val="22"/>
                <w:lang w:val="en-US"/>
              </w:rPr>
              <w:t>Fig</w:t>
            </w:r>
            <w:r>
              <w:rPr>
                <w:b/>
                <w:bCs/>
                <w:sz w:val="22"/>
                <w:lang w:val="en-US"/>
              </w:rPr>
              <w:t>ure</w:t>
            </w:r>
            <w:r w:rsidRPr="007046C3">
              <w:rPr>
                <w:b/>
                <w:bCs/>
                <w:sz w:val="22"/>
                <w:lang w:val="en-US"/>
              </w:rPr>
              <w:t> 3.</w:t>
            </w:r>
            <w:r w:rsidR="00011922">
              <w:rPr>
                <w:b/>
                <w:bCs/>
                <w:sz w:val="22"/>
                <w:lang w:val="en-US"/>
              </w:rPr>
              <w:t>20</w:t>
            </w:r>
            <w:r w:rsidRPr="007046C3">
              <w:rPr>
                <w:b/>
                <w:bCs/>
                <w:sz w:val="22"/>
                <w:lang w:val="en-US"/>
              </w:rPr>
              <w:t>:</w:t>
            </w:r>
            <w:r w:rsidRPr="00D0364D">
              <w:rPr>
                <w:bCs/>
                <w:sz w:val="22"/>
                <w:lang w:val="en-US"/>
              </w:rPr>
              <w:t xml:space="preserve"> Block diagram of the NINO ASIC.</w:t>
            </w:r>
          </w:p>
        </w:tc>
      </w:tr>
    </w:tbl>
    <w:p w:rsidR="00474D9F" w:rsidRDefault="00474D9F" w:rsidP="00474D9F">
      <w:pPr>
        <w:spacing w:after="120" w:line="360" w:lineRule="auto"/>
        <w:ind w:firstLine="708"/>
        <w:jc w:val="both"/>
        <w:rPr>
          <w:bCs/>
          <w:lang w:val="en-US"/>
        </w:rPr>
      </w:pPr>
      <w:r w:rsidRPr="009D2C93">
        <w:rPr>
          <w:bCs/>
          <w:lang w:val="en-US"/>
        </w:rPr>
        <w:t xml:space="preserve">A block diagram of the NINO </w:t>
      </w:r>
      <w:proofErr w:type="gramStart"/>
      <w:r w:rsidRPr="009D2C93">
        <w:rPr>
          <w:bCs/>
          <w:lang w:val="en-US"/>
        </w:rPr>
        <w:t>is</w:t>
      </w:r>
      <w:r>
        <w:rPr>
          <w:bCs/>
          <w:lang w:val="en-US"/>
        </w:rPr>
        <w:t xml:space="preserve"> shown</w:t>
      </w:r>
      <w:proofErr w:type="gramEnd"/>
      <w:r>
        <w:rPr>
          <w:bCs/>
          <w:lang w:val="en-US"/>
        </w:rPr>
        <w:t xml:space="preserve"> in Fig. 3</w:t>
      </w:r>
      <w:r w:rsidRPr="009D2C93">
        <w:rPr>
          <w:bCs/>
          <w:lang w:val="en-US"/>
        </w:rPr>
        <w:t>.</w:t>
      </w:r>
      <w:r w:rsidR="00011922">
        <w:rPr>
          <w:bCs/>
          <w:lang w:val="en-US"/>
        </w:rPr>
        <w:t>20</w:t>
      </w:r>
      <w:r>
        <w:rPr>
          <w:bCs/>
          <w:lang w:val="en-US"/>
        </w:rPr>
        <w:t>.</w:t>
      </w:r>
      <w:r w:rsidRPr="009D2C93">
        <w:rPr>
          <w:bCs/>
          <w:lang w:val="en-US"/>
        </w:rPr>
        <w:t xml:space="preserve"> The input stage is followed by 4</w:t>
      </w:r>
      <w:r>
        <w:rPr>
          <w:bCs/>
          <w:lang w:val="en-US"/>
        </w:rPr>
        <w:t xml:space="preserve"> </w:t>
      </w:r>
      <w:r w:rsidRPr="009D2C93">
        <w:rPr>
          <w:bCs/>
          <w:lang w:val="en-US"/>
        </w:rPr>
        <w:t>stages of low-gain, high-bandwidth differential</w:t>
      </w:r>
      <w:r>
        <w:rPr>
          <w:bCs/>
          <w:lang w:val="en-US"/>
        </w:rPr>
        <w:t xml:space="preserve"> amplifi</w:t>
      </w:r>
      <w:r w:rsidRPr="009D2C93">
        <w:rPr>
          <w:bCs/>
          <w:lang w:val="en-US"/>
        </w:rPr>
        <w:t>er</w:t>
      </w:r>
      <w:r>
        <w:rPr>
          <w:bCs/>
          <w:lang w:val="en-US"/>
        </w:rPr>
        <w:t xml:space="preserve"> (G=6,</w:t>
      </w:r>
      <w:r w:rsidRPr="005D5BBC">
        <w:rPr>
          <w:bCs/>
          <w:lang w:val="en-US"/>
        </w:rPr>
        <w:t xml:space="preserve"> BW=500Mhz</w:t>
      </w:r>
      <w:r>
        <w:rPr>
          <w:bCs/>
          <w:lang w:val="en-US"/>
        </w:rPr>
        <w:t xml:space="preserve">). </w:t>
      </w:r>
      <w:r w:rsidRPr="009D2C93">
        <w:rPr>
          <w:bCs/>
          <w:lang w:val="en-US"/>
        </w:rPr>
        <w:t>A slow feedback circuit supplies current</w:t>
      </w:r>
      <w:r>
        <w:rPr>
          <w:bCs/>
          <w:lang w:val="en-US"/>
        </w:rPr>
        <w:t xml:space="preserve"> </w:t>
      </w:r>
      <w:r w:rsidRPr="009D2C93">
        <w:rPr>
          <w:bCs/>
          <w:lang w:val="en-US"/>
        </w:rPr>
        <w:t>to ensure that the input stages remain correctly</w:t>
      </w:r>
      <w:r>
        <w:rPr>
          <w:bCs/>
          <w:lang w:val="en-US"/>
        </w:rPr>
        <w:t xml:space="preserve"> </w:t>
      </w:r>
      <w:r w:rsidRPr="009D2C93">
        <w:rPr>
          <w:bCs/>
          <w:lang w:val="en-US"/>
        </w:rPr>
        <w:t>biased. In addition, an offset is added at this point</w:t>
      </w:r>
      <w:r>
        <w:rPr>
          <w:bCs/>
          <w:lang w:val="en-US"/>
        </w:rPr>
        <w:t xml:space="preserve"> </w:t>
      </w:r>
      <w:r w:rsidRPr="009D2C93">
        <w:rPr>
          <w:bCs/>
          <w:lang w:val="en-US"/>
        </w:rPr>
        <w:t>that acts as a threshold adjustment. There is a</w:t>
      </w:r>
      <w:r>
        <w:rPr>
          <w:bCs/>
          <w:lang w:val="en-US"/>
        </w:rPr>
        <w:t xml:space="preserve"> </w:t>
      </w:r>
      <w:r w:rsidRPr="009D2C93">
        <w:rPr>
          <w:bCs/>
          <w:lang w:val="en-US"/>
        </w:rPr>
        <w:t>stretcher just before the LVDS output driver. The</w:t>
      </w:r>
      <w:r>
        <w:rPr>
          <w:bCs/>
          <w:lang w:val="en-US"/>
        </w:rPr>
        <w:t xml:space="preserve"> </w:t>
      </w:r>
      <w:r w:rsidRPr="009D2C93">
        <w:rPr>
          <w:bCs/>
          <w:lang w:val="en-US"/>
        </w:rPr>
        <w:t>pulse width bef</w:t>
      </w:r>
      <w:r w:rsidR="00BF16AA">
        <w:rPr>
          <w:bCs/>
          <w:lang w:val="en-US"/>
        </w:rPr>
        <w:t>ore stretching varies between 1 </w:t>
      </w:r>
      <w:r w:rsidRPr="009D2C93">
        <w:rPr>
          <w:bCs/>
          <w:lang w:val="en-US"/>
        </w:rPr>
        <w:t>ns</w:t>
      </w:r>
      <w:r>
        <w:rPr>
          <w:bCs/>
          <w:lang w:val="en-US"/>
        </w:rPr>
        <w:t xml:space="preserve"> </w:t>
      </w:r>
      <w:r w:rsidRPr="009D2C93">
        <w:rPr>
          <w:bCs/>
          <w:lang w:val="en-US"/>
        </w:rPr>
        <w:t>and 7</w:t>
      </w:r>
      <w:r w:rsidR="00BF16AA">
        <w:rPr>
          <w:bCs/>
          <w:lang w:val="en-US"/>
        </w:rPr>
        <w:t> </w:t>
      </w:r>
      <w:r w:rsidRPr="009D2C93">
        <w:rPr>
          <w:bCs/>
          <w:lang w:val="en-US"/>
        </w:rPr>
        <w:t xml:space="preserve">ns; the </w:t>
      </w:r>
      <w:r>
        <w:rPr>
          <w:bCs/>
          <w:lang w:val="en-US"/>
        </w:rPr>
        <w:t xml:space="preserve">digitizing electronics based on the </w:t>
      </w:r>
      <w:r w:rsidRPr="009D2C93">
        <w:rPr>
          <w:bCs/>
          <w:lang w:val="en-US"/>
        </w:rPr>
        <w:t xml:space="preserve">HPTDC </w:t>
      </w:r>
      <w:r>
        <w:rPr>
          <w:bCs/>
          <w:lang w:val="en-US"/>
        </w:rPr>
        <w:t xml:space="preserve">chip </w:t>
      </w:r>
      <w:r w:rsidRPr="009D2C93">
        <w:rPr>
          <w:bCs/>
          <w:lang w:val="en-US"/>
        </w:rPr>
        <w:t>[</w:t>
      </w:r>
      <w:r>
        <w:rPr>
          <w:rFonts w:eastAsia="MS Mincho"/>
          <w:szCs w:val="24"/>
          <w:lang w:val="en-US" w:eastAsia="ja-JP"/>
        </w:rPr>
        <w:t>1</w:t>
      </w:r>
      <w:r w:rsidR="00981FCD">
        <w:rPr>
          <w:rFonts w:eastAsia="MS Mincho"/>
          <w:szCs w:val="24"/>
          <w:lang w:val="en-US" w:eastAsia="ja-JP"/>
        </w:rPr>
        <w:t>9</w:t>
      </w:r>
      <w:r w:rsidRPr="009D2C93">
        <w:rPr>
          <w:bCs/>
          <w:lang w:val="en-US"/>
        </w:rPr>
        <w:t>] that will be used in</w:t>
      </w:r>
      <w:r>
        <w:rPr>
          <w:bCs/>
          <w:lang w:val="en-US"/>
        </w:rPr>
        <w:t xml:space="preserve"> the data acquisition system of the TOF MPD</w:t>
      </w:r>
      <w:r w:rsidRPr="009D2C93">
        <w:rPr>
          <w:bCs/>
          <w:lang w:val="en-US"/>
        </w:rPr>
        <w:t xml:space="preserve"> can only measure both leading and trailing</w:t>
      </w:r>
      <w:r>
        <w:rPr>
          <w:bCs/>
          <w:lang w:val="en-US"/>
        </w:rPr>
        <w:t xml:space="preserve"> </w:t>
      </w:r>
      <w:r w:rsidRPr="009D2C93">
        <w:rPr>
          <w:bCs/>
          <w:lang w:val="en-US"/>
        </w:rPr>
        <w:t>edges of an input</w:t>
      </w:r>
      <w:r>
        <w:rPr>
          <w:bCs/>
          <w:lang w:val="en-US"/>
        </w:rPr>
        <w:t xml:space="preserve"> </w:t>
      </w:r>
      <w:r w:rsidR="00BF16AA">
        <w:rPr>
          <w:bCs/>
          <w:lang w:val="en-US"/>
        </w:rPr>
        <w:t>pulse for widths greater than 6</w:t>
      </w:r>
      <w:r>
        <w:rPr>
          <w:bCs/>
          <w:lang w:val="en-US"/>
        </w:rPr>
        <w:t xml:space="preserve"> </w:t>
      </w:r>
      <w:r w:rsidRPr="009D2C93">
        <w:rPr>
          <w:bCs/>
          <w:lang w:val="en-US"/>
        </w:rPr>
        <w:t>ns</w:t>
      </w:r>
      <w:r w:rsidR="00BF16AA">
        <w:rPr>
          <w:bCs/>
          <w:lang w:val="en-US"/>
        </w:rPr>
        <w:t>.</w:t>
      </w:r>
      <w:r w:rsidRPr="009D2C93">
        <w:rPr>
          <w:bCs/>
          <w:lang w:val="en-US"/>
        </w:rPr>
        <w:t xml:space="preserve"> </w:t>
      </w:r>
      <w:r w:rsidR="00BF16AA">
        <w:rPr>
          <w:bCs/>
          <w:lang w:val="en-US"/>
        </w:rPr>
        <w:t>T</w:t>
      </w:r>
      <w:r w:rsidRPr="009D2C93">
        <w:rPr>
          <w:bCs/>
          <w:lang w:val="en-US"/>
        </w:rPr>
        <w:t>hus</w:t>
      </w:r>
      <w:r w:rsidR="00BF16AA">
        <w:rPr>
          <w:bCs/>
          <w:lang w:val="en-US"/>
        </w:rPr>
        <w:t>,</w:t>
      </w:r>
      <w:r w:rsidRPr="009D2C93">
        <w:rPr>
          <w:bCs/>
          <w:lang w:val="en-US"/>
        </w:rPr>
        <w:t xml:space="preserve"> the pulse stretcher will increase the pulse</w:t>
      </w:r>
      <w:r>
        <w:rPr>
          <w:bCs/>
          <w:lang w:val="en-US"/>
        </w:rPr>
        <w:t xml:space="preserve"> width by 10 ns.</w:t>
      </w:r>
    </w:p>
    <w:p w:rsidR="00BC0D51" w:rsidRDefault="00BC0D51" w:rsidP="00474D9F">
      <w:pPr>
        <w:spacing w:after="120" w:line="360" w:lineRule="auto"/>
        <w:ind w:firstLine="708"/>
        <w:jc w:val="both"/>
        <w:rPr>
          <w:bCs/>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474D9F" w:rsidTr="003D3732">
        <w:tc>
          <w:tcPr>
            <w:tcW w:w="9498" w:type="dxa"/>
          </w:tcPr>
          <w:p w:rsidR="00474D9F" w:rsidRPr="00B34A62" w:rsidRDefault="00474D9F" w:rsidP="003D3732">
            <w:pPr>
              <w:spacing w:after="120" w:line="360" w:lineRule="auto"/>
              <w:jc w:val="center"/>
              <w:rPr>
                <w:lang w:val="en-US"/>
              </w:rPr>
            </w:pPr>
            <w:r>
              <w:rPr>
                <w:noProof/>
                <w:lang w:eastAsia="ru-RU"/>
              </w:rPr>
              <w:lastRenderedPageBreak/>
              <w:drawing>
                <wp:inline distT="0" distB="0" distL="0" distR="0" wp14:anchorId="01702D28" wp14:editId="4780FDE5">
                  <wp:extent cx="5061528" cy="2422403"/>
                  <wp:effectExtent l="0" t="0" r="635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113034" cy="2447053"/>
                          </a:xfrm>
                          <a:prstGeom prst="rect">
                            <a:avLst/>
                          </a:prstGeom>
                          <a:noFill/>
                        </pic:spPr>
                      </pic:pic>
                    </a:graphicData>
                  </a:graphic>
                </wp:inline>
              </w:drawing>
            </w:r>
          </w:p>
        </w:tc>
      </w:tr>
      <w:tr w:rsidR="00474D9F" w:rsidRPr="00A062B4" w:rsidTr="003D3732">
        <w:tc>
          <w:tcPr>
            <w:tcW w:w="9498" w:type="dxa"/>
          </w:tcPr>
          <w:p w:rsidR="00474D9F" w:rsidRPr="00B34A62" w:rsidRDefault="00474D9F" w:rsidP="00011922">
            <w:pPr>
              <w:spacing w:after="120" w:line="360" w:lineRule="auto"/>
              <w:jc w:val="center"/>
              <w:rPr>
                <w:sz w:val="22"/>
                <w:lang w:val="en-US"/>
              </w:rPr>
            </w:pPr>
            <w:bookmarkStart w:id="70" w:name="OLE_LINK90"/>
            <w:bookmarkStart w:id="71" w:name="OLE_LINK91"/>
            <w:r w:rsidRPr="00B34A62">
              <w:rPr>
                <w:b/>
                <w:sz w:val="22"/>
                <w:lang w:val="en-US"/>
              </w:rPr>
              <w:t>Figure 3.</w:t>
            </w:r>
            <w:r w:rsidR="00011922">
              <w:rPr>
                <w:b/>
                <w:sz w:val="22"/>
                <w:lang w:val="en-US"/>
              </w:rPr>
              <w:t>2</w:t>
            </w:r>
            <w:r w:rsidRPr="00B34A62">
              <w:rPr>
                <w:b/>
                <w:sz w:val="22"/>
                <w:lang w:val="en-US"/>
              </w:rPr>
              <w:t>1:</w:t>
            </w:r>
            <w:r w:rsidRPr="00B34A62">
              <w:rPr>
                <w:sz w:val="22"/>
                <w:lang w:val="en-US"/>
              </w:rPr>
              <w:t xml:space="preserve"> Simplified schematic of the preamplifier board for the MPD TOF system.</w:t>
            </w:r>
            <w:bookmarkEnd w:id="70"/>
            <w:bookmarkEnd w:id="71"/>
          </w:p>
        </w:tc>
      </w:tr>
    </w:tbl>
    <w:p w:rsidR="00011922" w:rsidRPr="003F1634" w:rsidRDefault="00474D9F" w:rsidP="00011922">
      <w:pPr>
        <w:spacing w:after="0" w:line="360" w:lineRule="auto"/>
        <w:ind w:firstLine="708"/>
        <w:jc w:val="both"/>
        <w:rPr>
          <w:lang w:val="en-US"/>
        </w:rPr>
      </w:pPr>
      <w:r>
        <w:rPr>
          <w:lang w:val="en-US"/>
        </w:rPr>
        <w:t>F</w:t>
      </w:r>
      <w:r w:rsidRPr="001018C8">
        <w:rPr>
          <w:lang w:val="en-US"/>
        </w:rPr>
        <w:t xml:space="preserve">or the TOF MPD </w:t>
      </w:r>
      <w:r>
        <w:rPr>
          <w:lang w:val="en-US"/>
        </w:rPr>
        <w:t>the 24-channel</w:t>
      </w:r>
      <w:r w:rsidRPr="00C40CD3">
        <w:rPr>
          <w:lang w:val="en-US"/>
        </w:rPr>
        <w:t xml:space="preserve"> </w:t>
      </w:r>
      <w:r>
        <w:rPr>
          <w:lang w:val="en-US"/>
        </w:rPr>
        <w:t xml:space="preserve">NINO based </w:t>
      </w:r>
      <w:r w:rsidRPr="001018C8">
        <w:rPr>
          <w:lang w:val="en-US"/>
        </w:rPr>
        <w:t>preamplifier</w:t>
      </w:r>
      <w:r>
        <w:rPr>
          <w:lang w:val="en-US"/>
        </w:rPr>
        <w:t xml:space="preserve"> board</w:t>
      </w:r>
      <w:r w:rsidRPr="001018C8">
        <w:rPr>
          <w:lang w:val="en-US"/>
        </w:rPr>
        <w:t xml:space="preserve"> </w:t>
      </w:r>
      <w:r>
        <w:rPr>
          <w:lang w:val="en-US"/>
        </w:rPr>
        <w:t>was</w:t>
      </w:r>
      <w:r w:rsidRPr="001018C8">
        <w:rPr>
          <w:lang w:val="en-US"/>
        </w:rPr>
        <w:t xml:space="preserve"> developed</w:t>
      </w:r>
      <w:r w:rsidR="00F812B4">
        <w:rPr>
          <w:lang w:val="en-US"/>
        </w:rPr>
        <w:t xml:space="preserve"> [</w:t>
      </w:r>
      <w:r w:rsidR="00981FCD">
        <w:rPr>
          <w:lang w:val="en-US"/>
        </w:rPr>
        <w:t>20</w:t>
      </w:r>
      <w:r w:rsidR="00F812B4">
        <w:rPr>
          <w:lang w:val="en-US"/>
        </w:rPr>
        <w:t>]</w:t>
      </w:r>
      <w:r w:rsidRPr="001018C8">
        <w:rPr>
          <w:lang w:val="en-US"/>
        </w:rPr>
        <w:t xml:space="preserve">. This </w:t>
      </w:r>
      <w:r>
        <w:rPr>
          <w:lang w:val="en-US"/>
        </w:rPr>
        <w:t>pre</w:t>
      </w:r>
      <w:r w:rsidRPr="001018C8">
        <w:rPr>
          <w:lang w:val="en-US"/>
        </w:rPr>
        <w:t>amplifier</w:t>
      </w:r>
      <w:r>
        <w:rPr>
          <w:lang w:val="en-US"/>
        </w:rPr>
        <w:t xml:space="preserve"> board</w:t>
      </w:r>
      <w:r w:rsidRPr="001018C8">
        <w:rPr>
          <w:lang w:val="en-US"/>
        </w:rPr>
        <w:t xml:space="preserve"> is adapted </w:t>
      </w:r>
      <w:r>
        <w:rPr>
          <w:lang w:val="en-US"/>
        </w:rPr>
        <w:t>for</w:t>
      </w:r>
      <w:r w:rsidRPr="001018C8">
        <w:rPr>
          <w:lang w:val="en-US"/>
        </w:rPr>
        <w:t xml:space="preserve"> the</w:t>
      </w:r>
      <w:r>
        <w:rPr>
          <w:lang w:val="en-US"/>
        </w:rPr>
        <w:t xml:space="preserve"> two-side</w:t>
      </w:r>
      <w:r w:rsidRPr="001018C8">
        <w:rPr>
          <w:lang w:val="en-US"/>
        </w:rPr>
        <w:t xml:space="preserve"> strip</w:t>
      </w:r>
      <w:r>
        <w:rPr>
          <w:lang w:val="en-US"/>
        </w:rPr>
        <w:t xml:space="preserve"> readout in</w:t>
      </w:r>
      <w:r w:rsidRPr="001018C8">
        <w:rPr>
          <w:lang w:val="en-US"/>
        </w:rPr>
        <w:t xml:space="preserve"> MRPC </w:t>
      </w:r>
      <w:r>
        <w:rPr>
          <w:lang w:val="en-US"/>
        </w:rPr>
        <w:t>at</w:t>
      </w:r>
      <w:r w:rsidRPr="001018C8">
        <w:rPr>
          <w:lang w:val="en-US"/>
        </w:rPr>
        <w:t xml:space="preserve"> the MPD experiment.</w:t>
      </w:r>
      <w:r w:rsidR="00011922">
        <w:rPr>
          <w:lang w:val="en-US"/>
        </w:rPr>
        <w:t xml:space="preserve"> </w:t>
      </w:r>
      <w:r w:rsidR="00011922" w:rsidRPr="003F1634">
        <w:rPr>
          <w:lang w:val="en-US"/>
        </w:rPr>
        <w:t>Overall dimensions of the preamplifier are 196.5</w:t>
      </w:r>
      <w:r w:rsidR="00011922">
        <w:rPr>
          <w:lang w:val="en-US"/>
        </w:rPr>
        <w:t> </w:t>
      </w:r>
      <w:r w:rsidR="00011922" w:rsidRPr="003F1634">
        <w:rPr>
          <w:lang w:val="en-US"/>
        </w:rPr>
        <w:t>x</w:t>
      </w:r>
      <w:r w:rsidR="00011922">
        <w:rPr>
          <w:lang w:val="en-US"/>
        </w:rPr>
        <w:t> </w:t>
      </w:r>
      <w:r w:rsidR="00011922" w:rsidRPr="003F1634">
        <w:rPr>
          <w:lang w:val="en-US"/>
        </w:rPr>
        <w:t>89</w:t>
      </w:r>
      <w:r w:rsidR="00011922">
        <w:rPr>
          <w:lang w:val="en-US"/>
        </w:rPr>
        <w:t> </w:t>
      </w:r>
      <w:r w:rsidR="00011922" w:rsidRPr="003F1634">
        <w:rPr>
          <w:lang w:val="en-US"/>
        </w:rPr>
        <w:t>mm</w:t>
      </w:r>
      <w:r w:rsidR="00011922" w:rsidRPr="003F1634">
        <w:rPr>
          <w:vertAlign w:val="superscript"/>
          <w:lang w:val="en-US"/>
        </w:rPr>
        <w:t>2</w:t>
      </w:r>
      <w:r w:rsidR="00011922" w:rsidRPr="003F1634">
        <w:rPr>
          <w:lang w:val="en-US"/>
        </w:rPr>
        <w:t xml:space="preserve">. </w:t>
      </w:r>
    </w:p>
    <w:p w:rsidR="00474D9F" w:rsidRPr="00A258D1" w:rsidRDefault="00474D9F" w:rsidP="00474D9F">
      <w:pPr>
        <w:spacing w:after="120" w:line="360" w:lineRule="auto"/>
        <w:ind w:firstLine="697"/>
        <w:jc w:val="both"/>
        <w:rPr>
          <w:lang w:val="en-US"/>
        </w:rPr>
      </w:pPr>
      <w:r w:rsidRPr="00A258D1">
        <w:rPr>
          <w:lang w:val="en-US"/>
        </w:rPr>
        <w:t>Features of the MPD TOF preamplifier board:</w:t>
      </w:r>
    </w:p>
    <w:p w:rsidR="00474D9F" w:rsidRDefault="00474D9F" w:rsidP="00474D9F">
      <w:pPr>
        <w:numPr>
          <w:ilvl w:val="0"/>
          <w:numId w:val="25"/>
        </w:numPr>
        <w:spacing w:after="120" w:line="360" w:lineRule="auto"/>
        <w:ind w:left="1134" w:hanging="357"/>
        <w:contextualSpacing/>
        <w:jc w:val="both"/>
        <w:rPr>
          <w:lang w:val="en-US"/>
        </w:rPr>
      </w:pPr>
      <w:bookmarkStart w:id="72" w:name="OLE_LINK110"/>
      <w:r>
        <w:rPr>
          <w:lang w:val="en-US"/>
        </w:rPr>
        <w:t>stabilized voltage supply</w:t>
      </w:r>
      <w:r w:rsidRPr="00A258D1">
        <w:rPr>
          <w:lang w:val="en-US"/>
        </w:rPr>
        <w:t xml:space="preserve"> </w:t>
      </w:r>
      <w:bookmarkEnd w:id="72"/>
      <w:r>
        <w:rPr>
          <w:lang w:val="en-US"/>
        </w:rPr>
        <w:t>of the NINO</w:t>
      </w:r>
      <w:r w:rsidRPr="00A258D1">
        <w:rPr>
          <w:lang w:val="en-US"/>
        </w:rPr>
        <w:t>;</w:t>
      </w:r>
    </w:p>
    <w:p w:rsidR="00474D9F" w:rsidRPr="00A258D1" w:rsidRDefault="00474D9F" w:rsidP="00474D9F">
      <w:pPr>
        <w:numPr>
          <w:ilvl w:val="0"/>
          <w:numId w:val="25"/>
        </w:numPr>
        <w:spacing w:after="120" w:line="360" w:lineRule="auto"/>
        <w:ind w:left="1134" w:hanging="357"/>
        <w:contextualSpacing/>
        <w:jc w:val="both"/>
        <w:rPr>
          <w:lang w:val="en-US"/>
        </w:rPr>
      </w:pPr>
      <w:r>
        <w:rPr>
          <w:lang w:val="en-US"/>
        </w:rPr>
        <w:t>the input impedance matched to impedance of the MRPC;</w:t>
      </w:r>
    </w:p>
    <w:p w:rsidR="00474D9F" w:rsidRPr="00A258D1" w:rsidRDefault="00474D9F" w:rsidP="00474D9F">
      <w:pPr>
        <w:numPr>
          <w:ilvl w:val="0"/>
          <w:numId w:val="25"/>
        </w:numPr>
        <w:spacing w:after="120" w:line="360" w:lineRule="auto"/>
        <w:ind w:left="1134" w:hanging="357"/>
        <w:contextualSpacing/>
        <w:jc w:val="both"/>
        <w:rPr>
          <w:lang w:val="en-US"/>
        </w:rPr>
      </w:pPr>
      <w:r w:rsidRPr="00A258D1">
        <w:rPr>
          <w:lang w:val="en-US"/>
        </w:rPr>
        <w:t xml:space="preserve">overload protection </w:t>
      </w:r>
      <w:r>
        <w:rPr>
          <w:lang w:val="en-US"/>
        </w:rPr>
        <w:t>at</w:t>
      </w:r>
      <w:r w:rsidRPr="00A258D1">
        <w:rPr>
          <w:lang w:val="en-US"/>
        </w:rPr>
        <w:t xml:space="preserve"> input channels;</w:t>
      </w:r>
    </w:p>
    <w:p w:rsidR="00474D9F" w:rsidRPr="00A258D1" w:rsidRDefault="00474D9F" w:rsidP="00474D9F">
      <w:pPr>
        <w:numPr>
          <w:ilvl w:val="0"/>
          <w:numId w:val="25"/>
        </w:numPr>
        <w:spacing w:after="120" w:line="360" w:lineRule="auto"/>
        <w:ind w:left="1134" w:hanging="357"/>
        <w:contextualSpacing/>
        <w:jc w:val="both"/>
        <w:rPr>
          <w:lang w:val="en-US"/>
        </w:rPr>
      </w:pPr>
      <w:r w:rsidRPr="00A258D1">
        <w:rPr>
          <w:lang w:val="en-US"/>
        </w:rPr>
        <w:t xml:space="preserve">capacitors </w:t>
      </w:r>
      <w:r>
        <w:rPr>
          <w:lang w:val="en-US"/>
        </w:rPr>
        <w:t>at</w:t>
      </w:r>
      <w:r w:rsidRPr="00A258D1">
        <w:rPr>
          <w:lang w:val="en-US"/>
        </w:rPr>
        <w:t xml:space="preserve"> the inputs for </w:t>
      </w:r>
      <w:r>
        <w:rPr>
          <w:lang w:val="en-US"/>
        </w:rPr>
        <w:t>two-side</w:t>
      </w:r>
      <w:r w:rsidRPr="00A258D1">
        <w:rPr>
          <w:lang w:val="en-US"/>
        </w:rPr>
        <w:t xml:space="preserve"> strip readout;</w:t>
      </w:r>
    </w:p>
    <w:p w:rsidR="00474D9F" w:rsidRPr="00A258D1" w:rsidRDefault="00474D9F" w:rsidP="00474D9F">
      <w:pPr>
        <w:numPr>
          <w:ilvl w:val="0"/>
          <w:numId w:val="25"/>
        </w:numPr>
        <w:spacing w:after="120" w:line="360" w:lineRule="auto"/>
        <w:ind w:left="1134" w:hanging="357"/>
        <w:contextualSpacing/>
        <w:jc w:val="both"/>
        <w:rPr>
          <w:lang w:val="en-US"/>
        </w:rPr>
      </w:pPr>
      <w:r w:rsidRPr="00A258D1">
        <w:rPr>
          <w:lang w:val="en-US"/>
        </w:rPr>
        <w:t xml:space="preserve">the possibility to use </w:t>
      </w:r>
      <w:r>
        <w:rPr>
          <w:lang w:val="en-US"/>
        </w:rPr>
        <w:t>as</w:t>
      </w:r>
      <w:r w:rsidRPr="00A258D1">
        <w:rPr>
          <w:lang w:val="en-US"/>
        </w:rPr>
        <w:t xml:space="preserve"> a trigger (parallel “or” output);</w:t>
      </w:r>
    </w:p>
    <w:p w:rsidR="00474D9F" w:rsidRPr="008C6B2B" w:rsidRDefault="00474D9F" w:rsidP="00474D9F">
      <w:pPr>
        <w:numPr>
          <w:ilvl w:val="0"/>
          <w:numId w:val="25"/>
        </w:numPr>
        <w:spacing w:after="120" w:line="360" w:lineRule="auto"/>
        <w:ind w:left="1134" w:hanging="357"/>
        <w:contextualSpacing/>
        <w:jc w:val="both"/>
        <w:rPr>
          <w:lang w:val="en-US"/>
        </w:rPr>
      </w:pPr>
      <w:r w:rsidRPr="008C6B2B">
        <w:rPr>
          <w:lang w:val="en-US"/>
        </w:rPr>
        <w:t>the threshold monitoring and control;</w:t>
      </w:r>
    </w:p>
    <w:p w:rsidR="00474D9F" w:rsidRPr="008C6B2B" w:rsidRDefault="00474D9F" w:rsidP="00474D9F">
      <w:pPr>
        <w:numPr>
          <w:ilvl w:val="0"/>
          <w:numId w:val="25"/>
        </w:numPr>
        <w:spacing w:after="120" w:line="360" w:lineRule="auto"/>
        <w:ind w:left="1134" w:hanging="357"/>
        <w:contextualSpacing/>
        <w:jc w:val="both"/>
        <w:rPr>
          <w:lang w:val="en-US"/>
        </w:rPr>
      </w:pPr>
      <w:bookmarkStart w:id="73" w:name="OLE_LINK116"/>
      <w:bookmarkStart w:id="74" w:name="OLE_LINK117"/>
      <w:r w:rsidRPr="008C6B2B">
        <w:rPr>
          <w:lang w:val="en-US"/>
        </w:rPr>
        <w:t>the NINO’s voltage monitoring and control</w:t>
      </w:r>
      <w:bookmarkEnd w:id="73"/>
      <w:bookmarkEnd w:id="74"/>
      <w:r w:rsidRPr="008C6B2B">
        <w:rPr>
          <w:lang w:val="en-US"/>
        </w:rPr>
        <w:t>;</w:t>
      </w:r>
    </w:p>
    <w:p w:rsidR="00474D9F" w:rsidRPr="008C6B2B" w:rsidRDefault="00474D9F" w:rsidP="00474D9F">
      <w:pPr>
        <w:numPr>
          <w:ilvl w:val="0"/>
          <w:numId w:val="25"/>
        </w:numPr>
        <w:spacing w:after="120" w:line="360" w:lineRule="auto"/>
        <w:ind w:left="1134" w:hanging="357"/>
        <w:contextualSpacing/>
        <w:jc w:val="both"/>
        <w:rPr>
          <w:lang w:val="en-US"/>
        </w:rPr>
      </w:pPr>
      <w:bookmarkStart w:id="75" w:name="OLE_LINK7"/>
      <w:bookmarkStart w:id="76" w:name="OLE_LINK8"/>
      <w:r w:rsidRPr="008C6B2B">
        <w:rPr>
          <w:lang w:val="en-US"/>
        </w:rPr>
        <w:t xml:space="preserve">the board </w:t>
      </w:r>
      <w:bookmarkEnd w:id="75"/>
      <w:bookmarkEnd w:id="76"/>
      <w:r w:rsidRPr="008C6B2B">
        <w:rPr>
          <w:lang w:val="en-US"/>
        </w:rPr>
        <w:t xml:space="preserve">and </w:t>
      </w:r>
      <w:bookmarkStart w:id="77" w:name="OLE_LINK111"/>
      <w:bookmarkStart w:id="78" w:name="OLE_LINK112"/>
      <w:r w:rsidRPr="008C6B2B">
        <w:rPr>
          <w:lang w:val="en-US"/>
        </w:rPr>
        <w:t>the gas space thermal monitoring</w:t>
      </w:r>
      <w:bookmarkEnd w:id="77"/>
      <w:bookmarkEnd w:id="78"/>
      <w:r w:rsidRPr="008C6B2B">
        <w:rPr>
          <w:lang w:val="en-US"/>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88"/>
      </w:tblGrid>
      <w:tr w:rsidR="00474D9F" w:rsidTr="00C80ABB">
        <w:trPr>
          <w:trHeight w:val="4202"/>
        </w:trPr>
        <w:tc>
          <w:tcPr>
            <w:tcW w:w="9488" w:type="dxa"/>
          </w:tcPr>
          <w:p w:rsidR="00474D9F" w:rsidRPr="008C6B2B" w:rsidRDefault="00474D9F" w:rsidP="003D3732">
            <w:pPr>
              <w:spacing w:after="120" w:line="360" w:lineRule="auto"/>
              <w:jc w:val="center"/>
              <w:rPr>
                <w:sz w:val="22"/>
                <w:lang w:val="en-US"/>
              </w:rPr>
            </w:pPr>
            <w:r w:rsidRPr="002C773B">
              <w:rPr>
                <w:noProof/>
                <w:lang w:eastAsia="ru-RU"/>
              </w:rPr>
              <w:drawing>
                <wp:inline distT="0" distB="0" distL="0" distR="0" wp14:anchorId="3A991408" wp14:editId="1DA2540B">
                  <wp:extent cx="4562475" cy="2405180"/>
                  <wp:effectExtent l="0" t="190500" r="0" b="0"/>
                  <wp:docPr id="3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pic:cNvPicPr>
                            <a:picLocks noChangeAspect="1"/>
                          </pic:cNvPicPr>
                        </pic:nvPicPr>
                        <pic:blipFill rotWithShape="1">
                          <a:blip r:embed="rId63" cstate="print">
                            <a:extLst>
                              <a:ext uri="{BEBA8EAE-BF5A-486C-A8C5-ECC9F3942E4B}">
                                <a14:imgProps xmlns:a14="http://schemas.microsoft.com/office/drawing/2010/main">
                                  <a14:imgLayer r:embed="rId64">
                                    <a14:imgEffect>
                                      <a14:backgroundRemoval t="0" b="100000" l="0" r="100000">
                                        <a14:foregroundMark x1="46548" y1="19182" x2="46548" y2="17138"/>
                                      </a14:backgroundRemoval>
                                    </a14:imgEffect>
                                  </a14:imgLayer>
                                </a14:imgProps>
                              </a:ext>
                              <a:ext uri="{28A0092B-C50C-407E-A947-70E740481C1C}">
                                <a14:useLocalDpi xmlns:a14="http://schemas.microsoft.com/office/drawing/2010/main" val="0"/>
                              </a:ext>
                            </a:extLst>
                          </a:blip>
                          <a:srcRect l="-1" t="20464" r="1386"/>
                          <a:stretch/>
                        </pic:blipFill>
                        <pic:spPr bwMode="auto">
                          <a:xfrm>
                            <a:off x="0" y="0"/>
                            <a:ext cx="4598260" cy="2424044"/>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tc>
      </w:tr>
      <w:tr w:rsidR="00474D9F" w:rsidRPr="00A062B4" w:rsidTr="003D3732">
        <w:tc>
          <w:tcPr>
            <w:tcW w:w="9488" w:type="dxa"/>
          </w:tcPr>
          <w:p w:rsidR="00474D9F" w:rsidRPr="008C6B2B" w:rsidRDefault="00011922" w:rsidP="003D3732">
            <w:pPr>
              <w:spacing w:after="120" w:line="360" w:lineRule="auto"/>
              <w:jc w:val="center"/>
              <w:rPr>
                <w:sz w:val="22"/>
                <w:lang w:val="en-US"/>
              </w:rPr>
            </w:pPr>
            <w:r>
              <w:rPr>
                <w:b/>
                <w:sz w:val="22"/>
                <w:lang w:val="en-US"/>
              </w:rPr>
              <w:t>Figure 3.22</w:t>
            </w:r>
            <w:r w:rsidR="00474D9F" w:rsidRPr="008C6B2B">
              <w:rPr>
                <w:b/>
                <w:sz w:val="22"/>
                <w:lang w:val="en-US"/>
              </w:rPr>
              <w:t>:</w:t>
            </w:r>
            <w:r w:rsidR="00474D9F" w:rsidRPr="008C6B2B">
              <w:rPr>
                <w:sz w:val="22"/>
                <w:lang w:val="en-US"/>
              </w:rPr>
              <w:t xml:space="preserve"> 24-channel NINO based preamplifier board with the CXP output connector.</w:t>
            </w:r>
          </w:p>
        </w:tc>
      </w:tr>
    </w:tbl>
    <w:p w:rsidR="00011922" w:rsidRDefault="00474D9F" w:rsidP="00474D9F">
      <w:pPr>
        <w:spacing w:after="0" w:line="360" w:lineRule="auto"/>
        <w:ind w:firstLine="708"/>
        <w:jc w:val="both"/>
        <w:rPr>
          <w:lang w:val="en-US"/>
        </w:rPr>
      </w:pPr>
      <w:r w:rsidRPr="003F1634">
        <w:rPr>
          <w:lang w:val="en-US"/>
        </w:rPr>
        <w:lastRenderedPageBreak/>
        <w:t>Block-scheme of the front-end board presented in Fig. 3.</w:t>
      </w:r>
      <w:r w:rsidR="00011922">
        <w:rPr>
          <w:lang w:val="en-US"/>
        </w:rPr>
        <w:t>21</w:t>
      </w:r>
      <w:r w:rsidRPr="003F1634">
        <w:rPr>
          <w:lang w:val="en-US"/>
        </w:rPr>
        <w:t xml:space="preserve">. </w:t>
      </w:r>
      <w:bookmarkStart w:id="79" w:name="OLE_LINK123"/>
      <w:bookmarkStart w:id="80" w:name="OLE_LINK124"/>
      <w:r w:rsidRPr="003F1634">
        <w:rPr>
          <w:lang w:val="en-US"/>
        </w:rPr>
        <w:t xml:space="preserve">Preamplifier </w:t>
      </w:r>
      <w:bookmarkStart w:id="81" w:name="OLE_LINK121"/>
      <w:bookmarkStart w:id="82" w:name="OLE_LINK122"/>
      <w:r w:rsidRPr="003F1634">
        <w:rPr>
          <w:lang w:val="en-US"/>
        </w:rPr>
        <w:t>board supplies by +5 V DC via connected bus</w:t>
      </w:r>
      <w:bookmarkEnd w:id="79"/>
      <w:bookmarkEnd w:id="80"/>
      <w:bookmarkEnd w:id="81"/>
      <w:bookmarkEnd w:id="82"/>
      <w:r w:rsidRPr="003F1634">
        <w:rPr>
          <w:lang w:val="en-US"/>
        </w:rPr>
        <w:t xml:space="preserve">, then regulating to +2.5 V DC for amplifiers and to +3.3 V DC for microcontroller. STM8L152C8T6 </w:t>
      </w:r>
      <w:bookmarkStart w:id="83" w:name="OLE_LINK125"/>
      <w:r w:rsidRPr="003F1634">
        <w:rPr>
          <w:lang w:val="en-US"/>
        </w:rPr>
        <w:t xml:space="preserve">is used to control </w:t>
      </w:r>
      <w:bookmarkEnd w:id="83"/>
      <w:r w:rsidRPr="003F1634">
        <w:rPr>
          <w:lang w:val="en-US"/>
        </w:rPr>
        <w:t>+2.5 V regulator, threshold and temperature acquisition from the board and the gas space. The threshold default value is 165</w:t>
      </w:r>
      <w:r>
        <w:rPr>
          <w:lang w:val="en-US"/>
        </w:rPr>
        <w:t> </w:t>
      </w:r>
      <w:r w:rsidRPr="003F1634">
        <w:rPr>
          <w:lang w:val="en-US"/>
        </w:rPr>
        <w:t>mV around base line 1.25</w:t>
      </w:r>
      <w:r>
        <w:rPr>
          <w:lang w:val="en-US"/>
        </w:rPr>
        <w:t> </w:t>
      </w:r>
      <w:r w:rsidRPr="003F1634">
        <w:rPr>
          <w:lang w:val="en-US"/>
        </w:rPr>
        <w:t xml:space="preserve">V. </w:t>
      </w:r>
      <w:r w:rsidR="00011922" w:rsidRPr="00011922">
        <w:rPr>
          <w:lang w:val="en-US"/>
        </w:rPr>
        <w:t xml:space="preserve">The stretcher and the hysteresis circuits adjusted to +1.25 V. </w:t>
      </w:r>
    </w:p>
    <w:p w:rsidR="00011922" w:rsidRDefault="00011922" w:rsidP="00474D9F">
      <w:pPr>
        <w:spacing w:after="0" w:line="360" w:lineRule="auto"/>
        <w:ind w:firstLine="708"/>
        <w:jc w:val="both"/>
        <w:rPr>
          <w:lang w:val="en-US"/>
        </w:rPr>
      </w:pPr>
      <w:r>
        <w:rPr>
          <w:lang w:val="en-US"/>
        </w:rPr>
        <w:t>The</w:t>
      </w:r>
      <w:r w:rsidRPr="00011922">
        <w:rPr>
          <w:lang w:val="en-US"/>
        </w:rPr>
        <w:t xml:space="preserve"> </w:t>
      </w:r>
      <w:r w:rsidRPr="001018C8">
        <w:rPr>
          <w:lang w:val="en-US"/>
        </w:rPr>
        <w:t>preamplifier</w:t>
      </w:r>
      <w:r>
        <w:rPr>
          <w:lang w:val="en-US"/>
        </w:rPr>
        <w:t xml:space="preserve"> board has t</w:t>
      </w:r>
      <w:r w:rsidRPr="003F1634">
        <w:rPr>
          <w:lang w:val="en-US"/>
        </w:rPr>
        <w:t xml:space="preserve">wo </w:t>
      </w:r>
      <w:r>
        <w:rPr>
          <w:lang w:val="en-US"/>
        </w:rPr>
        <w:t xml:space="preserve">DIN 41612 </w:t>
      </w:r>
      <w:r w:rsidRPr="003F1634">
        <w:rPr>
          <w:lang w:val="en-US"/>
        </w:rPr>
        <w:t>96abc (3</w:t>
      </w:r>
      <w:r>
        <w:rPr>
          <w:lang w:val="en-US"/>
        </w:rPr>
        <w:t> </w:t>
      </w:r>
      <w:r w:rsidRPr="003F1634">
        <w:rPr>
          <w:lang w:val="en-US"/>
        </w:rPr>
        <w:t>x</w:t>
      </w:r>
      <w:r>
        <w:rPr>
          <w:lang w:val="en-US"/>
        </w:rPr>
        <w:t> </w:t>
      </w:r>
      <w:r w:rsidRPr="003F1634">
        <w:rPr>
          <w:lang w:val="en-US"/>
        </w:rPr>
        <w:t>32</w:t>
      </w:r>
      <w:bookmarkStart w:id="84" w:name="OLE_LINK126"/>
      <w:bookmarkStart w:id="85" w:name="OLE_LINK127"/>
      <w:r w:rsidRPr="003F1634">
        <w:rPr>
          <w:lang w:val="en-US"/>
        </w:rPr>
        <w:t xml:space="preserve">) connectors as inputs </w:t>
      </w:r>
      <w:bookmarkEnd w:id="84"/>
      <w:bookmarkEnd w:id="85"/>
      <w:r w:rsidRPr="003F1634">
        <w:rPr>
          <w:lang w:val="en-US"/>
        </w:rPr>
        <w:t>and CX</w:t>
      </w:r>
      <w:r>
        <w:rPr>
          <w:lang w:val="en-US"/>
        </w:rPr>
        <w:t>P connector as output (Fig. 3.22, 3.23</w:t>
      </w:r>
      <w:r w:rsidRPr="003F1634">
        <w:rPr>
          <w:lang w:val="en-US"/>
        </w:rPr>
        <w:t xml:space="preserve">). </w:t>
      </w:r>
      <w:r w:rsidRPr="00011922">
        <w:rPr>
          <w:lang w:val="en-US"/>
        </w:rPr>
        <w:t xml:space="preserve">Each input channel terminated to the ground through 1 MΩ resistor. It allows changing the preamplifier when the high voltage applied on the detector. In addition, capacitive coupled by 1 nF capacitor. Differential pairs input impedance designed to match to the impedance of the MRPC readout strip (55Ω) to minimize signal reflection and crosstalk. </w:t>
      </w:r>
      <w:bookmarkStart w:id="86" w:name="OLE_LINK128"/>
      <w:bookmarkStart w:id="87" w:name="OLE_LINK129"/>
    </w:p>
    <w:bookmarkEnd w:id="86"/>
    <w:bookmarkEnd w:id="87"/>
    <w:p w:rsidR="00474D9F" w:rsidRPr="003F1634" w:rsidRDefault="00474D9F" w:rsidP="00011922">
      <w:pPr>
        <w:spacing w:after="0" w:line="360" w:lineRule="auto"/>
        <w:ind w:firstLine="708"/>
        <w:jc w:val="both"/>
        <w:rPr>
          <w:lang w:val="en-US"/>
        </w:rPr>
      </w:pPr>
      <w:r w:rsidRPr="003F1634">
        <w:rPr>
          <w:lang w:val="en-US"/>
        </w:rPr>
        <w:t xml:space="preserve">The output preamplifier signal is in the LVDS standard. </w:t>
      </w:r>
      <w:r w:rsidR="00011922" w:rsidRPr="003F1634">
        <w:rPr>
          <w:lang w:val="en-US"/>
        </w:rPr>
        <w:t>There is OR logic circuit which links all NINO and could be used as trigger.</w:t>
      </w:r>
    </w:p>
    <w:p w:rsidR="00BC54CC" w:rsidRDefault="00BC54CC" w:rsidP="00474D9F">
      <w:pPr>
        <w:spacing w:after="120" w:line="360" w:lineRule="auto"/>
        <w:ind w:firstLine="709"/>
        <w:jc w:val="both"/>
        <w:rPr>
          <w:szCs w:val="24"/>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88"/>
      </w:tblGrid>
      <w:tr w:rsidR="00BC54CC" w:rsidTr="00BC54CC">
        <w:tc>
          <w:tcPr>
            <w:tcW w:w="9488" w:type="dxa"/>
          </w:tcPr>
          <w:p w:rsidR="00BC54CC" w:rsidRPr="009A21E3" w:rsidRDefault="00BC54CC" w:rsidP="00BC54CC">
            <w:pPr>
              <w:jc w:val="center"/>
              <w:rPr>
                <w:szCs w:val="24"/>
                <w:lang w:val="en-US"/>
              </w:rPr>
            </w:pPr>
            <w:r w:rsidRPr="009A21E3">
              <w:rPr>
                <w:noProof/>
                <w:szCs w:val="24"/>
                <w:lang w:eastAsia="ru-RU"/>
              </w:rPr>
              <w:drawing>
                <wp:inline distT="0" distB="0" distL="0" distR="0" wp14:anchorId="777EFB5D" wp14:editId="5D7E2907">
                  <wp:extent cx="5789955" cy="3879272"/>
                  <wp:effectExtent l="0" t="0" r="1270" b="6985"/>
                  <wp:docPr id="57" name="Рисунок 77" descr="D:\babkin\NIKA-MPD\ToF_RPC\documents_15\ToF_TDR\buryakov\Yh0R4RDjy-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babkin\NIKA-MPD\ToF_RPC\documents_15\ToF_TDR\buryakov\Yh0R4RDjy-8.jpg"/>
                          <pic:cNvPicPr>
                            <a:picLocks noChangeAspect="1" noChangeArrowheads="1"/>
                          </pic:cNvPicPr>
                        </pic:nvPicPr>
                        <pic:blipFill>
                          <a:blip r:embed="rId65" cstate="print"/>
                          <a:srcRect/>
                          <a:stretch>
                            <a:fillRect/>
                          </a:stretch>
                        </pic:blipFill>
                        <pic:spPr bwMode="auto">
                          <a:xfrm>
                            <a:off x="0" y="0"/>
                            <a:ext cx="5797280" cy="3884180"/>
                          </a:xfrm>
                          <a:prstGeom prst="rect">
                            <a:avLst/>
                          </a:prstGeom>
                          <a:noFill/>
                          <a:ln w="9525">
                            <a:noFill/>
                            <a:miter lim="800000"/>
                            <a:headEnd/>
                            <a:tailEnd/>
                          </a:ln>
                        </pic:spPr>
                      </pic:pic>
                    </a:graphicData>
                  </a:graphic>
                </wp:inline>
              </w:drawing>
            </w:r>
          </w:p>
        </w:tc>
      </w:tr>
      <w:tr w:rsidR="00BC54CC" w:rsidRPr="00A062B4" w:rsidTr="00BC54CC">
        <w:tc>
          <w:tcPr>
            <w:tcW w:w="9488" w:type="dxa"/>
          </w:tcPr>
          <w:p w:rsidR="00BC54CC" w:rsidRPr="009A21E3" w:rsidRDefault="00BC54CC" w:rsidP="00011922">
            <w:pPr>
              <w:jc w:val="center"/>
              <w:rPr>
                <w:sz w:val="22"/>
                <w:lang w:val="en-US"/>
              </w:rPr>
            </w:pPr>
            <w:r w:rsidRPr="009A21E3">
              <w:rPr>
                <w:b/>
                <w:sz w:val="22"/>
                <w:lang w:val="en-US"/>
              </w:rPr>
              <w:t xml:space="preserve">Figure. </w:t>
            </w:r>
            <w:bookmarkStart w:id="88" w:name="OLE_LINK144"/>
            <w:r w:rsidRPr="009A21E3">
              <w:rPr>
                <w:b/>
                <w:sz w:val="22"/>
                <w:lang w:val="en-US"/>
              </w:rPr>
              <w:t>3.</w:t>
            </w:r>
            <w:bookmarkEnd w:id="88"/>
            <w:r w:rsidR="00C169D1">
              <w:rPr>
                <w:b/>
                <w:sz w:val="22"/>
                <w:lang w:val="en-US"/>
              </w:rPr>
              <w:t>2</w:t>
            </w:r>
            <w:r w:rsidR="00011922">
              <w:rPr>
                <w:b/>
                <w:sz w:val="22"/>
                <w:lang w:val="en-US"/>
              </w:rPr>
              <w:t>3</w:t>
            </w:r>
            <w:r w:rsidRPr="009A21E3">
              <w:rPr>
                <w:b/>
                <w:sz w:val="22"/>
                <w:lang w:val="en-US"/>
              </w:rPr>
              <w:t>:</w:t>
            </w:r>
            <w:r w:rsidRPr="009A21E3">
              <w:rPr>
                <w:sz w:val="22"/>
                <w:lang w:val="en-US"/>
              </w:rPr>
              <w:t xml:space="preserve"> View of the Molex CXP Interconnect System</w:t>
            </w:r>
            <w:r w:rsidR="00944ADE">
              <w:rPr>
                <w:sz w:val="22"/>
                <w:lang w:val="en-US"/>
              </w:rPr>
              <w:t xml:space="preserve"> cable</w:t>
            </w:r>
            <w:r w:rsidRPr="009A21E3">
              <w:rPr>
                <w:sz w:val="22"/>
                <w:lang w:val="en-US"/>
              </w:rPr>
              <w:t>.</w:t>
            </w:r>
          </w:p>
        </w:tc>
      </w:tr>
    </w:tbl>
    <w:p w:rsidR="00BC54CC" w:rsidRPr="00C169D1" w:rsidRDefault="00BC54CC" w:rsidP="00474D9F">
      <w:pPr>
        <w:spacing w:after="120" w:line="360" w:lineRule="auto"/>
        <w:ind w:firstLine="709"/>
        <w:jc w:val="both"/>
        <w:rPr>
          <w:sz w:val="16"/>
          <w:szCs w:val="16"/>
          <w:lang w:val="en-US"/>
        </w:rPr>
      </w:pPr>
    </w:p>
    <w:tbl>
      <w:tblPr>
        <w:tblW w:w="9634" w:type="dxa"/>
        <w:jc w:val="center"/>
        <w:tblLayout w:type="fixed"/>
        <w:tblLook w:val="04A0" w:firstRow="1" w:lastRow="0" w:firstColumn="1" w:lastColumn="0" w:noHBand="0" w:noVBand="1"/>
      </w:tblPr>
      <w:tblGrid>
        <w:gridCol w:w="9634"/>
      </w:tblGrid>
      <w:tr w:rsidR="00011922" w:rsidRPr="009A21E3" w:rsidTr="00011922">
        <w:trPr>
          <w:jc w:val="center"/>
        </w:trPr>
        <w:tc>
          <w:tcPr>
            <w:tcW w:w="9634" w:type="dxa"/>
            <w:shd w:val="clear" w:color="auto" w:fill="auto"/>
          </w:tcPr>
          <w:p w:rsidR="00011922" w:rsidRPr="009A21E3" w:rsidRDefault="00011922" w:rsidP="00011922">
            <w:pPr>
              <w:jc w:val="center"/>
              <w:rPr>
                <w:szCs w:val="24"/>
                <w:lang w:val="en-US"/>
              </w:rPr>
            </w:pPr>
            <w:r w:rsidRPr="009A21E3">
              <w:rPr>
                <w:noProof/>
                <w:szCs w:val="24"/>
                <w:lang w:eastAsia="ru-RU"/>
              </w:rPr>
              <w:lastRenderedPageBreak/>
              <w:drawing>
                <wp:inline distT="0" distB="0" distL="0" distR="0" wp14:anchorId="4BF8D054" wp14:editId="235CF7BD">
                  <wp:extent cx="4607993" cy="2695575"/>
                  <wp:effectExtent l="0" t="0" r="2540" b="0"/>
                  <wp:docPr id="63" name="Рисунок 83" descr="inf no 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nf no cc"/>
                          <pic:cNvPicPr>
                            <a:picLocks noChangeAspect="1" noChangeArrowheads="1"/>
                          </pic:cNvPicPr>
                        </pic:nvPicPr>
                        <pic:blipFill>
                          <a:blip r:embed="rId66" cstate="print"/>
                          <a:stretch>
                            <a:fillRect/>
                          </a:stretch>
                        </pic:blipFill>
                        <pic:spPr bwMode="auto">
                          <a:xfrm>
                            <a:off x="0" y="0"/>
                            <a:ext cx="4625195" cy="2705638"/>
                          </a:xfrm>
                          <a:prstGeom prst="rect">
                            <a:avLst/>
                          </a:prstGeom>
                          <a:noFill/>
                          <a:ln w="9525">
                            <a:noFill/>
                            <a:miter lim="800000"/>
                            <a:headEnd/>
                            <a:tailEnd/>
                          </a:ln>
                        </pic:spPr>
                      </pic:pic>
                    </a:graphicData>
                  </a:graphic>
                </wp:inline>
              </w:drawing>
            </w:r>
          </w:p>
        </w:tc>
      </w:tr>
      <w:tr w:rsidR="00011922" w:rsidRPr="00A062B4" w:rsidTr="00011922">
        <w:trPr>
          <w:jc w:val="center"/>
        </w:trPr>
        <w:tc>
          <w:tcPr>
            <w:tcW w:w="9634" w:type="dxa"/>
            <w:shd w:val="clear" w:color="auto" w:fill="auto"/>
          </w:tcPr>
          <w:p w:rsidR="00011922" w:rsidRPr="009A21E3" w:rsidRDefault="00011922" w:rsidP="00011922">
            <w:pPr>
              <w:spacing w:after="0" w:line="240" w:lineRule="auto"/>
              <w:rPr>
                <w:noProof/>
                <w:sz w:val="22"/>
                <w:lang w:val="en-US" w:eastAsia="ru-RU"/>
              </w:rPr>
            </w:pPr>
            <w:r w:rsidRPr="009A21E3">
              <w:rPr>
                <w:b/>
                <w:noProof/>
                <w:sz w:val="22"/>
                <w:lang w:val="en-US" w:eastAsia="ru-RU"/>
              </w:rPr>
              <w:t>Figure 3.</w:t>
            </w:r>
            <w:r>
              <w:rPr>
                <w:b/>
                <w:noProof/>
                <w:sz w:val="22"/>
                <w:lang w:val="en-US" w:eastAsia="ru-RU"/>
              </w:rPr>
              <w:t>24</w:t>
            </w:r>
            <w:r w:rsidRPr="009A21E3">
              <w:rPr>
                <w:b/>
                <w:noProof/>
                <w:sz w:val="22"/>
                <w:lang w:val="en-US" w:eastAsia="ru-RU"/>
              </w:rPr>
              <w:t>:</w:t>
            </w:r>
            <w:r w:rsidRPr="009A21E3">
              <w:rPr>
                <w:noProof/>
                <w:sz w:val="22"/>
                <w:lang w:val="en-US" w:eastAsia="ru-RU"/>
              </w:rPr>
              <w:t xml:space="preserve"> LVDS signal after passing through 5 m length Molex CXP copper cable 26 AWG, 10</w:t>
            </w:r>
            <w:r>
              <w:rPr>
                <w:noProof/>
                <w:sz w:val="22"/>
                <w:lang w:val="en-US" w:eastAsia="ru-RU"/>
              </w:rPr>
              <w:t> </w:t>
            </w:r>
            <w:r w:rsidRPr="009A21E3">
              <w:rPr>
                <w:noProof/>
                <w:sz w:val="22"/>
                <w:lang w:val="en-US" w:eastAsia="ru-RU"/>
              </w:rPr>
              <w:t>ns/div.</w:t>
            </w:r>
          </w:p>
        </w:tc>
      </w:tr>
    </w:tbl>
    <w:p w:rsidR="00011922" w:rsidRDefault="00011922" w:rsidP="00474D9F">
      <w:pPr>
        <w:spacing w:after="120" w:line="360" w:lineRule="auto"/>
        <w:ind w:firstLine="709"/>
        <w:jc w:val="both"/>
        <w:rPr>
          <w:szCs w:val="24"/>
          <w:lang w:val="en-US"/>
        </w:rPr>
      </w:pPr>
    </w:p>
    <w:p w:rsidR="00474D9F" w:rsidRDefault="00474D9F" w:rsidP="00474D9F">
      <w:pPr>
        <w:spacing w:after="120" w:line="360" w:lineRule="auto"/>
        <w:ind w:firstLine="709"/>
        <w:jc w:val="both"/>
        <w:rPr>
          <w:szCs w:val="24"/>
          <w:lang w:val="en-US"/>
        </w:rPr>
      </w:pPr>
      <w:r w:rsidRPr="009A21E3">
        <w:rPr>
          <w:szCs w:val="24"/>
          <w:lang w:val="en-US"/>
        </w:rPr>
        <w:t>Fig. 3.</w:t>
      </w:r>
      <w:r w:rsidR="00C169D1">
        <w:rPr>
          <w:szCs w:val="24"/>
          <w:lang w:val="en-US"/>
        </w:rPr>
        <w:t>2</w:t>
      </w:r>
      <w:r w:rsidR="002B7B6C">
        <w:rPr>
          <w:szCs w:val="24"/>
          <w:lang w:val="en-US"/>
        </w:rPr>
        <w:t>4</w:t>
      </w:r>
      <w:r w:rsidRPr="009A21E3">
        <w:rPr>
          <w:szCs w:val="24"/>
          <w:lang w:val="en-US"/>
        </w:rPr>
        <w:t xml:space="preserve"> show the transmitting output signal from the NINO front-end board through the CXP copper cables. The CXP copper cable assembled by Molex, it has 26 AWG cable size and provides differential 100 Ω transmission line with good electrical characteristics up to 10m long.</w:t>
      </w:r>
    </w:p>
    <w:p w:rsidR="00011922" w:rsidRDefault="00011922" w:rsidP="00011922">
      <w:pPr>
        <w:spacing w:after="0" w:line="360" w:lineRule="auto"/>
        <w:ind w:firstLine="708"/>
        <w:jc w:val="both"/>
        <w:rPr>
          <w:lang w:val="en-US"/>
        </w:rPr>
      </w:pPr>
      <w:r w:rsidRPr="003F1634">
        <w:rPr>
          <w:lang w:val="en-US"/>
        </w:rPr>
        <w:t>Measured jitter between two channels of the amplifier is about 7</w:t>
      </w:r>
      <w:r w:rsidR="00501D7C">
        <w:rPr>
          <w:lang w:val="en-US"/>
        </w:rPr>
        <w:t> ps (Fig. 3.25</w:t>
      </w:r>
      <w:r w:rsidRPr="003F1634">
        <w:rPr>
          <w:lang w:val="en-US"/>
        </w:rPr>
        <w:t>).</w:t>
      </w:r>
    </w:p>
    <w:p w:rsidR="00011922" w:rsidRDefault="00011922" w:rsidP="00011922">
      <w:pPr>
        <w:spacing w:after="0" w:line="360" w:lineRule="auto"/>
        <w:ind w:firstLine="708"/>
        <w:jc w:val="both"/>
        <w:rPr>
          <w:lang w:val="en-US"/>
        </w:rPr>
      </w:pPr>
    </w:p>
    <w:tbl>
      <w:tblPr>
        <w:tblStyle w:val="a3"/>
        <w:tblW w:w="949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011922" w:rsidRPr="004C2B9F" w:rsidTr="00011922">
        <w:tc>
          <w:tcPr>
            <w:tcW w:w="9498" w:type="dxa"/>
          </w:tcPr>
          <w:p w:rsidR="00011922" w:rsidRPr="009A21E3" w:rsidRDefault="00011922" w:rsidP="00011922">
            <w:pPr>
              <w:spacing w:after="120" w:line="360" w:lineRule="auto"/>
              <w:jc w:val="center"/>
              <w:rPr>
                <w:b/>
                <w:sz w:val="22"/>
                <w:lang w:val="en-US"/>
              </w:rPr>
            </w:pPr>
            <w:bookmarkStart w:id="89" w:name="_Toc470160700"/>
            <w:r w:rsidRPr="009A21E3">
              <w:rPr>
                <w:b/>
                <w:noProof/>
                <w:sz w:val="22"/>
                <w:lang w:eastAsia="ru-RU"/>
              </w:rPr>
              <w:drawing>
                <wp:inline distT="0" distB="0" distL="0" distR="0" wp14:anchorId="4098E39A" wp14:editId="446071E6">
                  <wp:extent cx="5770233" cy="2844319"/>
                  <wp:effectExtent l="0" t="0" r="2540" b="0"/>
                  <wp:docPr id="56" name="Рисунок 20" descr="D:\babkin\NIKA-MPD\ToF_RPC\documents_15\ToF_TDR\NINO_jitte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babkin\NIKA-MPD\ToF_RPC\documents_15\ToF_TDR\NINO_jitteer.png"/>
                          <pic:cNvPicPr>
                            <a:picLocks noChangeAspect="1" noChangeArrowheads="1"/>
                          </pic:cNvPicPr>
                        </pic:nvPicPr>
                        <pic:blipFill>
                          <a:blip r:embed="rId67" cstate="print"/>
                          <a:srcRect/>
                          <a:stretch>
                            <a:fillRect/>
                          </a:stretch>
                        </pic:blipFill>
                        <pic:spPr bwMode="auto">
                          <a:xfrm>
                            <a:off x="0" y="0"/>
                            <a:ext cx="5805593" cy="2861749"/>
                          </a:xfrm>
                          <a:prstGeom prst="rect">
                            <a:avLst/>
                          </a:prstGeom>
                          <a:noFill/>
                          <a:ln w="9525">
                            <a:noFill/>
                            <a:miter lim="800000"/>
                            <a:headEnd/>
                            <a:tailEnd/>
                          </a:ln>
                        </pic:spPr>
                      </pic:pic>
                    </a:graphicData>
                  </a:graphic>
                </wp:inline>
              </w:drawing>
            </w:r>
          </w:p>
        </w:tc>
      </w:tr>
      <w:tr w:rsidR="00011922" w:rsidRPr="00A062B4" w:rsidTr="00011922">
        <w:tc>
          <w:tcPr>
            <w:tcW w:w="9498" w:type="dxa"/>
          </w:tcPr>
          <w:p w:rsidR="00011922" w:rsidRPr="009A21E3" w:rsidRDefault="00011922" w:rsidP="00501D7C">
            <w:pPr>
              <w:spacing w:after="120" w:line="360" w:lineRule="auto"/>
              <w:jc w:val="center"/>
              <w:rPr>
                <w:b/>
                <w:sz w:val="22"/>
                <w:lang w:val="en-US"/>
              </w:rPr>
            </w:pPr>
            <w:r w:rsidRPr="009A21E3">
              <w:rPr>
                <w:b/>
                <w:sz w:val="22"/>
                <w:lang w:val="en-US"/>
              </w:rPr>
              <w:t>Figure 3.</w:t>
            </w:r>
            <w:r>
              <w:rPr>
                <w:b/>
                <w:sz w:val="22"/>
                <w:lang w:val="en-US"/>
              </w:rPr>
              <w:t>2</w:t>
            </w:r>
            <w:r w:rsidR="00501D7C">
              <w:rPr>
                <w:b/>
                <w:sz w:val="22"/>
                <w:lang w:val="en-US"/>
              </w:rPr>
              <w:t>5</w:t>
            </w:r>
            <w:r w:rsidRPr="009A21E3">
              <w:rPr>
                <w:b/>
                <w:sz w:val="22"/>
                <w:lang w:val="en-US"/>
              </w:rPr>
              <w:t>:</w:t>
            </w:r>
            <w:r w:rsidRPr="009A21E3">
              <w:rPr>
                <w:sz w:val="22"/>
                <w:lang w:val="en-US"/>
              </w:rPr>
              <w:t xml:space="preserve"> The time distribution between two channels of the NINO FE board measured using the LeCroy 4 GHz oscilloscope.</w:t>
            </w:r>
          </w:p>
        </w:tc>
      </w:tr>
    </w:tbl>
    <w:p w:rsidR="00B2305B" w:rsidRDefault="00B2305B" w:rsidP="00B2305B">
      <w:pPr>
        <w:pStyle w:val="3"/>
        <w:numPr>
          <w:ilvl w:val="0"/>
          <w:numId w:val="0"/>
        </w:numPr>
        <w:ind w:left="1429"/>
        <w:rPr>
          <w:lang w:val="en-US"/>
        </w:rPr>
      </w:pPr>
    </w:p>
    <w:p w:rsidR="00B2305B" w:rsidRDefault="00B2305B" w:rsidP="00B2305B">
      <w:pPr>
        <w:pStyle w:val="3"/>
        <w:numPr>
          <w:ilvl w:val="0"/>
          <w:numId w:val="0"/>
        </w:numPr>
        <w:ind w:left="1429"/>
        <w:rPr>
          <w:lang w:val="en-US"/>
        </w:rPr>
      </w:pPr>
    </w:p>
    <w:p w:rsidR="00474D9F" w:rsidRPr="009A21E3" w:rsidRDefault="00474D9F" w:rsidP="00474D9F">
      <w:pPr>
        <w:pStyle w:val="3"/>
        <w:rPr>
          <w:lang w:val="en-US"/>
        </w:rPr>
      </w:pPr>
      <w:bookmarkStart w:id="90" w:name="_Toc529483491"/>
      <w:r w:rsidRPr="009A21E3">
        <w:rPr>
          <w:lang w:val="en-US"/>
        </w:rPr>
        <w:lastRenderedPageBreak/>
        <w:t>Preamplifier’s voltage supply</w:t>
      </w:r>
      <w:bookmarkEnd w:id="89"/>
      <w:bookmarkEnd w:id="90"/>
    </w:p>
    <w:p w:rsidR="00474D9F" w:rsidRPr="009A21E3" w:rsidRDefault="00474D9F" w:rsidP="00474D9F">
      <w:pPr>
        <w:spacing w:after="0" w:line="360" w:lineRule="auto"/>
        <w:ind w:firstLine="708"/>
        <w:jc w:val="both"/>
        <w:rPr>
          <w:lang w:val="en-US" w:eastAsia="ja-JP"/>
        </w:rPr>
      </w:pPr>
      <w:r w:rsidRPr="009A21E3">
        <w:rPr>
          <w:lang w:val="en-US" w:eastAsia="ja-JP"/>
        </w:rPr>
        <w:t>Stable power supply of the amplifiers and their accessories circuits is an important part, as many parameters depend on it.</w:t>
      </w:r>
    </w:p>
    <w:p w:rsidR="00474D9F" w:rsidRPr="009A21E3" w:rsidRDefault="00474D9F" w:rsidP="00474D9F">
      <w:pPr>
        <w:spacing w:after="0" w:line="360" w:lineRule="auto"/>
        <w:ind w:firstLine="708"/>
        <w:jc w:val="both"/>
        <w:rPr>
          <w:lang w:val="en-US" w:eastAsia="ja-JP"/>
        </w:rPr>
      </w:pPr>
      <w:r w:rsidRPr="009A21E3">
        <w:rPr>
          <w:lang w:val="en-US" w:eastAsia="ja-JP"/>
        </w:rPr>
        <w:t>We propose the following power supply circuit. +5</w:t>
      </w:r>
      <w:r w:rsidR="00C169D1">
        <w:rPr>
          <w:lang w:val="en-US" w:eastAsia="ja-JP"/>
        </w:rPr>
        <w:t> </w:t>
      </w:r>
      <w:r w:rsidRPr="009A21E3">
        <w:rPr>
          <w:lang w:val="en-US" w:eastAsia="ja-JP"/>
        </w:rPr>
        <w:t>V DC power supply organized by MPOD low voltage source module (</w:t>
      </w:r>
      <w:r>
        <w:rPr>
          <w:lang w:val="en-US" w:eastAsia="ja-JP"/>
        </w:rPr>
        <w:t xml:space="preserve">iSeg </w:t>
      </w:r>
      <w:r w:rsidRPr="00590D86">
        <w:rPr>
          <w:lang w:val="en-US" w:eastAsia="ja-JP"/>
        </w:rPr>
        <w:t>MPV 8016I</w:t>
      </w:r>
      <w:r w:rsidRPr="009A21E3">
        <w:rPr>
          <w:lang w:val="en-US" w:eastAsia="ja-JP"/>
        </w:rPr>
        <w:t>) and 2 distribution boards (DB) connected by DC cable (</w:t>
      </w:r>
      <w:r w:rsidRPr="00D347BC">
        <w:rPr>
          <w:lang w:val="en-US" w:eastAsia="ja-JP"/>
        </w:rPr>
        <w:t>stranded copper conductor with cross-section of 1.5 mm</w:t>
      </w:r>
      <w:r w:rsidRPr="00D347BC">
        <w:rPr>
          <w:vertAlign w:val="superscript"/>
          <w:lang w:val="en-US" w:eastAsia="ja-JP"/>
        </w:rPr>
        <w:t>2</w:t>
      </w:r>
      <w:r w:rsidRPr="00D347BC">
        <w:rPr>
          <w:lang w:val="en-US" w:eastAsia="ja-JP"/>
        </w:rPr>
        <w:t>),</w:t>
      </w:r>
      <w:r w:rsidRPr="009A21E3">
        <w:rPr>
          <w:lang w:val="en-US" w:eastAsia="ja-JP"/>
        </w:rPr>
        <w:t xml:space="preserve"> then to each DB connected </w:t>
      </w:r>
      <w:r w:rsidR="00C169D1">
        <w:rPr>
          <w:lang w:val="en-US" w:eastAsia="ja-JP"/>
        </w:rPr>
        <w:t>20</w:t>
      </w:r>
      <w:r w:rsidRPr="009A21E3">
        <w:rPr>
          <w:lang w:val="en-US" w:eastAsia="ja-JP"/>
        </w:rPr>
        <w:t xml:space="preserve"> preamplifiers boards in parallel via 4 buses. </w:t>
      </w:r>
      <w:bookmarkStart w:id="91" w:name="OLE_LINK146"/>
      <w:r w:rsidRPr="009A21E3">
        <w:rPr>
          <w:lang w:val="en-US" w:eastAsia="ja-JP"/>
        </w:rPr>
        <w:t xml:space="preserve">Each bus controlled </w:t>
      </w:r>
      <w:bookmarkEnd w:id="91"/>
      <w:r w:rsidRPr="009A21E3">
        <w:rPr>
          <w:lang w:val="en-US" w:eastAsia="ja-JP"/>
        </w:rPr>
        <w:t>independently. Input voltage on preamplifier board regulated to +2.5V DC (MIC37301-2.5WR) and +3.3V DC (MIC37301-3.3WR). To compensate the voltage drop on the cables the MPOD LV source has sense pins. Total cur</w:t>
      </w:r>
      <w:r w:rsidR="00C169D1">
        <w:rPr>
          <w:lang w:val="en-US" w:eastAsia="ja-JP"/>
        </w:rPr>
        <w:t>rent for each channel is about 2</w:t>
      </w:r>
      <w:r w:rsidRPr="009A21E3">
        <w:rPr>
          <w:lang w:val="en-US" w:eastAsia="ja-JP"/>
        </w:rPr>
        <w:t>.</w:t>
      </w:r>
      <w:r w:rsidR="00C169D1">
        <w:rPr>
          <w:lang w:val="en-US" w:eastAsia="ja-JP"/>
        </w:rPr>
        <w:t>1 </w:t>
      </w:r>
      <w:r w:rsidRPr="009A21E3">
        <w:rPr>
          <w:lang w:val="en-US" w:eastAsia="ja-JP"/>
        </w:rPr>
        <w:t>A.</w:t>
      </w:r>
    </w:p>
    <w:p w:rsidR="00474D9F" w:rsidRPr="009A21E3" w:rsidRDefault="00474D9F" w:rsidP="00474D9F">
      <w:pPr>
        <w:spacing w:after="120" w:line="360" w:lineRule="auto"/>
        <w:ind w:firstLine="709"/>
        <w:jc w:val="both"/>
        <w:rPr>
          <w:lang w:val="en-US" w:eastAsia="ja-JP"/>
        </w:rPr>
      </w:pPr>
      <w:r>
        <w:rPr>
          <w:lang w:val="en-US" w:eastAsia="ja-JP"/>
        </w:rPr>
        <w:t>This scheme tested in</w:t>
      </w:r>
      <w:r w:rsidRPr="009A21E3">
        <w:rPr>
          <w:lang w:val="en-US" w:eastAsia="ja-JP"/>
        </w:rPr>
        <w:t xml:space="preserve"> laboratory (Fig. 3.</w:t>
      </w:r>
      <w:r w:rsidR="00054530">
        <w:rPr>
          <w:lang w:val="en-US" w:eastAsia="ja-JP"/>
        </w:rPr>
        <w:t>26</w:t>
      </w:r>
      <w:r w:rsidRPr="009A21E3">
        <w:rPr>
          <w:lang w:val="en-US" w:eastAsia="ja-JP"/>
        </w:rPr>
        <w:t xml:space="preserve">). Each amplifier consumes about 0.42 Amps. </w:t>
      </w:r>
    </w:p>
    <w:tbl>
      <w:tblPr>
        <w:tblStyle w:val="a3"/>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6"/>
      </w:tblGrid>
      <w:tr w:rsidR="00474D9F" w:rsidRPr="009A21E3" w:rsidTr="003D3732">
        <w:tc>
          <w:tcPr>
            <w:tcW w:w="9498" w:type="dxa"/>
          </w:tcPr>
          <w:p w:rsidR="00474D9F" w:rsidRPr="009A21E3" w:rsidRDefault="00474D9F" w:rsidP="003D3732">
            <w:pPr>
              <w:spacing w:after="0" w:line="360" w:lineRule="auto"/>
              <w:jc w:val="center"/>
              <w:rPr>
                <w:lang w:val="en-US" w:eastAsia="ja-JP"/>
              </w:rPr>
            </w:pPr>
            <w:r w:rsidRPr="009A21E3">
              <w:rPr>
                <w:noProof/>
                <w:lang w:eastAsia="ru-RU"/>
              </w:rPr>
              <w:drawing>
                <wp:inline distT="0" distB="0" distL="0" distR="0" wp14:anchorId="42FE4E0F" wp14:editId="3105768F">
                  <wp:extent cx="5934710" cy="2519045"/>
                  <wp:effectExtent l="19050" t="0" r="8890" b="0"/>
                  <wp:docPr id="65" name="Рисунок 19" descr="D:\babkin\NIKA-MPD\ToF_RPC\documents_15\ToF_TDR\kLSKzyQvsS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babkin\NIKA-MPD\ToF_RPC\documents_15\ToF_TDR\kLSKzyQvsSY.jpg"/>
                          <pic:cNvPicPr>
                            <a:picLocks noChangeAspect="1" noChangeArrowheads="1"/>
                          </pic:cNvPicPr>
                        </pic:nvPicPr>
                        <pic:blipFill>
                          <a:blip r:embed="rId68" cstate="print"/>
                          <a:srcRect/>
                          <a:stretch>
                            <a:fillRect/>
                          </a:stretch>
                        </pic:blipFill>
                        <pic:spPr bwMode="auto">
                          <a:xfrm>
                            <a:off x="0" y="0"/>
                            <a:ext cx="5934710" cy="2519045"/>
                          </a:xfrm>
                          <a:prstGeom prst="rect">
                            <a:avLst/>
                          </a:prstGeom>
                          <a:noFill/>
                          <a:ln w="9525">
                            <a:noFill/>
                            <a:miter lim="800000"/>
                            <a:headEnd/>
                            <a:tailEnd/>
                          </a:ln>
                        </pic:spPr>
                      </pic:pic>
                    </a:graphicData>
                  </a:graphic>
                </wp:inline>
              </w:drawing>
            </w:r>
          </w:p>
        </w:tc>
      </w:tr>
      <w:tr w:rsidR="00474D9F" w:rsidRPr="00A062B4" w:rsidTr="003D3732">
        <w:tc>
          <w:tcPr>
            <w:tcW w:w="9498" w:type="dxa"/>
          </w:tcPr>
          <w:p w:rsidR="00474D9F" w:rsidRPr="00D347BC" w:rsidRDefault="00474D9F" w:rsidP="00054530">
            <w:pPr>
              <w:spacing w:after="0" w:line="360" w:lineRule="auto"/>
              <w:jc w:val="center"/>
              <w:rPr>
                <w:lang w:val="en-US" w:eastAsia="ja-JP"/>
              </w:rPr>
            </w:pPr>
            <w:r w:rsidRPr="00D347BC">
              <w:rPr>
                <w:b/>
                <w:noProof/>
                <w:sz w:val="22"/>
                <w:lang w:val="en-US" w:eastAsia="ru-RU"/>
              </w:rPr>
              <w:t>Figure 3.</w:t>
            </w:r>
            <w:r w:rsidR="00C169D1">
              <w:rPr>
                <w:b/>
                <w:noProof/>
                <w:sz w:val="22"/>
                <w:lang w:val="en-US" w:eastAsia="ru-RU"/>
              </w:rPr>
              <w:t>2</w:t>
            </w:r>
            <w:r w:rsidR="00054530">
              <w:rPr>
                <w:b/>
                <w:noProof/>
                <w:sz w:val="22"/>
                <w:lang w:val="en-US" w:eastAsia="ru-RU"/>
              </w:rPr>
              <w:t>6</w:t>
            </w:r>
            <w:r w:rsidRPr="00D347BC">
              <w:rPr>
                <w:b/>
                <w:noProof/>
                <w:sz w:val="22"/>
                <w:lang w:val="en-US" w:eastAsia="ru-RU"/>
              </w:rPr>
              <w:t xml:space="preserve">: </w:t>
            </w:r>
            <w:r w:rsidRPr="00D347BC">
              <w:rPr>
                <w:noProof/>
                <w:sz w:val="22"/>
                <w:lang w:val="en-US" w:eastAsia="ru-RU"/>
              </w:rPr>
              <w:t>Testing of  the power supply and slow control system on five preamps connected in parallel.</w:t>
            </w:r>
          </w:p>
        </w:tc>
      </w:tr>
    </w:tbl>
    <w:p w:rsidR="002B7B6C" w:rsidRDefault="002B7B6C" w:rsidP="002B7B6C">
      <w:pPr>
        <w:pStyle w:val="3"/>
        <w:numPr>
          <w:ilvl w:val="0"/>
          <w:numId w:val="0"/>
        </w:numPr>
        <w:spacing w:before="0" w:after="0" w:line="360" w:lineRule="auto"/>
        <w:rPr>
          <w:lang w:val="en-US"/>
        </w:rPr>
      </w:pPr>
      <w:bookmarkStart w:id="92" w:name="_Toc470160701"/>
    </w:p>
    <w:p w:rsidR="00474D9F" w:rsidRPr="009A21E3" w:rsidRDefault="00474D9F" w:rsidP="00474D9F">
      <w:pPr>
        <w:pStyle w:val="3"/>
        <w:spacing w:before="0" w:after="0" w:line="360" w:lineRule="auto"/>
        <w:rPr>
          <w:lang w:val="en-US"/>
        </w:rPr>
      </w:pPr>
      <w:bookmarkStart w:id="93" w:name="_Toc529483492"/>
      <w:r w:rsidRPr="009A21E3">
        <w:rPr>
          <w:lang w:val="en-US"/>
        </w:rPr>
        <w:t>Preamplifier’s control</w:t>
      </w:r>
      <w:bookmarkEnd w:id="92"/>
      <w:bookmarkEnd w:id="93"/>
    </w:p>
    <w:p w:rsidR="00474D9F" w:rsidRPr="009A21E3" w:rsidRDefault="00474D9F" w:rsidP="00474D9F">
      <w:pPr>
        <w:spacing w:after="0" w:line="360" w:lineRule="auto"/>
        <w:ind w:firstLine="708"/>
        <w:jc w:val="both"/>
        <w:rPr>
          <w:lang w:val="en-US" w:eastAsia="ja-JP"/>
        </w:rPr>
      </w:pPr>
      <w:bookmarkStart w:id="94" w:name="OLE_LINK150"/>
      <w:bookmarkStart w:id="95" w:name="OLE_LINK151"/>
      <w:r w:rsidRPr="009A21E3">
        <w:rPr>
          <w:lang w:val="en-US" w:eastAsia="ja-JP"/>
        </w:rPr>
        <w:t>It is necessary to control the voltage of chips and external circuits of adjustment such as stretch stage and voltage on threshold stage to achieve precise results and efficiency.</w:t>
      </w:r>
    </w:p>
    <w:bookmarkEnd w:id="94"/>
    <w:bookmarkEnd w:id="95"/>
    <w:p w:rsidR="00474D9F" w:rsidRPr="009A21E3" w:rsidRDefault="00474D9F" w:rsidP="00474D9F">
      <w:pPr>
        <w:spacing w:after="0" w:line="360" w:lineRule="auto"/>
        <w:ind w:firstLine="708"/>
        <w:jc w:val="both"/>
        <w:rPr>
          <w:lang w:val="en-US" w:eastAsia="ja-JP"/>
        </w:rPr>
      </w:pPr>
      <w:r w:rsidRPr="009A21E3">
        <w:rPr>
          <w:lang w:val="en-US" w:eastAsia="ja-JP"/>
        </w:rPr>
        <w:t>Control of the preamplifiers boards is provided by Slow-Control System which include from one side software based on TANGO toolkit and QT SDK, and other side hardware, which includes analog-digital and digital-analog converters in microcontroller (STM8L152C8T6), which installed in all FEE boards to monitor and manage voltage.</w:t>
      </w:r>
      <w:r w:rsidRPr="00F5204E">
        <w:rPr>
          <w:lang w:val="en-US" w:eastAsia="ja-JP"/>
        </w:rPr>
        <w:t xml:space="preserve"> </w:t>
      </w:r>
      <w:r w:rsidRPr="009A21E3">
        <w:rPr>
          <w:lang w:val="en-US" w:eastAsia="ja-JP"/>
        </w:rPr>
        <w:t xml:space="preserve">Communication with the FEE boards is based on RS-485 full-duplex interface via bus and then via Ethernet by the serial port sever </w:t>
      </w:r>
      <w:bookmarkStart w:id="96" w:name="OLE_LINK153"/>
      <w:r w:rsidRPr="009A21E3">
        <w:rPr>
          <w:lang w:val="en-US" w:eastAsia="ja-JP"/>
        </w:rPr>
        <w:t>(MOXA NPort IA-5250)</w:t>
      </w:r>
      <w:r>
        <w:rPr>
          <w:lang w:val="en-US" w:eastAsia="ja-JP"/>
        </w:rPr>
        <w:t>.</w:t>
      </w:r>
      <w:r w:rsidRPr="009A21E3">
        <w:rPr>
          <w:lang w:val="en-US" w:eastAsia="ja-JP"/>
        </w:rPr>
        <w:t xml:space="preserve"> </w:t>
      </w:r>
      <w:bookmarkEnd w:id="96"/>
      <w:r>
        <w:rPr>
          <w:lang w:val="en-US" w:eastAsia="ja-JP"/>
        </w:rPr>
        <w:t>It provides</w:t>
      </w:r>
      <w:r w:rsidRPr="009A21E3">
        <w:rPr>
          <w:lang w:val="en-US" w:eastAsia="ja-JP"/>
        </w:rPr>
        <w:t xml:space="preserve"> access to devices from any authorized client via Internet connection.</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474D9F" w:rsidRPr="009A21E3" w:rsidTr="00BC54CC">
        <w:tc>
          <w:tcPr>
            <w:tcW w:w="9498" w:type="dxa"/>
          </w:tcPr>
          <w:p w:rsidR="00474D9F" w:rsidRPr="009A21E3" w:rsidRDefault="00B622B9" w:rsidP="003D3732">
            <w:pPr>
              <w:spacing w:after="0" w:line="360" w:lineRule="auto"/>
              <w:jc w:val="center"/>
              <w:rPr>
                <w:lang w:val="en-US" w:eastAsia="ja-JP"/>
              </w:rPr>
            </w:pPr>
            <w:r>
              <w:rPr>
                <w:noProof/>
                <w:lang w:eastAsia="ru-RU"/>
              </w:rPr>
              <w:lastRenderedPageBreak/>
              <w:drawing>
                <wp:inline distT="0" distB="0" distL="0" distR="0" wp14:anchorId="39A20F03" wp14:editId="1926AF5F">
                  <wp:extent cx="5282493" cy="2973705"/>
                  <wp:effectExtent l="0" t="0" r="0" b="0"/>
                  <wp:docPr id="416" name="Рисунок 416"/>
                  <wp:cNvGraphicFramePr/>
                  <a:graphic xmlns:a="http://schemas.openxmlformats.org/drawingml/2006/main">
                    <a:graphicData uri="http://schemas.openxmlformats.org/drawingml/2006/picture">
                      <pic:pic xmlns:pic="http://schemas.openxmlformats.org/drawingml/2006/picture">
                        <pic:nvPicPr>
                          <pic:cNvPr id="416" name="Рисунок 416"/>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89769" cy="2977801"/>
                          </a:xfrm>
                          <a:prstGeom prst="rect">
                            <a:avLst/>
                          </a:prstGeom>
                          <a:noFill/>
                        </pic:spPr>
                      </pic:pic>
                    </a:graphicData>
                  </a:graphic>
                </wp:inline>
              </w:drawing>
            </w:r>
          </w:p>
        </w:tc>
      </w:tr>
      <w:tr w:rsidR="00474D9F" w:rsidRPr="00A062B4" w:rsidTr="00BC54CC">
        <w:tc>
          <w:tcPr>
            <w:tcW w:w="9498" w:type="dxa"/>
          </w:tcPr>
          <w:p w:rsidR="00474D9F" w:rsidRPr="009A21E3" w:rsidRDefault="00474D9F" w:rsidP="003F2379">
            <w:pPr>
              <w:spacing w:after="0" w:line="360" w:lineRule="auto"/>
              <w:jc w:val="center"/>
              <w:rPr>
                <w:lang w:val="en-US" w:eastAsia="ja-JP"/>
              </w:rPr>
            </w:pPr>
            <w:r w:rsidRPr="009A21E3">
              <w:rPr>
                <w:b/>
                <w:noProof/>
                <w:sz w:val="22"/>
                <w:lang w:val="en-US" w:eastAsia="ru-RU"/>
              </w:rPr>
              <w:t>Figure 3.</w:t>
            </w:r>
            <w:r w:rsidR="00F909A2">
              <w:rPr>
                <w:b/>
                <w:noProof/>
                <w:sz w:val="22"/>
                <w:lang w:val="en-US" w:eastAsia="ru-RU"/>
              </w:rPr>
              <w:t>27</w:t>
            </w:r>
            <w:r w:rsidRPr="009A21E3">
              <w:rPr>
                <w:b/>
                <w:noProof/>
                <w:sz w:val="22"/>
                <w:lang w:val="en-US" w:eastAsia="ru-RU"/>
              </w:rPr>
              <w:t>:</w:t>
            </w:r>
            <w:r w:rsidRPr="009A21E3">
              <w:rPr>
                <w:noProof/>
                <w:sz w:val="22"/>
                <w:lang w:val="en-US" w:eastAsia="ru-RU"/>
              </w:rPr>
              <w:t xml:space="preserve"> Powering Preampilfi</w:t>
            </w:r>
            <w:r>
              <w:rPr>
                <w:noProof/>
                <w:sz w:val="22"/>
                <w:lang w:val="en-US" w:eastAsia="ru-RU"/>
              </w:rPr>
              <w:t>er board and connection scheme.</w:t>
            </w:r>
          </w:p>
        </w:tc>
      </w:tr>
    </w:tbl>
    <w:p w:rsidR="002B7B6C" w:rsidRDefault="002B7B6C" w:rsidP="00474D9F">
      <w:pPr>
        <w:spacing w:after="0" w:line="360" w:lineRule="auto"/>
        <w:ind w:firstLine="708"/>
        <w:jc w:val="both"/>
        <w:rPr>
          <w:lang w:val="en-US" w:eastAsia="ja-JP"/>
        </w:rPr>
      </w:pPr>
    </w:p>
    <w:p w:rsidR="00474D9F" w:rsidRDefault="00AD3D42" w:rsidP="00474D9F">
      <w:pPr>
        <w:spacing w:after="0" w:line="360" w:lineRule="auto"/>
        <w:ind w:firstLine="708"/>
        <w:jc w:val="both"/>
        <w:rPr>
          <w:lang w:val="en-US" w:eastAsia="ja-JP"/>
        </w:rPr>
      </w:pPr>
      <w:r>
        <w:rPr>
          <w:lang w:val="en-US" w:eastAsia="ja-JP"/>
        </w:rPr>
        <w:t>20</w:t>
      </w:r>
      <w:r w:rsidR="00474D9F" w:rsidRPr="009A21E3">
        <w:rPr>
          <w:lang w:val="en-US" w:eastAsia="ja-JP"/>
        </w:rPr>
        <w:t xml:space="preserve"> FEE boards are</w:t>
      </w:r>
      <w:r>
        <w:rPr>
          <w:lang w:val="en-US" w:eastAsia="ja-JP"/>
        </w:rPr>
        <w:t xml:space="preserve"> connected in parallel by the 20</w:t>
      </w:r>
      <w:r w:rsidR="00474D9F" w:rsidRPr="009A21E3">
        <w:rPr>
          <w:lang w:val="en-US" w:eastAsia="ja-JP"/>
        </w:rPr>
        <w:t xml:space="preserve"> pins twisted-pair cable to one distribution board (Fig. 3.</w:t>
      </w:r>
      <w:r w:rsidR="003F2379">
        <w:rPr>
          <w:lang w:val="en-US" w:eastAsia="ja-JP"/>
        </w:rPr>
        <w:t>2</w:t>
      </w:r>
      <w:r w:rsidR="00F909A2">
        <w:rPr>
          <w:lang w:val="en-US" w:eastAsia="ja-JP"/>
        </w:rPr>
        <w:t>7</w:t>
      </w:r>
      <w:r w:rsidR="00474D9F" w:rsidRPr="009A21E3">
        <w:rPr>
          <w:lang w:val="en-US" w:eastAsia="ja-JP"/>
        </w:rPr>
        <w:t xml:space="preserve">), where the power channels from the LV source and the signal lines are distributed to the buses. To each bus connected four FEE boards where the </w:t>
      </w:r>
      <w:bookmarkStart w:id="97" w:name="OLE_LINK152"/>
      <w:r w:rsidR="00474D9F" w:rsidRPr="009A21E3">
        <w:rPr>
          <w:lang w:val="en-US" w:eastAsia="ja-JP"/>
        </w:rPr>
        <w:t>MAX3070</w:t>
      </w:r>
      <w:bookmarkEnd w:id="97"/>
      <w:r w:rsidR="00474D9F" w:rsidRPr="009A21E3">
        <w:rPr>
          <w:lang w:val="en-US" w:eastAsia="ja-JP"/>
        </w:rPr>
        <w:t>E transceiver installed. These transceivers communicate with serial port server (MOXA NPort IA-5250) via RS-485 interface then serial port server via the Ethernet with PC. Monitoring and control interface are available via the Internet simply using a special developed client’s application with graphical user interface (Fig. 3.</w:t>
      </w:r>
      <w:r w:rsidR="00F909A2">
        <w:rPr>
          <w:lang w:val="en-US" w:eastAsia="ja-JP"/>
        </w:rPr>
        <w:t>28</w:t>
      </w:r>
      <w:r w:rsidR="00474D9F" w:rsidRPr="009A21E3">
        <w:rPr>
          <w:lang w:val="en-US" w:eastAsia="ja-JP"/>
        </w:rPr>
        <w:t>).</w:t>
      </w:r>
    </w:p>
    <w:p w:rsidR="00B622B9" w:rsidRPr="009A21E3" w:rsidRDefault="00B622B9" w:rsidP="00474D9F">
      <w:pPr>
        <w:spacing w:after="0" w:line="360" w:lineRule="auto"/>
        <w:ind w:firstLine="708"/>
        <w:jc w:val="both"/>
        <w:rPr>
          <w:lang w:val="en-US" w:eastAsia="ja-JP"/>
        </w:rPr>
      </w:pPr>
    </w:p>
    <w:tbl>
      <w:tblPr>
        <w:tblStyle w:val="a3"/>
        <w:tblW w:w="9957"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57"/>
      </w:tblGrid>
      <w:tr w:rsidR="00BC54CC" w:rsidRPr="009A21E3" w:rsidTr="007D0587">
        <w:tc>
          <w:tcPr>
            <w:tcW w:w="9957" w:type="dxa"/>
          </w:tcPr>
          <w:p w:rsidR="00BC54CC" w:rsidRPr="009A21E3" w:rsidRDefault="00BC54CC" w:rsidP="00BC54CC">
            <w:pPr>
              <w:spacing w:after="0" w:line="360" w:lineRule="auto"/>
              <w:rPr>
                <w:lang w:val="en-US" w:eastAsia="ja-JP"/>
              </w:rPr>
            </w:pPr>
            <w:r w:rsidRPr="009A21E3">
              <w:rPr>
                <w:noProof/>
                <w:lang w:eastAsia="ru-RU"/>
              </w:rPr>
              <w:drawing>
                <wp:inline distT="0" distB="0" distL="0" distR="0" wp14:anchorId="7C229BB6" wp14:editId="56BC8AE7">
                  <wp:extent cx="1625600" cy="3243579"/>
                  <wp:effectExtent l="0" t="0" r="0" b="0"/>
                  <wp:docPr id="40" name="Рисунок 40" descr="C:\Users\Oksana\AppData\Local\Microsoft\Windows\INetCache\Content.Word\2xGNyqCfh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ksana\AppData\Local\Microsoft\Windows\INetCache\Content.Word\2xGNyqCfhd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55298" cy="3302837"/>
                          </a:xfrm>
                          <a:prstGeom prst="rect">
                            <a:avLst/>
                          </a:prstGeom>
                          <a:noFill/>
                          <a:ln>
                            <a:noFill/>
                          </a:ln>
                        </pic:spPr>
                      </pic:pic>
                    </a:graphicData>
                  </a:graphic>
                </wp:inline>
              </w:drawing>
            </w:r>
            <w:r>
              <w:rPr>
                <w:lang w:val="en-US" w:eastAsia="ja-JP"/>
              </w:rPr>
              <w:t xml:space="preserve"> </w:t>
            </w:r>
            <w:r w:rsidRPr="009A21E3">
              <w:rPr>
                <w:noProof/>
                <w:lang w:eastAsia="ru-RU"/>
              </w:rPr>
              <w:drawing>
                <wp:inline distT="0" distB="0" distL="0" distR="0" wp14:anchorId="1A29AE71" wp14:editId="4C15D574">
                  <wp:extent cx="4418281" cy="2709025"/>
                  <wp:effectExtent l="0" t="0" r="1905" b="0"/>
                  <wp:docPr id="54" name="Рисунок 54" descr="C:\Users\Oksana\AppData\Local\Microsoft\Windows\INetCache\Content.Word\AxjDhPhMd9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Oksana\AppData\Local\Microsoft\Windows\INetCache\Content.Word\AxjDhPhMd9M.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470660" cy="2741141"/>
                          </a:xfrm>
                          <a:prstGeom prst="rect">
                            <a:avLst/>
                          </a:prstGeom>
                          <a:noFill/>
                          <a:ln>
                            <a:noFill/>
                          </a:ln>
                        </pic:spPr>
                      </pic:pic>
                    </a:graphicData>
                  </a:graphic>
                </wp:inline>
              </w:drawing>
            </w:r>
          </w:p>
        </w:tc>
      </w:tr>
      <w:tr w:rsidR="00474D9F" w:rsidRPr="00A062B4" w:rsidTr="003D3732">
        <w:tc>
          <w:tcPr>
            <w:tcW w:w="9957" w:type="dxa"/>
          </w:tcPr>
          <w:p w:rsidR="00474D9F" w:rsidRPr="009A21E3" w:rsidRDefault="00474D9F" w:rsidP="003F2379">
            <w:pPr>
              <w:spacing w:after="0" w:line="360" w:lineRule="auto"/>
              <w:jc w:val="center"/>
              <w:rPr>
                <w:lang w:val="en-US" w:eastAsia="ja-JP"/>
              </w:rPr>
            </w:pPr>
            <w:r w:rsidRPr="009A21E3">
              <w:rPr>
                <w:b/>
                <w:noProof/>
                <w:sz w:val="22"/>
                <w:lang w:val="en-US" w:eastAsia="ru-RU"/>
              </w:rPr>
              <w:t>Figure 3.</w:t>
            </w:r>
            <w:r w:rsidR="00F909A2">
              <w:rPr>
                <w:b/>
                <w:noProof/>
                <w:sz w:val="22"/>
                <w:lang w:val="en-US" w:eastAsia="ru-RU"/>
              </w:rPr>
              <w:t>28</w:t>
            </w:r>
            <w:r w:rsidRPr="009A21E3">
              <w:rPr>
                <w:b/>
                <w:noProof/>
                <w:sz w:val="22"/>
                <w:lang w:val="en-US" w:eastAsia="ru-RU"/>
              </w:rPr>
              <w:t xml:space="preserve">: </w:t>
            </w:r>
            <w:r w:rsidRPr="009A21E3">
              <w:rPr>
                <w:noProof/>
                <w:sz w:val="22"/>
                <w:lang w:val="en-US" w:eastAsia="ru-RU"/>
              </w:rPr>
              <w:t>Slow control GUI clients(left side for FEE, right LV source)</w:t>
            </w:r>
            <w:r w:rsidRPr="009A21E3">
              <w:rPr>
                <w:sz w:val="22"/>
                <w:lang w:val="en-US" w:eastAsia="ja-JP"/>
              </w:rPr>
              <w:t>.</w:t>
            </w:r>
          </w:p>
        </w:tc>
      </w:tr>
    </w:tbl>
    <w:p w:rsidR="00474D9F" w:rsidRDefault="00474D9F" w:rsidP="001D6203">
      <w:pPr>
        <w:pStyle w:val="3"/>
        <w:spacing w:before="0" w:after="0"/>
        <w:rPr>
          <w:lang w:val="en-US"/>
        </w:rPr>
      </w:pPr>
      <w:bookmarkStart w:id="98" w:name="_Toc529483493"/>
      <w:r>
        <w:rPr>
          <w:lang w:val="en-US"/>
        </w:rPr>
        <w:lastRenderedPageBreak/>
        <w:t>Time-Over-Threshold method</w:t>
      </w:r>
      <w:bookmarkEnd w:id="98"/>
    </w:p>
    <w:p w:rsidR="00474D9F" w:rsidRDefault="00474D9F" w:rsidP="00AE5902">
      <w:pPr>
        <w:spacing w:before="120" w:after="0" w:line="360" w:lineRule="auto"/>
        <w:ind w:firstLine="709"/>
        <w:contextualSpacing/>
        <w:jc w:val="both"/>
        <w:rPr>
          <w:lang w:val="en-US"/>
        </w:rPr>
      </w:pPr>
      <w:r>
        <w:rPr>
          <w:lang w:val="en-US"/>
        </w:rPr>
        <w:t>The s</w:t>
      </w:r>
      <w:r w:rsidRPr="00302F15">
        <w:rPr>
          <w:lang w:val="en-US"/>
        </w:rPr>
        <w:t xml:space="preserve">ignal amplitude must be taken into account in </w:t>
      </w:r>
      <w:r>
        <w:rPr>
          <w:lang w:val="en-US"/>
        </w:rPr>
        <w:t>time</w:t>
      </w:r>
      <w:r w:rsidRPr="00302F15">
        <w:rPr>
          <w:lang w:val="en-US"/>
        </w:rPr>
        <w:t xml:space="preserve"> measurements. </w:t>
      </w:r>
      <w:r>
        <w:rPr>
          <w:lang w:val="en-US"/>
        </w:rPr>
        <w:t>The t</w:t>
      </w:r>
      <w:r w:rsidRPr="00302F15">
        <w:rPr>
          <w:lang w:val="en-US"/>
        </w:rPr>
        <w:t>ime-amplitude correction can significantly improve the time resolution.</w:t>
      </w:r>
      <w:r>
        <w:rPr>
          <w:lang w:val="en-US"/>
        </w:rPr>
        <w:t xml:space="preserve"> T</w:t>
      </w:r>
      <w:r w:rsidRPr="002E078C">
        <w:rPr>
          <w:lang w:val="en-US"/>
        </w:rPr>
        <w:t>he</w:t>
      </w:r>
      <w:r>
        <w:rPr>
          <w:lang w:val="en-US"/>
        </w:rPr>
        <w:t xml:space="preserve"> NINO</w:t>
      </w:r>
      <w:r w:rsidRPr="002E078C">
        <w:rPr>
          <w:lang w:val="en-US"/>
        </w:rPr>
        <w:t xml:space="preserve"> pulse width is somewhat dependent on the </w:t>
      </w:r>
      <w:r>
        <w:rPr>
          <w:lang w:val="en-US"/>
        </w:rPr>
        <w:t xml:space="preserve">MRPC </w:t>
      </w:r>
      <w:r w:rsidRPr="002E078C">
        <w:rPr>
          <w:lang w:val="en-US"/>
        </w:rPr>
        <w:t xml:space="preserve">pulse height. </w:t>
      </w:r>
      <w:r w:rsidR="001E7490" w:rsidRPr="002E078C">
        <w:rPr>
          <w:lang w:val="en-US"/>
        </w:rPr>
        <w:t>Thus,</w:t>
      </w:r>
      <w:r w:rsidRPr="002E078C">
        <w:rPr>
          <w:lang w:val="en-US"/>
        </w:rPr>
        <w:t xml:space="preserve"> the</w:t>
      </w:r>
      <w:r>
        <w:rPr>
          <w:lang w:val="en-US"/>
        </w:rPr>
        <w:t xml:space="preserve"> integral of the</w:t>
      </w:r>
      <w:r w:rsidRPr="002E078C">
        <w:rPr>
          <w:lang w:val="en-US"/>
        </w:rPr>
        <w:t xml:space="preserve"> pulse (charge) can be obtained by measuring the pulse width</w:t>
      </w:r>
      <w:r>
        <w:rPr>
          <w:lang w:val="en-US"/>
        </w:rPr>
        <w:t xml:space="preserve">.  </w:t>
      </w:r>
      <w:r w:rsidRPr="00302F15">
        <w:rPr>
          <w:lang w:val="en-US"/>
        </w:rPr>
        <w:t>Time correctio</w:t>
      </w:r>
      <w:r>
        <w:rPr>
          <w:lang w:val="en-US"/>
        </w:rPr>
        <w:t xml:space="preserve">n using the </w:t>
      </w:r>
      <w:r w:rsidRPr="00302F15">
        <w:rPr>
          <w:lang w:val="en-US"/>
        </w:rPr>
        <w:t>LVDS</w:t>
      </w:r>
      <w:r>
        <w:rPr>
          <w:lang w:val="en-US"/>
        </w:rPr>
        <w:t xml:space="preserve"> pulse width is</w:t>
      </w:r>
      <w:r w:rsidRPr="00302F15">
        <w:rPr>
          <w:lang w:val="en-US"/>
        </w:rPr>
        <w:t xml:space="preserve"> called</w:t>
      </w:r>
      <w:r w:rsidRPr="002E078C">
        <w:rPr>
          <w:lang w:val="en-US"/>
        </w:rPr>
        <w:t xml:space="preserve"> the “Time</w:t>
      </w:r>
      <w:r>
        <w:rPr>
          <w:lang w:val="en-US"/>
        </w:rPr>
        <w:t>-O</w:t>
      </w:r>
      <w:r w:rsidRPr="002E078C">
        <w:rPr>
          <w:lang w:val="en-US"/>
        </w:rPr>
        <w:t>ver</w:t>
      </w:r>
      <w:r>
        <w:rPr>
          <w:lang w:val="en-US"/>
        </w:rPr>
        <w:t>-T</w:t>
      </w:r>
      <w:r w:rsidRPr="002E078C">
        <w:rPr>
          <w:lang w:val="en-US"/>
        </w:rPr>
        <w:t>hreshold”</w:t>
      </w:r>
      <w:r w:rsidR="00903778">
        <w:rPr>
          <w:lang w:val="en-US"/>
        </w:rPr>
        <w:t xml:space="preserve"> (ToT)</w:t>
      </w:r>
      <w:r>
        <w:rPr>
          <w:lang w:val="en-US"/>
        </w:rPr>
        <w:t xml:space="preserve"> method</w:t>
      </w:r>
      <w:r w:rsidRPr="002E078C">
        <w:rPr>
          <w:lang w:val="en-US"/>
        </w:rPr>
        <w:t xml:space="preserve">. </w:t>
      </w:r>
      <w:r w:rsidRPr="008A18DB">
        <w:rPr>
          <w:lang w:val="en-US"/>
        </w:rPr>
        <w:t xml:space="preserve">Because this method requires only </w:t>
      </w:r>
      <w:r>
        <w:rPr>
          <w:lang w:val="en-US"/>
        </w:rPr>
        <w:t xml:space="preserve">time </w:t>
      </w:r>
      <w:r w:rsidR="002B7B6C">
        <w:rPr>
          <w:lang w:val="en-US"/>
        </w:rPr>
        <w:t>information,</w:t>
      </w:r>
      <w:r w:rsidRPr="008A18DB">
        <w:rPr>
          <w:lang w:val="en-US"/>
        </w:rPr>
        <w:t xml:space="preserve"> it can simplify and reduce the cost of readout electronics.</w:t>
      </w:r>
    </w:p>
    <w:p w:rsidR="00474D9F" w:rsidRPr="002E078C" w:rsidRDefault="00474D9F" w:rsidP="001D6203">
      <w:pPr>
        <w:spacing w:after="0" w:line="360" w:lineRule="auto"/>
        <w:ind w:firstLine="709"/>
        <w:jc w:val="both"/>
        <w:rPr>
          <w:lang w:val="en-US"/>
        </w:rPr>
      </w:pPr>
      <w:r w:rsidRPr="000D794F">
        <w:rPr>
          <w:lang w:val="en-US"/>
        </w:rPr>
        <w:t>The dependence of the</w:t>
      </w:r>
      <w:r>
        <w:rPr>
          <w:lang w:val="en-US"/>
        </w:rPr>
        <w:t xml:space="preserve"> </w:t>
      </w:r>
      <w:r w:rsidRPr="000D794F">
        <w:rPr>
          <w:lang w:val="en-US"/>
        </w:rPr>
        <w:t>width</w:t>
      </w:r>
      <w:r>
        <w:rPr>
          <w:lang w:val="en-US"/>
        </w:rPr>
        <w:t xml:space="preserve"> of the LVDS</w:t>
      </w:r>
      <w:r w:rsidRPr="000D794F">
        <w:rPr>
          <w:lang w:val="en-US"/>
        </w:rPr>
        <w:t xml:space="preserve"> </w:t>
      </w:r>
      <w:r>
        <w:rPr>
          <w:lang w:val="en-US"/>
        </w:rPr>
        <w:t>pulse</w:t>
      </w:r>
      <w:r w:rsidRPr="000D794F">
        <w:rPr>
          <w:lang w:val="en-US"/>
        </w:rPr>
        <w:t xml:space="preserve"> </w:t>
      </w:r>
      <w:r>
        <w:rPr>
          <w:lang w:val="en-US"/>
        </w:rPr>
        <w:t>on</w:t>
      </w:r>
      <w:r w:rsidRPr="000D794F">
        <w:rPr>
          <w:lang w:val="en-US"/>
        </w:rPr>
        <w:t xml:space="preserve"> the charge at the input of the</w:t>
      </w:r>
      <w:r>
        <w:rPr>
          <w:lang w:val="en-US"/>
        </w:rPr>
        <w:t xml:space="preserve"> NINO</w:t>
      </w:r>
      <w:r w:rsidRPr="000D794F">
        <w:rPr>
          <w:lang w:val="en-US"/>
        </w:rPr>
        <w:t xml:space="preserve"> </w:t>
      </w:r>
      <w:r>
        <w:rPr>
          <w:lang w:val="en-US"/>
        </w:rPr>
        <w:t>pre</w:t>
      </w:r>
      <w:r w:rsidRPr="000D794F">
        <w:rPr>
          <w:lang w:val="en-US"/>
        </w:rPr>
        <w:t>amplifier</w:t>
      </w:r>
      <w:r>
        <w:rPr>
          <w:lang w:val="en-US"/>
        </w:rPr>
        <w:t xml:space="preserve"> is</w:t>
      </w:r>
      <w:r w:rsidRPr="000D794F">
        <w:rPr>
          <w:lang w:val="en-US"/>
        </w:rPr>
        <w:t xml:space="preserve"> shown in Fig.</w:t>
      </w:r>
      <w:r>
        <w:rPr>
          <w:lang w:val="en-US"/>
        </w:rPr>
        <w:t xml:space="preserve"> 3.</w:t>
      </w:r>
      <w:r w:rsidR="003F2379">
        <w:rPr>
          <w:lang w:val="en-US"/>
        </w:rPr>
        <w:t>2</w:t>
      </w:r>
      <w:r w:rsidR="00FB1AEF">
        <w:rPr>
          <w:lang w:val="en-US"/>
        </w:rPr>
        <w:t>9</w:t>
      </w:r>
      <w:r>
        <w:rPr>
          <w:lang w:val="en-US"/>
        </w:rPr>
        <w:t xml:space="preserve">. </w:t>
      </w:r>
      <w:r w:rsidRPr="000C474C">
        <w:rPr>
          <w:lang w:val="en-US"/>
        </w:rPr>
        <w:t>A wide range of width for small amplitudes allows</w:t>
      </w:r>
      <w:r>
        <w:rPr>
          <w:lang w:val="en-US"/>
        </w:rPr>
        <w:t xml:space="preserve"> </w:t>
      </w:r>
      <w:r w:rsidRPr="000C474C">
        <w:rPr>
          <w:lang w:val="en-US"/>
        </w:rPr>
        <w:t xml:space="preserve">making corrections more accurate in the areas with the highest jitter of the </w:t>
      </w:r>
      <w:r>
        <w:rPr>
          <w:lang w:val="en-US"/>
        </w:rPr>
        <w:t>input signal</w:t>
      </w:r>
      <w:r w:rsidRPr="000C474C">
        <w:rPr>
          <w:lang w:val="en-US"/>
        </w:rPr>
        <w:t>.</w:t>
      </w:r>
      <w:r>
        <w:rPr>
          <w:lang w:val="en-US"/>
        </w:rPr>
        <w:t xml:space="preserve"> An e</w:t>
      </w:r>
      <w:r w:rsidRPr="002D318A">
        <w:rPr>
          <w:lang w:val="en-US"/>
        </w:rPr>
        <w:t xml:space="preserve">xample of the </w:t>
      </w:r>
      <w:r w:rsidR="00C15A58">
        <w:rPr>
          <w:lang w:val="en-US"/>
        </w:rPr>
        <w:t xml:space="preserve">“time-over-threshold” distribution </w:t>
      </w:r>
      <w:r w:rsidRPr="002D318A">
        <w:rPr>
          <w:lang w:val="en-US"/>
        </w:rPr>
        <w:t xml:space="preserve">for </w:t>
      </w:r>
      <w:r>
        <w:rPr>
          <w:lang w:val="en-US"/>
        </w:rPr>
        <w:t xml:space="preserve">the </w:t>
      </w:r>
      <w:r w:rsidRPr="002D318A">
        <w:rPr>
          <w:lang w:val="en-US"/>
        </w:rPr>
        <w:t xml:space="preserve">strip readout MRPC </w:t>
      </w:r>
      <w:r>
        <w:rPr>
          <w:lang w:val="en-US"/>
        </w:rPr>
        <w:t xml:space="preserve">is </w:t>
      </w:r>
      <w:r w:rsidRPr="002D318A">
        <w:rPr>
          <w:lang w:val="en-US"/>
        </w:rPr>
        <w:t xml:space="preserve">shown </w:t>
      </w:r>
      <w:r>
        <w:rPr>
          <w:lang w:val="en-US"/>
        </w:rPr>
        <w:t>in</w:t>
      </w:r>
      <w:r w:rsidRPr="002D318A">
        <w:rPr>
          <w:lang w:val="en-US"/>
        </w:rPr>
        <w:t xml:space="preserve"> Fig.</w:t>
      </w:r>
      <w:r w:rsidR="00FB1AEF">
        <w:rPr>
          <w:lang w:val="en-US"/>
        </w:rPr>
        <w:t> 3.30</w:t>
      </w:r>
      <w:r>
        <w:rPr>
          <w:lang w:val="en-US"/>
        </w:rPr>
        <w:t>.</w:t>
      </w:r>
      <w:r w:rsidR="00C15A58">
        <w:rPr>
          <w:lang w:val="en-US"/>
        </w:rPr>
        <w:t xml:space="preserve"> </w:t>
      </w:r>
      <w:r w:rsidR="001E7490">
        <w:rPr>
          <w:lang w:val="en-US"/>
        </w:rPr>
        <w:t>This distribution should</w:t>
      </w:r>
      <w:r w:rsidR="00C15A58" w:rsidRPr="00C15A58">
        <w:rPr>
          <w:lang w:val="en-US"/>
        </w:rPr>
        <w:t xml:space="preserve"> be reduced to a linear form (to 0) to improve the time resolution.</w:t>
      </w:r>
      <w:r w:rsidR="00C15A58">
        <w:rPr>
          <w:lang w:val="en-US"/>
        </w:rPr>
        <w:t xml:space="preserve"> </w:t>
      </w:r>
      <w:r w:rsidR="001E7490">
        <w:rPr>
          <w:lang w:val="en-US"/>
        </w:rPr>
        <w:t>That correction</w:t>
      </w:r>
      <w:r w:rsidRPr="001968BC">
        <w:rPr>
          <w:lang w:val="en-US"/>
        </w:rPr>
        <w:t xml:space="preserve"> improves the time resolution of the detector is almost twice</w:t>
      </w:r>
      <w:r w:rsidR="00FB1AEF">
        <w:rPr>
          <w:lang w:val="en-US"/>
        </w:rPr>
        <w:t xml:space="preserve"> (Fig. 3.31, 3.32)</w:t>
      </w:r>
      <w:r>
        <w:rPr>
          <w:lang w:val="en-US"/>
        </w:rPr>
        <w:t>.</w:t>
      </w:r>
    </w:p>
    <w:tbl>
      <w:tblPr>
        <w:tblStyle w:val="a3"/>
        <w:tblW w:w="9995"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0"/>
        <w:gridCol w:w="5076"/>
      </w:tblGrid>
      <w:tr w:rsidR="00474D9F" w:rsidTr="001E7490">
        <w:tc>
          <w:tcPr>
            <w:tcW w:w="5020" w:type="dxa"/>
          </w:tcPr>
          <w:p w:rsidR="00474D9F" w:rsidRDefault="00474D9F" w:rsidP="001D6203">
            <w:pPr>
              <w:spacing w:after="0" w:line="360" w:lineRule="auto"/>
              <w:jc w:val="center"/>
              <w:rPr>
                <w:lang w:val="en-US"/>
              </w:rPr>
            </w:pPr>
            <w:r>
              <w:rPr>
                <w:noProof/>
                <w:szCs w:val="24"/>
                <w:lang w:eastAsia="ru-RU"/>
              </w:rPr>
              <w:drawing>
                <wp:inline distT="0" distB="0" distL="0" distR="0" wp14:anchorId="7CAAAA04" wp14:editId="3A49445A">
                  <wp:extent cx="3031791" cy="2130725"/>
                  <wp:effectExtent l="19050" t="0" r="0" b="0"/>
                  <wp:docPr id="70" name="Рисунок 95" descr="D:\babkin\NIKA-MPD\ToF_RPC\documents_15\ToF_TDR\Width_vs_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babkin\NIKA-MPD\ToF_RPC\documents_15\ToF_TDR\Width_vs_Q.png"/>
                          <pic:cNvPicPr>
                            <a:picLocks noChangeAspect="1" noChangeArrowheads="1"/>
                          </pic:cNvPicPr>
                        </pic:nvPicPr>
                        <pic:blipFill>
                          <a:blip r:embed="rId72" cstate="print"/>
                          <a:stretch>
                            <a:fillRect/>
                          </a:stretch>
                        </pic:blipFill>
                        <pic:spPr bwMode="auto">
                          <a:xfrm>
                            <a:off x="0" y="0"/>
                            <a:ext cx="3036282" cy="2133881"/>
                          </a:xfrm>
                          <a:prstGeom prst="rect">
                            <a:avLst/>
                          </a:prstGeom>
                          <a:noFill/>
                          <a:ln w="9525">
                            <a:noFill/>
                            <a:miter lim="800000"/>
                            <a:headEnd/>
                            <a:tailEnd/>
                          </a:ln>
                        </pic:spPr>
                      </pic:pic>
                    </a:graphicData>
                  </a:graphic>
                </wp:inline>
              </w:drawing>
            </w:r>
          </w:p>
        </w:tc>
        <w:tc>
          <w:tcPr>
            <w:tcW w:w="4975" w:type="dxa"/>
          </w:tcPr>
          <w:p w:rsidR="00474D9F" w:rsidRDefault="00C15A58" w:rsidP="001D6203">
            <w:pPr>
              <w:spacing w:after="0" w:line="360" w:lineRule="auto"/>
              <w:ind w:left="-78"/>
              <w:jc w:val="center"/>
              <w:rPr>
                <w:noProof/>
                <w:szCs w:val="24"/>
                <w:lang w:eastAsia="ru-RU"/>
              </w:rPr>
            </w:pPr>
            <w:r w:rsidRPr="00C15A58">
              <w:rPr>
                <w:b/>
                <w:noProof/>
                <w:sz w:val="22"/>
                <w:lang w:eastAsia="ru-RU"/>
              </w:rPr>
              <w:drawing>
                <wp:inline distT="0" distB="0" distL="0" distR="0" wp14:anchorId="27D015ED" wp14:editId="74E5E7C8">
                  <wp:extent cx="2995200" cy="2113200"/>
                  <wp:effectExtent l="0" t="0" r="0" b="1905"/>
                  <wp:docPr id="1044" name="Picture 20" descr="D:\babkin\NIKA-MPD\ToF_RPC\beamtest2015-02\MPD_test\170mV_Thr\dtvsw280_12_25kV_RPC2016_no_corr.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4" name="Picture 20" descr="D:\babkin\NIKA-MPD\ToF_RPC\beamtest2015-02\MPD_test\170mV_Thr\dtvsw280_12_25kV_RPC2016_no_corr.png"/>
                          <pic:cNvPicPr>
                            <a:picLocks noChangeAspect="1" noChangeArrowheads="1"/>
                          </pic:cNvPicPr>
                        </pic:nvPicPr>
                        <pic:blipFill>
                          <a:blip r:embed="rId73" cstate="print"/>
                          <a:srcRect/>
                          <a:stretch>
                            <a:fillRect/>
                          </a:stretch>
                        </pic:blipFill>
                        <pic:spPr bwMode="auto">
                          <a:xfrm>
                            <a:off x="0" y="0"/>
                            <a:ext cx="2995200" cy="2113200"/>
                          </a:xfrm>
                          <a:prstGeom prst="rect">
                            <a:avLst/>
                          </a:prstGeom>
                          <a:noFill/>
                        </pic:spPr>
                      </pic:pic>
                    </a:graphicData>
                  </a:graphic>
                </wp:inline>
              </w:drawing>
            </w:r>
          </w:p>
        </w:tc>
      </w:tr>
      <w:tr w:rsidR="00474D9F" w:rsidRPr="00A062B4" w:rsidTr="001E7490">
        <w:tc>
          <w:tcPr>
            <w:tcW w:w="5020" w:type="dxa"/>
          </w:tcPr>
          <w:p w:rsidR="00474D9F" w:rsidRPr="00CF0C0C" w:rsidRDefault="00474D9F" w:rsidP="003F2379">
            <w:pPr>
              <w:spacing w:after="0" w:line="360" w:lineRule="auto"/>
              <w:rPr>
                <w:sz w:val="22"/>
                <w:lang w:val="en-US"/>
              </w:rPr>
            </w:pPr>
            <w:r w:rsidRPr="00250FD0">
              <w:rPr>
                <w:b/>
                <w:sz w:val="22"/>
                <w:lang w:val="en-US"/>
              </w:rPr>
              <w:t>Figure 3.</w:t>
            </w:r>
            <w:r w:rsidR="00FB1AEF">
              <w:rPr>
                <w:b/>
                <w:sz w:val="22"/>
                <w:lang w:val="en-US"/>
              </w:rPr>
              <w:t>29</w:t>
            </w:r>
            <w:r w:rsidRPr="00250FD0">
              <w:rPr>
                <w:b/>
                <w:sz w:val="22"/>
                <w:lang w:val="en-US"/>
              </w:rPr>
              <w:t>:</w:t>
            </w:r>
            <w:r w:rsidRPr="00CF0C0C">
              <w:rPr>
                <w:sz w:val="22"/>
                <w:lang w:val="en-US"/>
              </w:rPr>
              <w:t xml:space="preserve"> </w:t>
            </w:r>
            <w:r>
              <w:rPr>
                <w:sz w:val="22"/>
                <w:lang w:val="en-US"/>
              </w:rPr>
              <w:t>Charge d</w:t>
            </w:r>
            <w:r w:rsidRPr="00CF0C0C">
              <w:rPr>
                <w:sz w:val="22"/>
                <w:lang w:val="en-US"/>
              </w:rPr>
              <w:t xml:space="preserve">ependence </w:t>
            </w:r>
            <w:r>
              <w:rPr>
                <w:sz w:val="22"/>
                <w:lang w:val="en-US"/>
              </w:rPr>
              <w:t>of the width of the output LVDS impulse from NINO preamplifier.</w:t>
            </w:r>
          </w:p>
        </w:tc>
        <w:tc>
          <w:tcPr>
            <w:tcW w:w="4975" w:type="dxa"/>
          </w:tcPr>
          <w:p w:rsidR="00474D9F" w:rsidRPr="00CF0C0C" w:rsidRDefault="00474D9F" w:rsidP="003F2379">
            <w:pPr>
              <w:spacing w:after="0" w:line="360" w:lineRule="auto"/>
              <w:rPr>
                <w:sz w:val="22"/>
                <w:lang w:val="en-US"/>
              </w:rPr>
            </w:pPr>
            <w:r w:rsidRPr="00250FD0">
              <w:rPr>
                <w:b/>
                <w:sz w:val="22"/>
                <w:lang w:val="en-US"/>
              </w:rPr>
              <w:t>Figure 3.</w:t>
            </w:r>
            <w:r w:rsidR="00FB1AEF">
              <w:rPr>
                <w:b/>
                <w:sz w:val="22"/>
                <w:lang w:val="en-US"/>
              </w:rPr>
              <w:t>30</w:t>
            </w:r>
            <w:r w:rsidRPr="00250FD0">
              <w:rPr>
                <w:b/>
                <w:sz w:val="22"/>
                <w:lang w:val="en-US"/>
              </w:rPr>
              <w:t>:</w:t>
            </w:r>
            <w:r>
              <w:rPr>
                <w:sz w:val="22"/>
                <w:lang w:val="en-US"/>
              </w:rPr>
              <w:t xml:space="preserve"> Example of the “time-over-threshold” curve with the time-width distribution.</w:t>
            </w:r>
          </w:p>
        </w:tc>
      </w:tr>
      <w:tr w:rsidR="00770BC6" w:rsidRPr="00E703B0" w:rsidTr="001E7490">
        <w:tc>
          <w:tcPr>
            <w:tcW w:w="5020" w:type="dxa"/>
          </w:tcPr>
          <w:p w:rsidR="00770BC6" w:rsidRPr="001E7490" w:rsidRDefault="00C15A58" w:rsidP="000F3F75">
            <w:pPr>
              <w:spacing w:after="0" w:line="360" w:lineRule="auto"/>
              <w:jc w:val="center"/>
              <w:rPr>
                <w:b/>
                <w:sz w:val="22"/>
                <w:lang w:val="en-US"/>
              </w:rPr>
            </w:pPr>
            <w:r w:rsidRPr="001E7490">
              <w:rPr>
                <w:b/>
                <w:noProof/>
                <w:sz w:val="22"/>
                <w:lang w:eastAsia="ru-RU"/>
              </w:rPr>
              <w:drawing>
                <wp:inline distT="0" distB="0" distL="0" distR="0" wp14:anchorId="32F9D6D2" wp14:editId="35B3172C">
                  <wp:extent cx="3013200" cy="2142000"/>
                  <wp:effectExtent l="0" t="0" r="0" b="0"/>
                  <wp:docPr id="1039" name="Picture 15" descr="D:\babkin\NIKA-MPD\ToF_RPC\beamtest2015-02\MPD_test\170mV_Thr\dtvsw280_12_25kV_RPC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15" descr="D:\babkin\NIKA-MPD\ToF_RPC\beamtest2015-02\MPD_test\170mV_Thr\dtvsw280_12_25kV_RPC2016.png"/>
                          <pic:cNvPicPr>
                            <a:picLocks noChangeAspect="1" noChangeArrowheads="1"/>
                          </pic:cNvPicPr>
                        </pic:nvPicPr>
                        <pic:blipFill>
                          <a:blip r:embed="rId74" cstate="print"/>
                          <a:srcRect/>
                          <a:stretch>
                            <a:fillRect/>
                          </a:stretch>
                        </pic:blipFill>
                        <pic:spPr bwMode="auto">
                          <a:xfrm>
                            <a:off x="0" y="0"/>
                            <a:ext cx="3013200" cy="2142000"/>
                          </a:xfrm>
                          <a:prstGeom prst="rect">
                            <a:avLst/>
                          </a:prstGeom>
                          <a:noFill/>
                        </pic:spPr>
                      </pic:pic>
                    </a:graphicData>
                  </a:graphic>
                </wp:inline>
              </w:drawing>
            </w:r>
          </w:p>
        </w:tc>
        <w:tc>
          <w:tcPr>
            <w:tcW w:w="4975" w:type="dxa"/>
          </w:tcPr>
          <w:p w:rsidR="00770BC6" w:rsidRPr="001E7490" w:rsidRDefault="00C15A58" w:rsidP="000F3F75">
            <w:pPr>
              <w:spacing w:after="0" w:line="360" w:lineRule="auto"/>
              <w:jc w:val="center"/>
              <w:rPr>
                <w:b/>
                <w:sz w:val="22"/>
                <w:lang w:val="en-US"/>
              </w:rPr>
            </w:pPr>
            <w:r w:rsidRPr="001E7490">
              <w:rPr>
                <w:noProof/>
                <w:szCs w:val="24"/>
                <w:lang w:eastAsia="ru-RU"/>
              </w:rPr>
              <w:drawing>
                <wp:inline distT="0" distB="0" distL="0" distR="0" wp14:anchorId="328CC781" wp14:editId="5DCE7581">
                  <wp:extent cx="3085653" cy="2208362"/>
                  <wp:effectExtent l="0" t="0" r="635" b="1905"/>
                  <wp:docPr id="1041" name="Picture 17" descr="D:\babkin\NIKA-MPD\ToF_RPC\beamtest2015-02\MPD_test\170mV_Thr\dt280_12_25kV_RPC2016_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1" name="Picture 17" descr="D:\babkin\NIKA-MPD\ToF_RPC\beamtest2015-02\MPD_test\170mV_Thr\dt280_12_25kV_RPC2016_1.png"/>
                          <pic:cNvPicPr>
                            <a:picLocks noChangeArrowheads="1"/>
                          </pic:cNvPicPr>
                        </pic:nvPicPr>
                        <pic:blipFill>
                          <a:blip r:embed="rId75" cstate="print"/>
                          <a:srcRect/>
                          <a:stretch>
                            <a:fillRect/>
                          </a:stretch>
                        </pic:blipFill>
                        <pic:spPr bwMode="auto">
                          <a:xfrm>
                            <a:off x="0" y="0"/>
                            <a:ext cx="3089189" cy="2210893"/>
                          </a:xfrm>
                          <a:prstGeom prst="rect">
                            <a:avLst/>
                          </a:prstGeom>
                          <a:noFill/>
                        </pic:spPr>
                      </pic:pic>
                    </a:graphicData>
                  </a:graphic>
                </wp:inline>
              </w:drawing>
            </w:r>
          </w:p>
        </w:tc>
      </w:tr>
      <w:tr w:rsidR="000F3F75" w:rsidRPr="00A062B4" w:rsidTr="001E7490">
        <w:tc>
          <w:tcPr>
            <w:tcW w:w="5020" w:type="dxa"/>
          </w:tcPr>
          <w:p w:rsidR="000F3F75" w:rsidRPr="001E7490" w:rsidRDefault="000F3F75" w:rsidP="00C15A58">
            <w:pPr>
              <w:spacing w:after="0" w:line="360" w:lineRule="auto"/>
              <w:rPr>
                <w:sz w:val="22"/>
                <w:lang w:val="en-US"/>
              </w:rPr>
            </w:pPr>
            <w:r w:rsidRPr="001E7490">
              <w:rPr>
                <w:b/>
                <w:sz w:val="22"/>
                <w:lang w:val="en-US"/>
              </w:rPr>
              <w:t>Figure 3.</w:t>
            </w:r>
            <w:r w:rsidR="00FB1AEF" w:rsidRPr="001E7490">
              <w:rPr>
                <w:b/>
                <w:sz w:val="22"/>
                <w:lang w:val="en-US"/>
              </w:rPr>
              <w:t>31</w:t>
            </w:r>
            <w:r w:rsidRPr="001E7490">
              <w:rPr>
                <w:b/>
                <w:sz w:val="22"/>
                <w:lang w:val="en-US"/>
              </w:rPr>
              <w:t>:</w:t>
            </w:r>
            <w:r w:rsidRPr="001E7490">
              <w:rPr>
                <w:sz w:val="22"/>
                <w:lang w:val="en-US"/>
              </w:rPr>
              <w:t xml:space="preserve"> </w:t>
            </w:r>
            <w:r w:rsidR="00C15A58" w:rsidRPr="001E7490">
              <w:rPr>
                <w:sz w:val="22"/>
                <w:lang w:val="en-US"/>
              </w:rPr>
              <w:t>Corrected width-time distribution</w:t>
            </w:r>
            <w:r w:rsidRPr="001E7490">
              <w:rPr>
                <w:sz w:val="22"/>
                <w:lang w:val="en-US"/>
              </w:rPr>
              <w:t>.</w:t>
            </w:r>
          </w:p>
        </w:tc>
        <w:tc>
          <w:tcPr>
            <w:tcW w:w="4975" w:type="dxa"/>
          </w:tcPr>
          <w:p w:rsidR="000F3F75" w:rsidRPr="001E7490" w:rsidRDefault="000F3F75" w:rsidP="001E7490">
            <w:pPr>
              <w:spacing w:after="0" w:line="360" w:lineRule="auto"/>
              <w:rPr>
                <w:sz w:val="22"/>
                <w:lang w:val="en-US"/>
              </w:rPr>
            </w:pPr>
            <w:r w:rsidRPr="001E7490">
              <w:rPr>
                <w:b/>
                <w:sz w:val="22"/>
                <w:lang w:val="en-US"/>
              </w:rPr>
              <w:t>Figure 3.</w:t>
            </w:r>
            <w:r w:rsidR="00FB1AEF" w:rsidRPr="001E7490">
              <w:rPr>
                <w:b/>
                <w:sz w:val="22"/>
                <w:lang w:val="en-US"/>
              </w:rPr>
              <w:t>32</w:t>
            </w:r>
            <w:r w:rsidRPr="001E7490">
              <w:rPr>
                <w:b/>
                <w:sz w:val="22"/>
                <w:lang w:val="en-US"/>
              </w:rPr>
              <w:t>:</w:t>
            </w:r>
            <w:r w:rsidRPr="001E7490">
              <w:rPr>
                <w:sz w:val="22"/>
                <w:lang w:val="en-US"/>
              </w:rPr>
              <w:t xml:space="preserve"> </w:t>
            </w:r>
            <w:r w:rsidR="001E7490" w:rsidRPr="001E7490">
              <w:rPr>
                <w:sz w:val="22"/>
                <w:lang w:val="en-US"/>
              </w:rPr>
              <w:t>TOF distribution after correction.</w:t>
            </w:r>
          </w:p>
        </w:tc>
      </w:tr>
    </w:tbl>
    <w:p w:rsidR="00B2305B" w:rsidRDefault="00B2305B" w:rsidP="00B2305B">
      <w:pPr>
        <w:pStyle w:val="3"/>
        <w:numPr>
          <w:ilvl w:val="0"/>
          <w:numId w:val="0"/>
        </w:numPr>
        <w:spacing w:before="0" w:after="0" w:line="360" w:lineRule="auto"/>
        <w:ind w:left="1429"/>
        <w:rPr>
          <w:lang w:val="en-US"/>
        </w:rPr>
      </w:pPr>
    </w:p>
    <w:p w:rsidR="00B2305B" w:rsidRDefault="00B2305B" w:rsidP="00B2305B">
      <w:pPr>
        <w:pStyle w:val="3"/>
        <w:numPr>
          <w:ilvl w:val="0"/>
          <w:numId w:val="0"/>
        </w:numPr>
        <w:spacing w:before="0" w:after="0" w:line="360" w:lineRule="auto"/>
        <w:ind w:left="1429"/>
        <w:rPr>
          <w:lang w:val="en-US"/>
        </w:rPr>
      </w:pPr>
    </w:p>
    <w:p w:rsidR="00474D9F" w:rsidRPr="008C4418" w:rsidRDefault="00474D9F" w:rsidP="001D6203">
      <w:pPr>
        <w:pStyle w:val="3"/>
        <w:spacing w:before="0" w:after="0" w:line="360" w:lineRule="auto"/>
        <w:rPr>
          <w:lang w:val="en-US"/>
        </w:rPr>
      </w:pPr>
      <w:bookmarkStart w:id="99" w:name="_Toc529483494"/>
      <w:r>
        <w:rPr>
          <w:lang w:val="en-US"/>
        </w:rPr>
        <w:lastRenderedPageBreak/>
        <w:t>Time-to-digital converter TDC72VHL</w:t>
      </w:r>
      <w:bookmarkEnd w:id="99"/>
      <w:r>
        <w:rPr>
          <w:lang w:val="en-US"/>
        </w:rPr>
        <w:t xml:space="preserve"> </w:t>
      </w:r>
    </w:p>
    <w:tbl>
      <w:tblPr>
        <w:tblW w:w="9532" w:type="dxa"/>
        <w:tblInd w:w="-34" w:type="dxa"/>
        <w:tblLayout w:type="fixed"/>
        <w:tblLook w:val="04A0" w:firstRow="1" w:lastRow="0" w:firstColumn="1" w:lastColumn="0" w:noHBand="0" w:noVBand="1"/>
      </w:tblPr>
      <w:tblGrid>
        <w:gridCol w:w="4854"/>
        <w:gridCol w:w="4678"/>
      </w:tblGrid>
      <w:tr w:rsidR="00474D9F" w:rsidRPr="00E87FE9" w:rsidTr="003F2379">
        <w:tc>
          <w:tcPr>
            <w:tcW w:w="4854" w:type="dxa"/>
            <w:vAlign w:val="center"/>
          </w:tcPr>
          <w:p w:rsidR="00474D9F" w:rsidRPr="00E87FE9" w:rsidRDefault="00474D9F" w:rsidP="001D6203">
            <w:pPr>
              <w:spacing w:after="0" w:line="360" w:lineRule="auto"/>
              <w:jc w:val="center"/>
            </w:pPr>
            <w:r>
              <w:rPr>
                <w:noProof/>
                <w:lang w:eastAsia="ru-RU"/>
              </w:rPr>
              <w:drawing>
                <wp:inline distT="0" distB="0" distL="0" distR="0" wp14:anchorId="547EC74E" wp14:editId="1EB0D554">
                  <wp:extent cx="3071545" cy="2351296"/>
                  <wp:effectExtent l="0" t="0" r="0" b="0"/>
                  <wp:docPr id="72" name="Рисунок 3" descr="C:\Users\Admin\YandexDisk\Фотокамера\2015-05-18 17-2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YandexDisk\Фотокамера\2015-05-18 17-25-13.JPG"/>
                          <pic:cNvPicPr>
                            <a:picLocks noChangeAspect="1" noChangeArrowheads="1"/>
                          </pic:cNvPicPr>
                        </pic:nvPicPr>
                        <pic:blipFill>
                          <a:blip r:embed="rId76" cstate="print"/>
                          <a:srcRect l="11455" r="15177"/>
                          <a:stretch>
                            <a:fillRect/>
                          </a:stretch>
                        </pic:blipFill>
                        <pic:spPr bwMode="auto">
                          <a:xfrm>
                            <a:off x="0" y="0"/>
                            <a:ext cx="3091722" cy="2366741"/>
                          </a:xfrm>
                          <a:prstGeom prst="rect">
                            <a:avLst/>
                          </a:prstGeom>
                          <a:noFill/>
                          <a:ln w="9525">
                            <a:noFill/>
                            <a:miter lim="800000"/>
                            <a:headEnd/>
                            <a:tailEnd/>
                          </a:ln>
                        </pic:spPr>
                      </pic:pic>
                    </a:graphicData>
                  </a:graphic>
                </wp:inline>
              </w:drawing>
            </w:r>
          </w:p>
        </w:tc>
        <w:tc>
          <w:tcPr>
            <w:tcW w:w="4678" w:type="dxa"/>
          </w:tcPr>
          <w:p w:rsidR="00474D9F" w:rsidRPr="00E87FE9" w:rsidRDefault="00207B74" w:rsidP="001D6203">
            <w:pPr>
              <w:spacing w:after="0" w:line="360" w:lineRule="auto"/>
              <w:jc w:val="center"/>
            </w:pPr>
            <w:r>
              <w:rPr>
                <w:noProof/>
                <w:lang w:eastAsia="ru-RU"/>
              </w:rPr>
              <w:drawing>
                <wp:inline distT="0" distB="0" distL="0" distR="0" wp14:anchorId="00F4B0C4" wp14:editId="462DF9FD">
                  <wp:extent cx="2941608" cy="2419985"/>
                  <wp:effectExtent l="0" t="0" r="0" b="0"/>
                  <wp:docPr id="86" name="Рисунок 86" descr="D:\babkin\NIKA-MPD\ToF_RPC\documents_15\ToF_TDR\Ij1e1GVvhS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babkin\NIKA-MPD\ToF_RPC\documents_15\ToF_TDR\Ij1e1GVvhSw.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42184" cy="2420459"/>
                          </a:xfrm>
                          <a:prstGeom prst="rect">
                            <a:avLst/>
                          </a:prstGeom>
                          <a:noFill/>
                          <a:ln>
                            <a:noFill/>
                          </a:ln>
                        </pic:spPr>
                      </pic:pic>
                    </a:graphicData>
                  </a:graphic>
                </wp:inline>
              </w:drawing>
            </w:r>
          </w:p>
        </w:tc>
      </w:tr>
      <w:tr w:rsidR="00474D9F" w:rsidRPr="00A062B4" w:rsidTr="003F2379">
        <w:tc>
          <w:tcPr>
            <w:tcW w:w="4854" w:type="dxa"/>
          </w:tcPr>
          <w:p w:rsidR="00474D9F" w:rsidRPr="003C1834" w:rsidRDefault="00474D9F" w:rsidP="001D6203">
            <w:pPr>
              <w:spacing w:after="0" w:line="360" w:lineRule="auto"/>
              <w:jc w:val="both"/>
              <w:rPr>
                <w:sz w:val="22"/>
                <w:lang w:val="en-US"/>
              </w:rPr>
            </w:pPr>
            <w:r w:rsidRPr="00163487">
              <w:rPr>
                <w:b/>
                <w:sz w:val="22"/>
                <w:lang w:val="en-US"/>
              </w:rPr>
              <w:t>Figure</w:t>
            </w:r>
            <w:r>
              <w:rPr>
                <w:b/>
                <w:sz w:val="22"/>
                <w:lang w:val="en-US"/>
              </w:rPr>
              <w:t> </w:t>
            </w:r>
            <w:r w:rsidRPr="00163487">
              <w:rPr>
                <w:b/>
                <w:sz w:val="22"/>
                <w:lang w:val="en-US"/>
              </w:rPr>
              <w:t>3.</w:t>
            </w:r>
            <w:r w:rsidR="00FB1AEF">
              <w:rPr>
                <w:b/>
                <w:sz w:val="22"/>
                <w:lang w:val="en-US"/>
              </w:rPr>
              <w:t>33</w:t>
            </w:r>
            <w:r w:rsidRPr="00163487">
              <w:rPr>
                <w:b/>
                <w:sz w:val="22"/>
                <w:lang w:val="en-US"/>
              </w:rPr>
              <w:t>:</w:t>
            </w:r>
            <w:r>
              <w:rPr>
                <w:sz w:val="22"/>
                <w:lang w:val="en-US"/>
              </w:rPr>
              <w:t xml:space="preserve"> </w:t>
            </w:r>
            <w:r w:rsidRPr="003C1834">
              <w:rPr>
                <w:sz w:val="22"/>
                <w:lang w:val="en-US"/>
              </w:rPr>
              <w:t xml:space="preserve">Time-to-digital converter TDC72VHL with </w:t>
            </w:r>
            <w:r>
              <w:rPr>
                <w:sz w:val="22"/>
                <w:lang w:val="en-US"/>
              </w:rPr>
              <w:t>the CXP</w:t>
            </w:r>
            <w:r w:rsidRPr="003C1834">
              <w:rPr>
                <w:sz w:val="22"/>
                <w:lang w:val="en-US"/>
              </w:rPr>
              <w:t xml:space="preserve"> input connector.</w:t>
            </w:r>
          </w:p>
        </w:tc>
        <w:tc>
          <w:tcPr>
            <w:tcW w:w="4678" w:type="dxa"/>
          </w:tcPr>
          <w:p w:rsidR="00474D9F" w:rsidRPr="0087205D" w:rsidRDefault="00FB1AEF" w:rsidP="001D6203">
            <w:pPr>
              <w:spacing w:after="0" w:line="360" w:lineRule="auto"/>
              <w:jc w:val="both"/>
              <w:rPr>
                <w:color w:val="FF0000"/>
                <w:sz w:val="22"/>
                <w:lang w:val="en-US"/>
              </w:rPr>
            </w:pPr>
            <w:r>
              <w:rPr>
                <w:b/>
                <w:sz w:val="22"/>
                <w:lang w:val="en-US"/>
              </w:rPr>
              <w:t>Figure 3.34</w:t>
            </w:r>
            <w:r w:rsidR="00474D9F" w:rsidRPr="00A7579B">
              <w:rPr>
                <w:b/>
                <w:sz w:val="22"/>
                <w:lang w:val="en-US"/>
              </w:rPr>
              <w:t>:</w:t>
            </w:r>
            <w:r w:rsidR="00474D9F" w:rsidRPr="00A7579B">
              <w:rPr>
                <w:sz w:val="22"/>
                <w:lang w:val="en-US"/>
              </w:rPr>
              <w:t xml:space="preserve"> Electronics for the data acquisition system in the VME rack.</w:t>
            </w:r>
          </w:p>
        </w:tc>
      </w:tr>
    </w:tbl>
    <w:p w:rsidR="00474D9F" w:rsidRPr="00A3087C" w:rsidRDefault="00474D9F" w:rsidP="001D6203">
      <w:pPr>
        <w:spacing w:after="0" w:line="360" w:lineRule="auto"/>
        <w:ind w:firstLine="709"/>
        <w:jc w:val="both"/>
        <w:rPr>
          <w:lang w:val="en-US"/>
        </w:rPr>
      </w:pPr>
      <w:r w:rsidRPr="00A3087C">
        <w:rPr>
          <w:lang w:val="en-US"/>
        </w:rPr>
        <w:t>New VME64x time-to-digital converter TDC72VHL (Fig. 3.</w:t>
      </w:r>
      <w:r w:rsidR="00FB1AEF">
        <w:rPr>
          <w:lang w:val="en-US"/>
        </w:rPr>
        <w:t>33</w:t>
      </w:r>
      <w:r w:rsidRPr="00A3087C">
        <w:rPr>
          <w:lang w:val="en-US"/>
        </w:rPr>
        <w:t>) based on HPTDC chip was designed for MPD TOF readout. It is used for digitizing LVDS signals coming from the output of the NINO amplifier. One VME module has 72 differential inputs</w:t>
      </w:r>
      <w:r>
        <w:rPr>
          <w:lang w:val="en-US"/>
        </w:rPr>
        <w:t xml:space="preserve"> (</w:t>
      </w:r>
      <w:r w:rsidRPr="00A3087C">
        <w:rPr>
          <w:lang w:val="en-US"/>
        </w:rPr>
        <w:t>100 Ω</w:t>
      </w:r>
      <w:r>
        <w:rPr>
          <w:lang w:val="en-US"/>
        </w:rPr>
        <w:t>)</w:t>
      </w:r>
      <w:r w:rsidRPr="00A3087C">
        <w:rPr>
          <w:lang w:val="en-US"/>
        </w:rPr>
        <w:t xml:space="preserve"> and produced with the same type of connectors as on the preamplifier. Three amplifiers can be connected to one such module. </w:t>
      </w:r>
      <w:r w:rsidR="0041074D" w:rsidRPr="00A3087C">
        <w:rPr>
          <w:lang w:val="en-US"/>
        </w:rPr>
        <w:t>Time sampling</w:t>
      </w:r>
      <w:r w:rsidRPr="00A3087C">
        <w:rPr>
          <w:lang w:val="en-US"/>
        </w:rPr>
        <w:t xml:space="preserve"> of the TDC72VHL is 24.4 ps per bin. The TDC72VHL provides the ability of the precise “White Rabbit” [</w:t>
      </w:r>
      <w:r w:rsidR="00903778">
        <w:rPr>
          <w:lang w:val="en-US"/>
        </w:rPr>
        <w:t>2</w:t>
      </w:r>
      <w:r>
        <w:rPr>
          <w:lang w:val="en-US"/>
        </w:rPr>
        <w:t>1</w:t>
      </w:r>
      <w:r w:rsidRPr="00A3087C">
        <w:rPr>
          <w:lang w:val="en-US"/>
        </w:rPr>
        <w:t>] synchronization with other timing devices and can operate in standalone mode.</w:t>
      </w:r>
      <w:r>
        <w:rPr>
          <w:lang w:val="en-US"/>
        </w:rPr>
        <w:t xml:space="preserve"> </w:t>
      </w:r>
      <w:r w:rsidRPr="008C4418">
        <w:rPr>
          <w:lang w:val="en-US"/>
        </w:rPr>
        <w:t>One VME rack can hold up to 1</w:t>
      </w:r>
      <w:r w:rsidR="003F2379">
        <w:rPr>
          <w:lang w:val="en-US"/>
        </w:rPr>
        <w:t>8</w:t>
      </w:r>
      <w:r w:rsidRPr="008C4418">
        <w:rPr>
          <w:lang w:val="en-US"/>
        </w:rPr>
        <w:t xml:space="preserve"> of the TDC72VHL</w:t>
      </w:r>
      <w:r w:rsidR="00FB1AEF">
        <w:rPr>
          <w:lang w:val="en-US"/>
        </w:rPr>
        <w:t xml:space="preserve"> (Fig. 3.34</w:t>
      </w:r>
      <w:r>
        <w:rPr>
          <w:lang w:val="en-US"/>
        </w:rPr>
        <w:t>). The total amount of the TDC for the TOF MPD is 196 (14 modules per each of 14 VME crates).</w:t>
      </w:r>
    </w:p>
    <w:p w:rsidR="00474D9F" w:rsidRDefault="00474D9F" w:rsidP="001D6203">
      <w:pPr>
        <w:spacing w:after="0" w:line="360" w:lineRule="auto"/>
        <w:ind w:firstLine="709"/>
        <w:jc w:val="both"/>
        <w:rPr>
          <w:lang w:val="en-US"/>
        </w:rPr>
      </w:pPr>
      <w:r>
        <w:rPr>
          <w:lang w:val="en-US"/>
        </w:rPr>
        <w:t>The main estimated parameters of the TOF DAQ are in Table 3.</w:t>
      </w:r>
      <w:r w:rsidR="00207B74">
        <w:rPr>
          <w:lang w:val="en-US"/>
        </w:rPr>
        <w:t>5</w:t>
      </w:r>
      <w:r>
        <w:rPr>
          <w:lang w:val="en-US"/>
        </w:rPr>
        <w:t>. The data rate calculated from average occupancy ~15% and means trigger rate ~6000 Hz. Average number of fired channels in one interaction is 6</w:t>
      </w:r>
      <w:bookmarkStart w:id="100" w:name="OLE_LINK34"/>
      <w:bookmarkStart w:id="101" w:name="OLE_LINK85"/>
      <w:bookmarkStart w:id="102" w:name="OLE_LINK86"/>
      <w:bookmarkStart w:id="103" w:name="OLE_LINK87"/>
      <w:r>
        <w:rPr>
          <w:lang w:val="en-US"/>
        </w:rPr>
        <w:t xml:space="preserve">720 × </w:t>
      </w:r>
      <w:bookmarkEnd w:id="100"/>
      <w:bookmarkEnd w:id="101"/>
      <w:bookmarkEnd w:id="102"/>
      <w:bookmarkEnd w:id="103"/>
      <w:r>
        <w:rPr>
          <w:lang w:val="en-US"/>
        </w:rPr>
        <w:t>0.15 ≈ 1000. Event size in this case calculated as 1000 × 2 × 12 = 24 kBytes. Data rate is 24kB × 6000 Hz ≈ 144 MB/s ≈ 1.2 Gb/s.</w:t>
      </w:r>
    </w:p>
    <w:p w:rsidR="00474D9F" w:rsidRDefault="00474D9F" w:rsidP="001D6203">
      <w:pPr>
        <w:spacing w:after="0" w:line="360" w:lineRule="auto"/>
        <w:ind w:firstLine="709"/>
        <w:jc w:val="center"/>
        <w:rPr>
          <w:sz w:val="22"/>
          <w:lang w:val="en-US"/>
        </w:rPr>
      </w:pPr>
      <w:r w:rsidRPr="00FE266B">
        <w:rPr>
          <w:b/>
          <w:sz w:val="22"/>
          <w:lang w:val="en-US"/>
        </w:rPr>
        <w:t>Table 3.</w:t>
      </w:r>
      <w:r w:rsidR="00207B74">
        <w:rPr>
          <w:b/>
          <w:sz w:val="22"/>
          <w:lang w:val="en-US"/>
        </w:rPr>
        <w:t>5</w:t>
      </w:r>
      <w:r w:rsidRPr="00FE266B">
        <w:rPr>
          <w:b/>
          <w:sz w:val="22"/>
          <w:lang w:val="en-US"/>
        </w:rPr>
        <w:t xml:space="preserve">: </w:t>
      </w:r>
      <w:r w:rsidRPr="00FE266B">
        <w:rPr>
          <w:sz w:val="22"/>
          <w:lang w:val="en-US"/>
        </w:rPr>
        <w:t>TOF DAQ estimation parameters.</w:t>
      </w:r>
    </w:p>
    <w:tbl>
      <w:tblPr>
        <w:tblStyle w:val="a3"/>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508"/>
        <w:gridCol w:w="2976"/>
      </w:tblGrid>
      <w:tr w:rsidR="00474D9F" w:rsidTr="003D3732">
        <w:trPr>
          <w:jc w:val="center"/>
        </w:trPr>
        <w:tc>
          <w:tcPr>
            <w:tcW w:w="3508" w:type="dxa"/>
            <w:tcBorders>
              <w:top w:val="single" w:sz="12" w:space="0" w:color="auto"/>
              <w:bottom w:val="single" w:sz="12" w:space="0" w:color="auto"/>
            </w:tcBorders>
          </w:tcPr>
          <w:p w:rsidR="00474D9F" w:rsidRPr="00924EF4" w:rsidRDefault="00474D9F" w:rsidP="001D6203">
            <w:pPr>
              <w:spacing w:after="0" w:line="360" w:lineRule="auto"/>
              <w:jc w:val="center"/>
              <w:rPr>
                <w:b/>
                <w:sz w:val="22"/>
                <w:lang w:val="en-US"/>
              </w:rPr>
            </w:pPr>
            <w:r w:rsidRPr="00924EF4">
              <w:rPr>
                <w:b/>
                <w:sz w:val="22"/>
                <w:lang w:val="en-US"/>
              </w:rPr>
              <w:t>Parameter</w:t>
            </w:r>
          </w:p>
        </w:tc>
        <w:tc>
          <w:tcPr>
            <w:tcW w:w="2976" w:type="dxa"/>
            <w:tcBorders>
              <w:top w:val="single" w:sz="12" w:space="0" w:color="auto"/>
              <w:bottom w:val="single" w:sz="12" w:space="0" w:color="auto"/>
            </w:tcBorders>
          </w:tcPr>
          <w:p w:rsidR="00474D9F" w:rsidRPr="00924EF4" w:rsidRDefault="00474D9F" w:rsidP="001D6203">
            <w:pPr>
              <w:spacing w:after="0" w:line="360" w:lineRule="auto"/>
              <w:jc w:val="center"/>
              <w:rPr>
                <w:b/>
                <w:sz w:val="22"/>
                <w:lang w:val="en-US"/>
              </w:rPr>
            </w:pPr>
            <w:r w:rsidRPr="00924EF4">
              <w:rPr>
                <w:b/>
                <w:sz w:val="22"/>
                <w:lang w:val="en-US"/>
              </w:rPr>
              <w:t>Value</w:t>
            </w:r>
          </w:p>
        </w:tc>
      </w:tr>
      <w:tr w:rsidR="00474D9F" w:rsidRPr="00A062B4" w:rsidTr="003D3732">
        <w:trPr>
          <w:jc w:val="center"/>
        </w:trPr>
        <w:tc>
          <w:tcPr>
            <w:tcW w:w="3508" w:type="dxa"/>
            <w:tcBorders>
              <w:top w:val="single" w:sz="12" w:space="0" w:color="auto"/>
            </w:tcBorders>
          </w:tcPr>
          <w:p w:rsidR="00474D9F" w:rsidRPr="00924EF4" w:rsidRDefault="00474D9F" w:rsidP="001D6203">
            <w:pPr>
              <w:spacing w:after="0" w:line="360" w:lineRule="auto"/>
              <w:jc w:val="center"/>
              <w:rPr>
                <w:sz w:val="22"/>
                <w:lang w:val="en-US"/>
              </w:rPr>
            </w:pPr>
            <w:r w:rsidRPr="00924EF4">
              <w:rPr>
                <w:sz w:val="22"/>
                <w:lang w:val="en-US"/>
              </w:rPr>
              <w:t>Raw data information type</w:t>
            </w:r>
          </w:p>
        </w:tc>
        <w:tc>
          <w:tcPr>
            <w:tcW w:w="2976" w:type="dxa"/>
            <w:tcBorders>
              <w:top w:val="single" w:sz="12" w:space="0" w:color="auto"/>
            </w:tcBorders>
          </w:tcPr>
          <w:p w:rsidR="00474D9F" w:rsidRPr="00924EF4" w:rsidRDefault="00474D9F" w:rsidP="001D6203">
            <w:pPr>
              <w:spacing w:after="0" w:line="360" w:lineRule="auto"/>
              <w:jc w:val="center"/>
              <w:rPr>
                <w:sz w:val="22"/>
                <w:lang w:val="en-US"/>
              </w:rPr>
            </w:pPr>
            <w:r>
              <w:rPr>
                <w:sz w:val="22"/>
                <w:lang w:val="en-US"/>
              </w:rPr>
              <w:t>Lead+trail time, 24.4</w:t>
            </w:r>
            <w:r w:rsidRPr="00924EF4">
              <w:rPr>
                <w:sz w:val="22"/>
                <w:lang w:val="en-US"/>
              </w:rPr>
              <w:t xml:space="preserve"> ps/bin</w:t>
            </w:r>
          </w:p>
        </w:tc>
      </w:tr>
      <w:tr w:rsidR="00474D9F" w:rsidRPr="006553D0" w:rsidTr="003D3732">
        <w:trPr>
          <w:jc w:val="center"/>
        </w:trPr>
        <w:tc>
          <w:tcPr>
            <w:tcW w:w="3508" w:type="dxa"/>
          </w:tcPr>
          <w:p w:rsidR="00474D9F" w:rsidRPr="00924EF4" w:rsidRDefault="00474D9F" w:rsidP="001D6203">
            <w:pPr>
              <w:spacing w:after="0" w:line="360" w:lineRule="auto"/>
              <w:jc w:val="center"/>
              <w:rPr>
                <w:sz w:val="22"/>
                <w:lang w:val="en-US"/>
              </w:rPr>
            </w:pPr>
            <w:r w:rsidRPr="00924EF4">
              <w:rPr>
                <w:sz w:val="22"/>
                <w:lang w:val="en-US"/>
              </w:rPr>
              <w:t>Channel size</w:t>
            </w:r>
          </w:p>
        </w:tc>
        <w:tc>
          <w:tcPr>
            <w:tcW w:w="2976" w:type="dxa"/>
          </w:tcPr>
          <w:p w:rsidR="00474D9F" w:rsidRPr="00924EF4" w:rsidRDefault="00474D9F" w:rsidP="001D6203">
            <w:pPr>
              <w:spacing w:after="0" w:line="360" w:lineRule="auto"/>
              <w:jc w:val="center"/>
              <w:rPr>
                <w:sz w:val="22"/>
                <w:lang w:val="en-US"/>
              </w:rPr>
            </w:pPr>
            <w:r w:rsidRPr="00924EF4">
              <w:rPr>
                <w:sz w:val="22"/>
                <w:lang w:val="en-US"/>
              </w:rPr>
              <w:t>12 Bytes</w:t>
            </w:r>
          </w:p>
        </w:tc>
      </w:tr>
      <w:tr w:rsidR="00474D9F" w:rsidRPr="006553D0" w:rsidTr="003D3732">
        <w:trPr>
          <w:jc w:val="center"/>
        </w:trPr>
        <w:tc>
          <w:tcPr>
            <w:tcW w:w="3508" w:type="dxa"/>
          </w:tcPr>
          <w:p w:rsidR="00474D9F" w:rsidRPr="00924EF4" w:rsidRDefault="00474D9F" w:rsidP="001D6203">
            <w:pPr>
              <w:spacing w:after="0" w:line="360" w:lineRule="auto"/>
              <w:jc w:val="center"/>
              <w:rPr>
                <w:sz w:val="22"/>
                <w:lang w:val="en-US"/>
              </w:rPr>
            </w:pPr>
            <w:r w:rsidRPr="00924EF4">
              <w:rPr>
                <w:sz w:val="22"/>
                <w:lang w:val="en-US"/>
              </w:rPr>
              <w:t>Average event size</w:t>
            </w:r>
          </w:p>
        </w:tc>
        <w:tc>
          <w:tcPr>
            <w:tcW w:w="2976" w:type="dxa"/>
          </w:tcPr>
          <w:p w:rsidR="00474D9F" w:rsidRPr="00924EF4" w:rsidRDefault="00474D9F" w:rsidP="001D6203">
            <w:pPr>
              <w:spacing w:after="0" w:line="360" w:lineRule="auto"/>
              <w:jc w:val="center"/>
              <w:rPr>
                <w:sz w:val="22"/>
                <w:lang w:val="en-US"/>
              </w:rPr>
            </w:pPr>
            <w:r w:rsidRPr="00924EF4">
              <w:rPr>
                <w:sz w:val="22"/>
                <w:lang w:val="en-US"/>
              </w:rPr>
              <w:t>24 kBytes</w:t>
            </w:r>
          </w:p>
        </w:tc>
      </w:tr>
      <w:tr w:rsidR="00474D9F" w:rsidRPr="006553D0" w:rsidTr="003D3732">
        <w:trPr>
          <w:jc w:val="center"/>
        </w:trPr>
        <w:tc>
          <w:tcPr>
            <w:tcW w:w="3508" w:type="dxa"/>
          </w:tcPr>
          <w:p w:rsidR="00474D9F" w:rsidRPr="00924EF4" w:rsidRDefault="00474D9F" w:rsidP="001D6203">
            <w:pPr>
              <w:spacing w:after="0" w:line="360" w:lineRule="auto"/>
              <w:jc w:val="center"/>
              <w:rPr>
                <w:sz w:val="22"/>
                <w:lang w:val="en-US"/>
              </w:rPr>
            </w:pPr>
            <w:r w:rsidRPr="00924EF4">
              <w:rPr>
                <w:sz w:val="22"/>
                <w:lang w:val="en-US"/>
              </w:rPr>
              <w:t>Maximum data rate</w:t>
            </w:r>
          </w:p>
        </w:tc>
        <w:tc>
          <w:tcPr>
            <w:tcW w:w="2976" w:type="dxa"/>
          </w:tcPr>
          <w:p w:rsidR="00474D9F" w:rsidRPr="00924EF4" w:rsidRDefault="00474D9F" w:rsidP="001D6203">
            <w:pPr>
              <w:spacing w:after="0" w:line="360" w:lineRule="auto"/>
              <w:jc w:val="center"/>
              <w:rPr>
                <w:sz w:val="22"/>
                <w:lang w:val="en-US"/>
              </w:rPr>
            </w:pPr>
            <w:r w:rsidRPr="00924EF4">
              <w:rPr>
                <w:sz w:val="22"/>
                <w:lang w:val="en-US"/>
              </w:rPr>
              <w:t>&lt; 1.2 Gb/s</w:t>
            </w:r>
          </w:p>
        </w:tc>
      </w:tr>
      <w:tr w:rsidR="00474D9F" w:rsidTr="003D3732">
        <w:trPr>
          <w:jc w:val="center"/>
        </w:trPr>
        <w:tc>
          <w:tcPr>
            <w:tcW w:w="3508" w:type="dxa"/>
          </w:tcPr>
          <w:p w:rsidR="00474D9F" w:rsidRPr="00924EF4" w:rsidRDefault="00474D9F" w:rsidP="001D6203">
            <w:pPr>
              <w:spacing w:after="0" w:line="360" w:lineRule="auto"/>
              <w:jc w:val="center"/>
              <w:rPr>
                <w:sz w:val="22"/>
                <w:lang w:val="en-US"/>
              </w:rPr>
            </w:pPr>
            <w:r w:rsidRPr="00924EF4">
              <w:rPr>
                <w:sz w:val="22"/>
                <w:lang w:val="en-US"/>
              </w:rPr>
              <w:t>Maximum number of TDC72VHL</w:t>
            </w:r>
          </w:p>
        </w:tc>
        <w:tc>
          <w:tcPr>
            <w:tcW w:w="2976" w:type="dxa"/>
          </w:tcPr>
          <w:p w:rsidR="00474D9F" w:rsidRPr="00924EF4" w:rsidRDefault="00474D9F" w:rsidP="001D6203">
            <w:pPr>
              <w:spacing w:after="0" w:line="360" w:lineRule="auto"/>
              <w:jc w:val="center"/>
              <w:rPr>
                <w:sz w:val="22"/>
                <w:lang w:val="en-US"/>
              </w:rPr>
            </w:pPr>
            <w:r w:rsidRPr="00924EF4">
              <w:rPr>
                <w:sz w:val="22"/>
                <w:lang w:val="en-US"/>
              </w:rPr>
              <w:t>196</w:t>
            </w:r>
          </w:p>
        </w:tc>
      </w:tr>
      <w:tr w:rsidR="00474D9F" w:rsidTr="003D3732">
        <w:trPr>
          <w:jc w:val="center"/>
        </w:trPr>
        <w:tc>
          <w:tcPr>
            <w:tcW w:w="3508" w:type="dxa"/>
          </w:tcPr>
          <w:p w:rsidR="00474D9F" w:rsidRPr="00924EF4" w:rsidRDefault="00474D9F" w:rsidP="001D6203">
            <w:pPr>
              <w:spacing w:after="0" w:line="360" w:lineRule="auto"/>
              <w:jc w:val="center"/>
              <w:rPr>
                <w:sz w:val="22"/>
                <w:lang w:val="en-US"/>
              </w:rPr>
            </w:pPr>
            <w:r w:rsidRPr="00924EF4">
              <w:rPr>
                <w:sz w:val="22"/>
                <w:lang w:val="en-US"/>
              </w:rPr>
              <w:t>Total power</w:t>
            </w:r>
          </w:p>
        </w:tc>
        <w:tc>
          <w:tcPr>
            <w:tcW w:w="2976" w:type="dxa"/>
          </w:tcPr>
          <w:p w:rsidR="00474D9F" w:rsidRPr="00924EF4" w:rsidRDefault="00474D9F" w:rsidP="001D6203">
            <w:pPr>
              <w:spacing w:after="0" w:line="360" w:lineRule="auto"/>
              <w:jc w:val="center"/>
              <w:rPr>
                <w:sz w:val="22"/>
                <w:lang w:val="en-US"/>
              </w:rPr>
            </w:pPr>
            <w:r w:rsidRPr="00924EF4">
              <w:rPr>
                <w:sz w:val="22"/>
                <w:lang w:val="en-US"/>
              </w:rPr>
              <w:t>3500 W</w:t>
            </w:r>
          </w:p>
        </w:tc>
      </w:tr>
    </w:tbl>
    <w:p w:rsidR="00C80ABB" w:rsidRDefault="00C80ABB" w:rsidP="001D6203">
      <w:pPr>
        <w:spacing w:after="0"/>
        <w:rPr>
          <w:lang w:val="en-US"/>
        </w:rPr>
      </w:pPr>
    </w:p>
    <w:p w:rsidR="0017691D" w:rsidRPr="006D6B2F" w:rsidRDefault="0056325F" w:rsidP="00B2305B">
      <w:pPr>
        <w:pStyle w:val="2"/>
        <w:rPr>
          <w:lang w:val="en-US"/>
        </w:rPr>
      </w:pPr>
      <w:bookmarkStart w:id="104" w:name="_Toc529483495"/>
      <w:r w:rsidRPr="00A57651">
        <w:rPr>
          <w:lang w:val="en-US"/>
        </w:rPr>
        <w:lastRenderedPageBreak/>
        <w:t>Weight</w:t>
      </w:r>
      <w:r w:rsidRPr="006D6B2F">
        <w:rPr>
          <w:lang w:val="en-US"/>
        </w:rPr>
        <w:t xml:space="preserve"> and m</w:t>
      </w:r>
      <w:r w:rsidR="009E27B7" w:rsidRPr="006D6B2F">
        <w:rPr>
          <w:lang w:val="en-US"/>
        </w:rPr>
        <w:t>aterial budget</w:t>
      </w:r>
      <w:r w:rsidR="003F3015" w:rsidRPr="006D6B2F">
        <w:rPr>
          <w:lang w:val="en-US"/>
        </w:rPr>
        <w:t xml:space="preserve"> of </w:t>
      </w:r>
      <w:r w:rsidR="000D5480" w:rsidRPr="006D6B2F">
        <w:rPr>
          <w:lang w:val="en-US"/>
        </w:rPr>
        <w:t xml:space="preserve">the </w:t>
      </w:r>
      <w:r w:rsidR="003F3015" w:rsidRPr="006D6B2F">
        <w:rPr>
          <w:lang w:val="en-US"/>
        </w:rPr>
        <w:t>T</w:t>
      </w:r>
      <w:r w:rsidR="000D5480" w:rsidRPr="006D6B2F">
        <w:rPr>
          <w:lang w:val="en-US"/>
        </w:rPr>
        <w:t>O</w:t>
      </w:r>
      <w:r w:rsidR="003F3015" w:rsidRPr="006D6B2F">
        <w:rPr>
          <w:lang w:val="en-US"/>
        </w:rPr>
        <w:t>F</w:t>
      </w:r>
      <w:r w:rsidR="000D5480" w:rsidRPr="006D6B2F">
        <w:rPr>
          <w:lang w:val="en-US"/>
        </w:rPr>
        <w:t xml:space="preserve"> </w:t>
      </w:r>
      <w:bookmarkEnd w:id="66"/>
      <w:bookmarkEnd w:id="67"/>
      <w:r w:rsidR="00A57651">
        <w:rPr>
          <w:lang w:val="en-US"/>
        </w:rPr>
        <w:t>system</w:t>
      </w:r>
      <w:bookmarkEnd w:id="104"/>
    </w:p>
    <w:p w:rsidR="00023998" w:rsidRPr="002A7281" w:rsidRDefault="00023998" w:rsidP="001D6203">
      <w:pPr>
        <w:spacing w:after="0" w:line="360" w:lineRule="auto"/>
        <w:ind w:firstLine="576"/>
        <w:jc w:val="both"/>
        <w:rPr>
          <w:rFonts w:eastAsia="Times New Roman"/>
          <w:szCs w:val="24"/>
          <w:lang w:val="en-US" w:eastAsia="ru-RU"/>
        </w:rPr>
      </w:pPr>
      <w:r w:rsidRPr="002A7281">
        <w:rPr>
          <w:rFonts w:eastAsia="Times New Roman"/>
          <w:szCs w:val="24"/>
          <w:lang w:val="en-US" w:eastAsia="ru-RU"/>
        </w:rPr>
        <w:t xml:space="preserve">Details of the </w:t>
      </w:r>
      <w:r w:rsidR="00273E02" w:rsidRPr="002A7281">
        <w:rPr>
          <w:rFonts w:eastAsia="Times New Roman"/>
          <w:szCs w:val="24"/>
          <w:lang w:val="en-US" w:eastAsia="ru-RU"/>
        </w:rPr>
        <w:t>evaluation of the module weight</w:t>
      </w:r>
      <w:r w:rsidRPr="002A7281">
        <w:rPr>
          <w:rFonts w:eastAsia="Times New Roman"/>
          <w:szCs w:val="24"/>
          <w:lang w:val="en-US" w:eastAsia="ru-RU"/>
        </w:rPr>
        <w:t xml:space="preserve"> are given in Table 3.</w:t>
      </w:r>
      <w:r w:rsidR="00207B74">
        <w:rPr>
          <w:rFonts w:eastAsia="Times New Roman"/>
          <w:szCs w:val="24"/>
          <w:lang w:val="en-US" w:eastAsia="ru-RU"/>
        </w:rPr>
        <w:t>6</w:t>
      </w:r>
      <w:r w:rsidRPr="002A7281">
        <w:rPr>
          <w:rFonts w:eastAsia="Times New Roman"/>
          <w:szCs w:val="24"/>
          <w:lang w:val="en-US" w:eastAsia="ru-RU"/>
        </w:rPr>
        <w:t xml:space="preserve">. </w:t>
      </w:r>
      <w:r w:rsidR="000A6A19">
        <w:rPr>
          <w:rFonts w:eastAsia="Times New Roman"/>
          <w:szCs w:val="24"/>
          <w:lang w:val="en-US" w:eastAsia="ru-RU"/>
        </w:rPr>
        <w:t>Weight of the one TOF module not more than</w:t>
      </w:r>
      <w:r w:rsidR="008C0884">
        <w:rPr>
          <w:rFonts w:eastAsia="Times New Roman"/>
          <w:szCs w:val="24"/>
          <w:lang w:val="en-US" w:eastAsia="ru-RU"/>
        </w:rPr>
        <w:t xml:space="preserve"> only</w:t>
      </w:r>
      <w:r w:rsidR="005A135A">
        <w:rPr>
          <w:rFonts w:eastAsia="Times New Roman"/>
          <w:szCs w:val="24"/>
          <w:lang w:val="en-US" w:eastAsia="ru-RU"/>
        </w:rPr>
        <w:t xml:space="preserve"> 13</w:t>
      </w:r>
      <w:r w:rsidR="000A6A19">
        <w:rPr>
          <w:rFonts w:eastAsia="Times New Roman"/>
          <w:szCs w:val="24"/>
          <w:lang w:val="en-US" w:eastAsia="ru-RU"/>
        </w:rPr>
        <w:t xml:space="preserve">0 kg. It means that the </w:t>
      </w:r>
      <w:r w:rsidR="00D202D0">
        <w:rPr>
          <w:rFonts w:eastAsia="Times New Roman"/>
          <w:szCs w:val="24"/>
          <w:lang w:val="en-US" w:eastAsia="ru-RU"/>
        </w:rPr>
        <w:t>device</w:t>
      </w:r>
      <w:r w:rsidR="000A6A19">
        <w:rPr>
          <w:rFonts w:eastAsia="Times New Roman"/>
          <w:szCs w:val="24"/>
          <w:lang w:val="en-US" w:eastAsia="ru-RU"/>
        </w:rPr>
        <w:t xml:space="preserve"> for installation</w:t>
      </w:r>
      <w:r w:rsidR="008C0884">
        <w:rPr>
          <w:rFonts w:eastAsia="Times New Roman"/>
          <w:szCs w:val="24"/>
          <w:lang w:val="en-US" w:eastAsia="ru-RU"/>
        </w:rPr>
        <w:t xml:space="preserve"> and servicing</w:t>
      </w:r>
      <w:r w:rsidR="00D202D0">
        <w:rPr>
          <w:rFonts w:eastAsia="Times New Roman"/>
          <w:szCs w:val="24"/>
          <w:lang w:val="en-US" w:eastAsia="ru-RU"/>
        </w:rPr>
        <w:t xml:space="preserve"> of the TOF modules</w:t>
      </w:r>
      <w:r w:rsidR="000A6A19">
        <w:rPr>
          <w:rFonts w:eastAsia="Times New Roman"/>
          <w:szCs w:val="24"/>
          <w:lang w:val="en-US" w:eastAsia="ru-RU"/>
        </w:rPr>
        <w:t xml:space="preserve"> could be </w:t>
      </w:r>
      <w:r w:rsidR="008C0884">
        <w:rPr>
          <w:rFonts w:eastAsia="Times New Roman"/>
          <w:szCs w:val="24"/>
          <w:lang w:val="en-US" w:eastAsia="ru-RU"/>
        </w:rPr>
        <w:t xml:space="preserve">simple and </w:t>
      </w:r>
      <w:r w:rsidR="000A6A19">
        <w:rPr>
          <w:rFonts w:eastAsia="Times New Roman"/>
          <w:szCs w:val="24"/>
          <w:lang w:val="en-US" w:eastAsia="ru-RU"/>
        </w:rPr>
        <w:t>light.</w:t>
      </w:r>
      <w:r w:rsidR="008C0884">
        <w:rPr>
          <w:rFonts w:eastAsia="Times New Roman"/>
          <w:szCs w:val="24"/>
          <w:lang w:val="en-US" w:eastAsia="ru-RU"/>
        </w:rPr>
        <w:t xml:space="preserve"> </w:t>
      </w:r>
      <w:r w:rsidRPr="002A7281">
        <w:rPr>
          <w:rFonts w:eastAsia="Times New Roman"/>
          <w:szCs w:val="24"/>
          <w:lang w:val="en-US" w:eastAsia="ru-RU"/>
        </w:rPr>
        <w:t xml:space="preserve">The total </w:t>
      </w:r>
      <w:r w:rsidR="00D26035">
        <w:rPr>
          <w:rFonts w:eastAsia="Times New Roman"/>
          <w:szCs w:val="24"/>
          <w:lang w:val="en-US" w:eastAsia="ru-RU"/>
        </w:rPr>
        <w:t>mass</w:t>
      </w:r>
      <w:r w:rsidRPr="002A7281">
        <w:rPr>
          <w:rFonts w:eastAsia="Times New Roman"/>
          <w:szCs w:val="24"/>
          <w:lang w:val="en-US" w:eastAsia="ru-RU"/>
        </w:rPr>
        <w:t xml:space="preserve"> </w:t>
      </w:r>
      <w:r w:rsidR="00187C69" w:rsidRPr="002A7281">
        <w:rPr>
          <w:rFonts w:eastAsia="Times New Roman"/>
          <w:szCs w:val="24"/>
          <w:lang w:val="en-US" w:eastAsia="ru-RU"/>
        </w:rPr>
        <w:t xml:space="preserve">of the full TOF </w:t>
      </w:r>
      <w:r w:rsidR="00C559D0">
        <w:rPr>
          <w:rFonts w:eastAsia="Times New Roman"/>
          <w:szCs w:val="24"/>
          <w:lang w:val="en-US" w:eastAsia="ru-RU"/>
        </w:rPr>
        <w:t xml:space="preserve">barrel </w:t>
      </w:r>
      <w:r w:rsidR="00187C69" w:rsidRPr="002A7281">
        <w:rPr>
          <w:rFonts w:eastAsia="Times New Roman"/>
          <w:szCs w:val="24"/>
          <w:lang w:val="en-US" w:eastAsia="ru-RU"/>
        </w:rPr>
        <w:t>(14 sectors</w:t>
      </w:r>
      <w:r w:rsidRPr="002A7281">
        <w:rPr>
          <w:rFonts w:eastAsia="Times New Roman"/>
          <w:szCs w:val="24"/>
          <w:lang w:val="en-US" w:eastAsia="ru-RU"/>
        </w:rPr>
        <w:t xml:space="preserve">) is thus </w:t>
      </w:r>
      <w:r w:rsidR="00C559D0">
        <w:rPr>
          <w:rFonts w:eastAsia="Times New Roman"/>
          <w:szCs w:val="24"/>
          <w:lang w:val="en-US" w:eastAsia="ru-RU"/>
        </w:rPr>
        <w:t xml:space="preserve">about </w:t>
      </w:r>
      <w:r w:rsidR="005A135A">
        <w:rPr>
          <w:rFonts w:eastAsia="Times New Roman"/>
          <w:szCs w:val="24"/>
          <w:lang w:val="en-US" w:eastAsia="ru-RU"/>
        </w:rPr>
        <w:t>37</w:t>
      </w:r>
      <w:r w:rsidR="00C559D0">
        <w:rPr>
          <w:rFonts w:eastAsia="Times New Roman"/>
          <w:szCs w:val="24"/>
          <w:lang w:val="en-US" w:eastAsia="ru-RU"/>
        </w:rPr>
        <w:t>00</w:t>
      </w:r>
      <w:r w:rsidRPr="002A7281">
        <w:rPr>
          <w:rFonts w:eastAsia="Times New Roman"/>
          <w:szCs w:val="24"/>
          <w:lang w:val="en-US" w:eastAsia="ru-RU"/>
        </w:rPr>
        <w:t xml:space="preserve"> </w:t>
      </w:r>
      <w:r w:rsidR="00C559D0">
        <w:rPr>
          <w:rFonts w:eastAsia="Times New Roman"/>
          <w:szCs w:val="24"/>
          <w:lang w:val="en-US" w:eastAsia="ru-RU"/>
        </w:rPr>
        <w:t>kg</w:t>
      </w:r>
      <w:r w:rsidRPr="002A7281">
        <w:rPr>
          <w:rFonts w:eastAsia="Times New Roman"/>
          <w:szCs w:val="24"/>
          <w:lang w:val="en-US" w:eastAsia="ru-RU"/>
        </w:rPr>
        <w:t xml:space="preserve">. </w:t>
      </w:r>
    </w:p>
    <w:p w:rsidR="00F704C3" w:rsidRPr="002A7281" w:rsidRDefault="008E660F" w:rsidP="001D6203">
      <w:pPr>
        <w:spacing w:after="0" w:line="360" w:lineRule="auto"/>
        <w:ind w:right="-1"/>
        <w:jc w:val="center"/>
        <w:rPr>
          <w:sz w:val="22"/>
          <w:lang w:val="en-US"/>
        </w:rPr>
      </w:pPr>
      <w:r w:rsidRPr="002A7281">
        <w:rPr>
          <w:b/>
          <w:sz w:val="22"/>
          <w:lang w:val="en-US"/>
        </w:rPr>
        <w:t>Table</w:t>
      </w:r>
      <w:r w:rsidR="00F704C3" w:rsidRPr="002A7281">
        <w:rPr>
          <w:b/>
          <w:sz w:val="22"/>
          <w:lang w:val="en-US"/>
        </w:rPr>
        <w:t xml:space="preserve"> 3.</w:t>
      </w:r>
      <w:r w:rsidR="00207B74">
        <w:rPr>
          <w:b/>
          <w:sz w:val="22"/>
          <w:lang w:val="en-US"/>
        </w:rPr>
        <w:t>6</w:t>
      </w:r>
      <w:r w:rsidR="003976E2" w:rsidRPr="002A7281">
        <w:rPr>
          <w:b/>
          <w:sz w:val="22"/>
          <w:lang w:val="en-US"/>
        </w:rPr>
        <w:t>:</w:t>
      </w:r>
      <w:r w:rsidR="00F704C3" w:rsidRPr="002A7281">
        <w:rPr>
          <w:sz w:val="22"/>
          <w:lang w:val="en-US"/>
        </w:rPr>
        <w:t xml:space="preserve"> </w:t>
      </w:r>
      <w:bookmarkStart w:id="105" w:name="OLE_LINK51"/>
      <w:bookmarkStart w:id="106" w:name="OLE_LINK52"/>
      <w:r w:rsidR="00F704C3" w:rsidRPr="002A7281">
        <w:rPr>
          <w:sz w:val="22"/>
          <w:lang w:val="en-US"/>
        </w:rPr>
        <w:t>Weight</w:t>
      </w:r>
      <w:r w:rsidR="00273E02" w:rsidRPr="002A7281">
        <w:rPr>
          <w:sz w:val="22"/>
          <w:lang w:val="en-US"/>
        </w:rPr>
        <w:t>s</w:t>
      </w:r>
      <w:r w:rsidR="00F704C3" w:rsidRPr="002A7281">
        <w:rPr>
          <w:sz w:val="22"/>
          <w:lang w:val="en-US"/>
        </w:rPr>
        <w:t xml:space="preserve"> of the TOF module components.</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4002"/>
        <w:gridCol w:w="1632"/>
      </w:tblGrid>
      <w:tr w:rsidR="002534E8" w:rsidRPr="002A7281" w:rsidTr="00E563C6">
        <w:trPr>
          <w:jc w:val="center"/>
        </w:trPr>
        <w:tc>
          <w:tcPr>
            <w:tcW w:w="4002" w:type="dxa"/>
            <w:tcBorders>
              <w:top w:val="single" w:sz="12" w:space="0" w:color="auto"/>
              <w:bottom w:val="single" w:sz="12" w:space="0" w:color="auto"/>
            </w:tcBorders>
            <w:tcMar>
              <w:top w:w="0" w:type="dxa"/>
              <w:left w:w="108" w:type="dxa"/>
              <w:bottom w:w="0" w:type="dxa"/>
              <w:right w:w="108" w:type="dxa"/>
            </w:tcMar>
            <w:hideMark/>
          </w:tcPr>
          <w:p w:rsidR="002534E8" w:rsidRPr="002A7281" w:rsidRDefault="002534E8" w:rsidP="001D6203">
            <w:pPr>
              <w:pStyle w:val="ad"/>
              <w:spacing w:before="0" w:beforeAutospacing="0" w:after="0" w:afterAutospacing="0" w:line="360" w:lineRule="auto"/>
              <w:jc w:val="both"/>
              <w:rPr>
                <w:b/>
              </w:rPr>
            </w:pPr>
            <w:bookmarkStart w:id="107" w:name="_Hlk437981906"/>
            <w:r w:rsidRPr="002A7281">
              <w:rPr>
                <w:b/>
                <w:lang w:val="en-US"/>
              </w:rPr>
              <w:t>Part</w:t>
            </w:r>
            <w:r w:rsidR="005726F8" w:rsidRPr="002A7281">
              <w:rPr>
                <w:b/>
                <w:lang w:val="en-US"/>
              </w:rPr>
              <w:t xml:space="preserve"> </w:t>
            </w:r>
          </w:p>
        </w:tc>
        <w:tc>
          <w:tcPr>
            <w:tcW w:w="1632" w:type="dxa"/>
            <w:tcBorders>
              <w:top w:val="single" w:sz="12" w:space="0" w:color="auto"/>
              <w:bottom w:val="single" w:sz="12" w:space="0" w:color="auto"/>
            </w:tcBorders>
            <w:tcMar>
              <w:top w:w="0" w:type="dxa"/>
              <w:left w:w="108" w:type="dxa"/>
              <w:bottom w:w="0" w:type="dxa"/>
              <w:right w:w="108" w:type="dxa"/>
            </w:tcMar>
            <w:hideMark/>
          </w:tcPr>
          <w:p w:rsidR="002534E8" w:rsidRPr="002A7281" w:rsidRDefault="002534E8" w:rsidP="001D6203">
            <w:pPr>
              <w:pStyle w:val="ad"/>
              <w:spacing w:before="0" w:beforeAutospacing="0" w:after="0" w:afterAutospacing="0" w:line="360" w:lineRule="auto"/>
              <w:jc w:val="both"/>
              <w:rPr>
                <w:b/>
                <w:lang w:val="en-US"/>
              </w:rPr>
            </w:pPr>
            <w:r w:rsidRPr="002A7281">
              <w:rPr>
                <w:b/>
                <w:lang w:val="en-US"/>
              </w:rPr>
              <w:t>Weight, kg</w:t>
            </w:r>
          </w:p>
        </w:tc>
      </w:tr>
      <w:tr w:rsidR="002534E8" w:rsidRPr="002A7281" w:rsidTr="00E563C6">
        <w:trPr>
          <w:jc w:val="center"/>
        </w:trPr>
        <w:tc>
          <w:tcPr>
            <w:tcW w:w="4002" w:type="dxa"/>
            <w:tcBorders>
              <w:top w:val="single" w:sz="12" w:space="0" w:color="auto"/>
            </w:tcBorders>
            <w:tcMar>
              <w:top w:w="0" w:type="dxa"/>
              <w:left w:w="108" w:type="dxa"/>
              <w:bottom w:w="0" w:type="dxa"/>
              <w:right w:w="108" w:type="dxa"/>
            </w:tcMar>
            <w:hideMark/>
          </w:tcPr>
          <w:p w:rsidR="002534E8" w:rsidRPr="002A7281" w:rsidRDefault="005726F8" w:rsidP="001D6203">
            <w:pPr>
              <w:pStyle w:val="ad"/>
              <w:spacing w:before="0" w:beforeAutospacing="0" w:after="0" w:afterAutospacing="0" w:line="360" w:lineRule="auto"/>
              <w:jc w:val="both"/>
            </w:pPr>
            <w:r w:rsidRPr="002A7281">
              <w:rPr>
                <w:lang w:val="en-US"/>
              </w:rPr>
              <w:t xml:space="preserve">1 </w:t>
            </w:r>
            <w:r w:rsidR="002534E8" w:rsidRPr="002A7281">
              <w:rPr>
                <w:lang w:val="en-US"/>
              </w:rPr>
              <w:t>MRPC</w:t>
            </w:r>
          </w:p>
        </w:tc>
        <w:tc>
          <w:tcPr>
            <w:tcW w:w="1632" w:type="dxa"/>
            <w:tcBorders>
              <w:top w:val="single" w:sz="12" w:space="0" w:color="auto"/>
            </w:tcBorders>
            <w:tcMar>
              <w:top w:w="0" w:type="dxa"/>
              <w:left w:w="108" w:type="dxa"/>
              <w:bottom w:w="0" w:type="dxa"/>
              <w:right w:w="108" w:type="dxa"/>
            </w:tcMar>
            <w:hideMark/>
          </w:tcPr>
          <w:p w:rsidR="002534E8" w:rsidRPr="002A7281" w:rsidRDefault="005C11B6" w:rsidP="001D6203">
            <w:pPr>
              <w:pStyle w:val="ad"/>
              <w:spacing w:before="0" w:beforeAutospacing="0" w:after="0" w:afterAutospacing="0" w:line="360" w:lineRule="auto"/>
              <w:jc w:val="both"/>
            </w:pPr>
            <w:r>
              <w:rPr>
                <w:lang w:val="en-US"/>
              </w:rPr>
              <w:t>6</w:t>
            </w:r>
            <w:r w:rsidR="002534E8" w:rsidRPr="002A7281">
              <w:rPr>
                <w:lang w:val="en-US"/>
              </w:rPr>
              <w:t>.</w:t>
            </w:r>
            <w:r w:rsidR="00502451" w:rsidRPr="002A7281">
              <w:rPr>
                <w:lang w:val="en-US"/>
              </w:rPr>
              <w:t>5</w:t>
            </w:r>
          </w:p>
        </w:tc>
      </w:tr>
      <w:tr w:rsidR="002534E8" w:rsidRPr="002A7281" w:rsidTr="00E563C6">
        <w:trPr>
          <w:jc w:val="center"/>
        </w:trPr>
        <w:tc>
          <w:tcPr>
            <w:tcW w:w="4002" w:type="dxa"/>
            <w:tcMar>
              <w:top w:w="0" w:type="dxa"/>
              <w:left w:w="108" w:type="dxa"/>
              <w:bottom w:w="0" w:type="dxa"/>
              <w:right w:w="108" w:type="dxa"/>
            </w:tcMar>
            <w:hideMark/>
          </w:tcPr>
          <w:p w:rsidR="002534E8" w:rsidRPr="002A7281" w:rsidRDefault="005726F8" w:rsidP="001D6203">
            <w:pPr>
              <w:pStyle w:val="ad"/>
              <w:spacing w:before="0" w:beforeAutospacing="0" w:after="0" w:afterAutospacing="0" w:line="360" w:lineRule="auto"/>
              <w:jc w:val="both"/>
              <w:rPr>
                <w:lang w:val="en-US"/>
              </w:rPr>
            </w:pPr>
            <w:r w:rsidRPr="002A7281">
              <w:rPr>
                <w:lang w:val="en-US"/>
              </w:rPr>
              <w:t>2 covers and support plate</w:t>
            </w:r>
            <w:r w:rsidR="00E563C6">
              <w:rPr>
                <w:lang w:val="en-US"/>
              </w:rPr>
              <w:t xml:space="preserve"> per module</w:t>
            </w:r>
          </w:p>
        </w:tc>
        <w:tc>
          <w:tcPr>
            <w:tcW w:w="1632" w:type="dxa"/>
            <w:tcMar>
              <w:top w:w="0" w:type="dxa"/>
              <w:left w:w="108" w:type="dxa"/>
              <w:bottom w:w="0" w:type="dxa"/>
              <w:right w:w="108" w:type="dxa"/>
            </w:tcMar>
            <w:hideMark/>
          </w:tcPr>
          <w:p w:rsidR="002534E8" w:rsidRPr="002A7281" w:rsidRDefault="005A135A" w:rsidP="001D6203">
            <w:pPr>
              <w:pStyle w:val="ad"/>
              <w:spacing w:before="0" w:beforeAutospacing="0" w:after="0" w:afterAutospacing="0" w:line="360" w:lineRule="auto"/>
              <w:jc w:val="both"/>
            </w:pPr>
            <w:r>
              <w:rPr>
                <w:lang w:val="en-US"/>
              </w:rPr>
              <w:t>4</w:t>
            </w:r>
            <w:r w:rsidR="00344943" w:rsidRPr="002A7281">
              <w:rPr>
                <w:lang w:val="en-US"/>
              </w:rPr>
              <w:t>5</w:t>
            </w:r>
          </w:p>
        </w:tc>
      </w:tr>
      <w:tr w:rsidR="002534E8" w:rsidRPr="002A7281" w:rsidTr="00E563C6">
        <w:trPr>
          <w:jc w:val="center"/>
        </w:trPr>
        <w:tc>
          <w:tcPr>
            <w:tcW w:w="4002" w:type="dxa"/>
            <w:tcMar>
              <w:top w:w="0" w:type="dxa"/>
              <w:left w:w="108" w:type="dxa"/>
              <w:bottom w:w="0" w:type="dxa"/>
              <w:right w:w="108" w:type="dxa"/>
            </w:tcMar>
            <w:hideMark/>
          </w:tcPr>
          <w:p w:rsidR="002534E8" w:rsidRPr="002A7281" w:rsidRDefault="008C6A3E" w:rsidP="001D6203">
            <w:pPr>
              <w:pStyle w:val="ad"/>
              <w:spacing w:before="0" w:beforeAutospacing="0" w:after="0" w:afterAutospacing="0" w:line="360" w:lineRule="auto"/>
              <w:jc w:val="both"/>
              <w:rPr>
                <w:lang w:val="en-US"/>
              </w:rPr>
            </w:pPr>
            <w:r w:rsidRPr="002A7281">
              <w:rPr>
                <w:lang w:val="en-US"/>
              </w:rPr>
              <w:t>FEE,</w:t>
            </w:r>
            <w:r w:rsidR="005726F8" w:rsidRPr="002A7281">
              <w:rPr>
                <w:lang w:val="en-US"/>
              </w:rPr>
              <w:t xml:space="preserve"> cables</w:t>
            </w:r>
            <w:r w:rsidRPr="002A7281">
              <w:rPr>
                <w:lang w:val="en-US"/>
              </w:rPr>
              <w:t>, connectors</w:t>
            </w:r>
            <w:r w:rsidR="005726F8" w:rsidRPr="002A7281">
              <w:rPr>
                <w:lang w:val="en-US"/>
              </w:rPr>
              <w:t xml:space="preserve"> per module</w:t>
            </w:r>
          </w:p>
        </w:tc>
        <w:tc>
          <w:tcPr>
            <w:tcW w:w="1632" w:type="dxa"/>
            <w:tcMar>
              <w:top w:w="0" w:type="dxa"/>
              <w:left w:w="108" w:type="dxa"/>
              <w:bottom w:w="0" w:type="dxa"/>
              <w:right w:w="108" w:type="dxa"/>
            </w:tcMar>
            <w:hideMark/>
          </w:tcPr>
          <w:p w:rsidR="002534E8" w:rsidRPr="002A7281" w:rsidRDefault="005A135A" w:rsidP="001D6203">
            <w:pPr>
              <w:pStyle w:val="ad"/>
              <w:spacing w:before="0" w:beforeAutospacing="0" w:after="0" w:afterAutospacing="0" w:line="360" w:lineRule="auto"/>
              <w:jc w:val="both"/>
            </w:pPr>
            <w:r>
              <w:rPr>
                <w:lang w:val="en-US"/>
              </w:rPr>
              <w:t>3</w:t>
            </w:r>
            <w:r w:rsidR="00344943" w:rsidRPr="002A7281">
              <w:rPr>
                <w:lang w:val="en-US"/>
              </w:rPr>
              <w:t>0</w:t>
            </w:r>
          </w:p>
        </w:tc>
      </w:tr>
      <w:tr w:rsidR="002534E8" w:rsidRPr="002A7281" w:rsidTr="00E563C6">
        <w:trPr>
          <w:jc w:val="center"/>
        </w:trPr>
        <w:tc>
          <w:tcPr>
            <w:tcW w:w="4002" w:type="dxa"/>
            <w:tcBorders>
              <w:bottom w:val="single" w:sz="12" w:space="0" w:color="auto"/>
            </w:tcBorders>
            <w:tcMar>
              <w:top w:w="0" w:type="dxa"/>
              <w:left w:w="108" w:type="dxa"/>
              <w:bottom w:w="0" w:type="dxa"/>
              <w:right w:w="108" w:type="dxa"/>
            </w:tcMar>
            <w:hideMark/>
          </w:tcPr>
          <w:p w:rsidR="002534E8" w:rsidRPr="002A7281" w:rsidRDefault="002534E8" w:rsidP="00AA05B7">
            <w:pPr>
              <w:pStyle w:val="ad"/>
              <w:spacing w:before="0" w:beforeAutospacing="0" w:after="0" w:afterAutospacing="0" w:line="360" w:lineRule="auto"/>
              <w:jc w:val="both"/>
            </w:pPr>
            <w:r w:rsidRPr="002A7281">
              <w:rPr>
                <w:lang w:val="en-US"/>
              </w:rPr>
              <w:t xml:space="preserve">Total per </w:t>
            </w:r>
            <w:r w:rsidR="00AA05B7">
              <w:rPr>
                <w:lang w:val="en-US"/>
              </w:rPr>
              <w:t>module</w:t>
            </w:r>
          </w:p>
        </w:tc>
        <w:tc>
          <w:tcPr>
            <w:tcW w:w="1632" w:type="dxa"/>
            <w:tcBorders>
              <w:bottom w:val="single" w:sz="12" w:space="0" w:color="auto"/>
            </w:tcBorders>
            <w:tcMar>
              <w:top w:w="0" w:type="dxa"/>
              <w:left w:w="108" w:type="dxa"/>
              <w:bottom w:w="0" w:type="dxa"/>
              <w:right w:w="108" w:type="dxa"/>
            </w:tcMar>
            <w:hideMark/>
          </w:tcPr>
          <w:p w:rsidR="002534E8" w:rsidRPr="002A7281" w:rsidRDefault="00AA05B7" w:rsidP="005C11B6">
            <w:pPr>
              <w:pStyle w:val="ad"/>
              <w:spacing w:before="0" w:beforeAutospacing="0" w:after="0" w:afterAutospacing="0" w:line="360" w:lineRule="auto"/>
              <w:jc w:val="both"/>
            </w:pPr>
            <w:r>
              <w:rPr>
                <w:lang w:val="en-US"/>
              </w:rPr>
              <w:t>1</w:t>
            </w:r>
            <w:r w:rsidR="005C11B6">
              <w:rPr>
                <w:lang w:val="en-US"/>
              </w:rPr>
              <w:t>4</w:t>
            </w:r>
            <w:r w:rsidR="00344943" w:rsidRPr="002A7281">
              <w:rPr>
                <w:lang w:val="en-US"/>
              </w:rPr>
              <w:t>0</w:t>
            </w:r>
          </w:p>
        </w:tc>
      </w:tr>
      <w:tr w:rsidR="002534E8" w:rsidRPr="002A7281" w:rsidTr="00E563C6">
        <w:trPr>
          <w:jc w:val="center"/>
        </w:trPr>
        <w:tc>
          <w:tcPr>
            <w:tcW w:w="4002" w:type="dxa"/>
            <w:tcBorders>
              <w:top w:val="single" w:sz="12" w:space="0" w:color="auto"/>
              <w:bottom w:val="single" w:sz="12" w:space="0" w:color="auto"/>
            </w:tcBorders>
            <w:tcMar>
              <w:top w:w="0" w:type="dxa"/>
              <w:left w:w="108" w:type="dxa"/>
              <w:bottom w:w="0" w:type="dxa"/>
              <w:right w:w="108" w:type="dxa"/>
            </w:tcMar>
            <w:hideMark/>
          </w:tcPr>
          <w:p w:rsidR="002534E8" w:rsidRPr="001413DC" w:rsidRDefault="002534E8" w:rsidP="001D6203">
            <w:pPr>
              <w:pStyle w:val="ad"/>
              <w:spacing w:before="0" w:beforeAutospacing="0" w:after="0" w:afterAutospacing="0" w:line="360" w:lineRule="auto"/>
              <w:jc w:val="both"/>
              <w:rPr>
                <w:b/>
              </w:rPr>
            </w:pPr>
            <w:r w:rsidRPr="001413DC">
              <w:rPr>
                <w:b/>
                <w:lang w:val="en-US"/>
              </w:rPr>
              <w:t>Total per barrel</w:t>
            </w:r>
          </w:p>
        </w:tc>
        <w:tc>
          <w:tcPr>
            <w:tcW w:w="1632" w:type="dxa"/>
            <w:tcBorders>
              <w:top w:val="single" w:sz="12" w:space="0" w:color="auto"/>
              <w:bottom w:val="single" w:sz="12" w:space="0" w:color="auto"/>
            </w:tcBorders>
            <w:tcMar>
              <w:top w:w="0" w:type="dxa"/>
              <w:left w:w="108" w:type="dxa"/>
              <w:bottom w:w="0" w:type="dxa"/>
              <w:right w:w="108" w:type="dxa"/>
            </w:tcMar>
            <w:hideMark/>
          </w:tcPr>
          <w:p w:rsidR="002534E8" w:rsidRPr="002A7281" w:rsidRDefault="005A135A" w:rsidP="001D6203">
            <w:pPr>
              <w:pStyle w:val="ad"/>
              <w:spacing w:before="0" w:beforeAutospacing="0" w:after="0" w:afterAutospacing="0" w:line="360" w:lineRule="auto"/>
              <w:jc w:val="both"/>
              <w:rPr>
                <w:b/>
              </w:rPr>
            </w:pPr>
            <w:r>
              <w:rPr>
                <w:b/>
                <w:lang w:val="en-US"/>
              </w:rPr>
              <w:t>364</w:t>
            </w:r>
            <w:r w:rsidR="002A7281" w:rsidRPr="002A7281">
              <w:rPr>
                <w:b/>
                <w:lang w:val="en-US"/>
              </w:rPr>
              <w:t>0</w:t>
            </w:r>
          </w:p>
        </w:tc>
      </w:tr>
    </w:tbl>
    <w:p w:rsidR="001D6203" w:rsidRDefault="001D6203" w:rsidP="001D6203">
      <w:pPr>
        <w:spacing w:after="0" w:line="360" w:lineRule="auto"/>
        <w:ind w:firstLine="709"/>
        <w:jc w:val="both"/>
        <w:rPr>
          <w:szCs w:val="24"/>
          <w:lang w:val="en-US"/>
        </w:rPr>
      </w:pPr>
      <w:bookmarkStart w:id="108" w:name="OLE_LINK60"/>
      <w:bookmarkStart w:id="109" w:name="OLE_LINK61"/>
      <w:bookmarkStart w:id="110" w:name="OLE_LINK62"/>
      <w:bookmarkEnd w:id="105"/>
      <w:bookmarkEnd w:id="106"/>
      <w:bookmarkEnd w:id="107"/>
    </w:p>
    <w:p w:rsidR="009F6FAE" w:rsidRDefault="00243B2D" w:rsidP="001D6203">
      <w:pPr>
        <w:spacing w:after="0" w:line="360" w:lineRule="auto"/>
        <w:ind w:firstLine="709"/>
        <w:jc w:val="both"/>
        <w:rPr>
          <w:lang w:val="en-US"/>
        </w:rPr>
      </w:pPr>
      <w:r w:rsidRPr="00EA6538">
        <w:rPr>
          <w:szCs w:val="24"/>
          <w:lang w:val="en-US"/>
        </w:rPr>
        <w:t>The c</w:t>
      </w:r>
      <w:r w:rsidR="0056325F" w:rsidRPr="00EA6538">
        <w:rPr>
          <w:szCs w:val="24"/>
          <w:lang w:val="en-US"/>
        </w:rPr>
        <w:t>alculated</w:t>
      </w:r>
      <w:r w:rsidR="00A84D95" w:rsidRPr="00EA6538">
        <w:rPr>
          <w:rFonts w:eastAsia="Times New Roman"/>
          <w:szCs w:val="24"/>
          <w:lang w:val="en-US" w:eastAsia="ru-RU"/>
        </w:rPr>
        <w:t xml:space="preserve"> contributions </w:t>
      </w:r>
      <w:r w:rsidR="0056325F" w:rsidRPr="00EA6538">
        <w:rPr>
          <w:rFonts w:eastAsia="Times New Roman"/>
          <w:szCs w:val="24"/>
          <w:lang w:val="en-US" w:eastAsia="ru-RU"/>
        </w:rPr>
        <w:t xml:space="preserve">of all parts of the TOF </w:t>
      </w:r>
      <w:r w:rsidR="00A84D95" w:rsidRPr="00EA6538">
        <w:rPr>
          <w:rFonts w:eastAsia="Times New Roman"/>
          <w:szCs w:val="24"/>
          <w:lang w:val="en-US" w:eastAsia="ru-RU"/>
        </w:rPr>
        <w:t>to the radiation length of one average Module are listed in Tab</w:t>
      </w:r>
      <w:r w:rsidR="00610317" w:rsidRPr="00EA6538">
        <w:rPr>
          <w:rFonts w:eastAsia="Times New Roman"/>
          <w:szCs w:val="24"/>
          <w:lang w:val="en-US" w:eastAsia="ru-RU"/>
        </w:rPr>
        <w:t>le 3.</w:t>
      </w:r>
      <w:r w:rsidR="005546CD">
        <w:rPr>
          <w:rFonts w:eastAsia="Times New Roman"/>
          <w:szCs w:val="24"/>
          <w:lang w:val="en-US" w:eastAsia="ru-RU"/>
        </w:rPr>
        <w:t>7</w:t>
      </w:r>
      <w:r w:rsidR="00A84D95" w:rsidRPr="00EA6538">
        <w:rPr>
          <w:rFonts w:eastAsia="Times New Roman"/>
          <w:szCs w:val="24"/>
          <w:lang w:val="en-US" w:eastAsia="ru-RU"/>
        </w:rPr>
        <w:t xml:space="preserve">. In </w:t>
      </w:r>
      <w:r w:rsidR="002D39A0" w:rsidRPr="00EA6538">
        <w:rPr>
          <w:rFonts w:eastAsia="Times New Roman"/>
          <w:szCs w:val="24"/>
          <w:lang w:val="en-US" w:eastAsia="ru-RU"/>
        </w:rPr>
        <w:t xml:space="preserve">overlap </w:t>
      </w:r>
      <w:r w:rsidR="00A84D95" w:rsidRPr="00EA6538">
        <w:rPr>
          <w:rFonts w:eastAsia="Times New Roman"/>
          <w:szCs w:val="24"/>
          <w:lang w:val="en-US" w:eastAsia="ru-RU"/>
        </w:rPr>
        <w:t>region</w:t>
      </w:r>
      <w:r w:rsidR="009D1C66" w:rsidRPr="00EA6538">
        <w:rPr>
          <w:rFonts w:eastAsia="Times New Roman"/>
          <w:szCs w:val="24"/>
          <w:lang w:val="en-US" w:eastAsia="ru-RU"/>
        </w:rPr>
        <w:t xml:space="preserve"> (less than</w:t>
      </w:r>
      <w:r w:rsidR="00A96A5B" w:rsidRPr="00EA6538">
        <w:rPr>
          <w:rFonts w:eastAsia="Times New Roman"/>
          <w:szCs w:val="24"/>
          <w:lang w:val="en-US" w:eastAsia="ru-RU"/>
        </w:rPr>
        <w:t xml:space="preserve"> </w:t>
      </w:r>
      <w:r w:rsidR="00D72B55" w:rsidRPr="00EA6538">
        <w:rPr>
          <w:rFonts w:eastAsia="Times New Roman"/>
          <w:szCs w:val="24"/>
          <w:lang w:val="en-US" w:eastAsia="ru-RU"/>
        </w:rPr>
        <w:t>1</w:t>
      </w:r>
      <w:r w:rsidR="009D1C66" w:rsidRPr="00EA6538">
        <w:rPr>
          <w:rFonts w:eastAsia="Times New Roman"/>
          <w:szCs w:val="24"/>
          <w:lang w:val="en-US" w:eastAsia="ru-RU"/>
        </w:rPr>
        <w:t>0</w:t>
      </w:r>
      <w:r w:rsidR="00A96A5B" w:rsidRPr="00EA6538">
        <w:rPr>
          <w:rFonts w:eastAsia="Times New Roman"/>
          <w:szCs w:val="24"/>
          <w:lang w:val="en-US" w:eastAsia="ru-RU"/>
        </w:rPr>
        <w:t xml:space="preserve">% of all effective </w:t>
      </w:r>
      <w:r w:rsidR="004D7E55" w:rsidRPr="00EA6538">
        <w:rPr>
          <w:rFonts w:eastAsia="Times New Roman"/>
          <w:szCs w:val="24"/>
          <w:lang w:val="en-US" w:eastAsia="ru-RU"/>
        </w:rPr>
        <w:t>surfaces</w:t>
      </w:r>
      <w:r w:rsidR="006862B6" w:rsidRPr="00EA6538">
        <w:rPr>
          <w:rFonts w:eastAsia="Times New Roman"/>
          <w:szCs w:val="24"/>
          <w:lang w:val="en-US" w:eastAsia="ru-RU"/>
        </w:rPr>
        <w:t>)</w:t>
      </w:r>
      <w:r w:rsidR="00A84D95" w:rsidRPr="00EA6538">
        <w:rPr>
          <w:rFonts w:eastAsia="Times New Roman"/>
          <w:szCs w:val="24"/>
          <w:lang w:val="en-US" w:eastAsia="ru-RU"/>
        </w:rPr>
        <w:t xml:space="preserve"> of</w:t>
      </w:r>
      <w:r w:rsidR="002D39A0" w:rsidRPr="00EA6538">
        <w:rPr>
          <w:rFonts w:eastAsia="Times New Roman"/>
          <w:szCs w:val="24"/>
          <w:lang w:val="en-US" w:eastAsia="ru-RU"/>
        </w:rPr>
        <w:t xml:space="preserve"> the</w:t>
      </w:r>
      <w:r w:rsidR="00A84D95" w:rsidRPr="00EA6538">
        <w:rPr>
          <w:rFonts w:eastAsia="Times New Roman"/>
          <w:szCs w:val="24"/>
          <w:lang w:val="en-US" w:eastAsia="ru-RU"/>
        </w:rPr>
        <w:t xml:space="preserve"> MRPC radiation length </w:t>
      </w:r>
      <w:r w:rsidR="00696EF2" w:rsidRPr="00EA6538">
        <w:rPr>
          <w:rFonts w:eastAsia="Times New Roman"/>
          <w:szCs w:val="24"/>
          <w:lang w:val="en-US" w:eastAsia="ru-RU"/>
        </w:rPr>
        <w:t>reaches 2</w:t>
      </w:r>
      <w:r w:rsidR="00402D6A">
        <w:rPr>
          <w:rFonts w:eastAsia="Times New Roman"/>
          <w:szCs w:val="24"/>
          <w:lang w:val="en-US" w:eastAsia="ru-RU"/>
        </w:rPr>
        <w:t>1</w:t>
      </w:r>
      <w:r w:rsidR="008B274D">
        <w:rPr>
          <w:rFonts w:eastAsia="Times New Roman"/>
          <w:szCs w:val="24"/>
          <w:lang w:val="en-US" w:eastAsia="ru-RU"/>
        </w:rPr>
        <w:t>.5</w:t>
      </w:r>
      <w:r w:rsidR="00A84D95" w:rsidRPr="00EA6538">
        <w:rPr>
          <w:rFonts w:eastAsia="Times New Roman"/>
          <w:szCs w:val="24"/>
          <w:lang w:val="en-US" w:eastAsia="ru-RU"/>
        </w:rPr>
        <w:t>%.</w:t>
      </w:r>
      <w:r w:rsidR="007639C5" w:rsidRPr="00EA6538">
        <w:rPr>
          <w:rFonts w:eastAsia="Times New Roman"/>
          <w:szCs w:val="24"/>
          <w:lang w:val="en-US" w:eastAsia="ru-RU"/>
        </w:rPr>
        <w:t xml:space="preserve"> </w:t>
      </w:r>
      <w:r w:rsidR="0030623B" w:rsidRPr="0030623B">
        <w:rPr>
          <w:rFonts w:eastAsia="Times New Roman"/>
          <w:szCs w:val="24"/>
          <w:lang w:val="en-US" w:eastAsia="ru-RU"/>
        </w:rPr>
        <w:t>This amount of material will af</w:t>
      </w:r>
      <w:r w:rsidR="0030623B">
        <w:rPr>
          <w:rFonts w:eastAsia="Times New Roman"/>
          <w:szCs w:val="24"/>
          <w:lang w:val="en-US" w:eastAsia="ru-RU"/>
        </w:rPr>
        <w:t>fect the quality of the ECal</w:t>
      </w:r>
      <w:r w:rsidR="0030623B" w:rsidRPr="0030623B">
        <w:rPr>
          <w:rFonts w:eastAsia="Times New Roman"/>
          <w:szCs w:val="24"/>
          <w:lang w:val="en-US" w:eastAsia="ru-RU"/>
        </w:rPr>
        <w:t xml:space="preserve"> </w:t>
      </w:r>
      <w:r w:rsidR="006C64DD" w:rsidRPr="006C64DD">
        <w:rPr>
          <w:rFonts w:eastAsia="Times New Roman"/>
          <w:szCs w:val="24"/>
          <w:lang w:val="en-US" w:eastAsia="ru-RU"/>
        </w:rPr>
        <w:t>insignificantly</w:t>
      </w:r>
      <w:r w:rsidR="0030623B" w:rsidRPr="0030623B">
        <w:rPr>
          <w:rFonts w:eastAsia="Times New Roman"/>
          <w:szCs w:val="24"/>
          <w:lang w:val="en-US" w:eastAsia="ru-RU"/>
        </w:rPr>
        <w:t>.</w:t>
      </w:r>
      <w:r w:rsidR="0030623B">
        <w:rPr>
          <w:rFonts w:eastAsia="Times New Roman"/>
          <w:szCs w:val="24"/>
          <w:lang w:val="en-US" w:eastAsia="ru-RU"/>
        </w:rPr>
        <w:t xml:space="preserve"> </w:t>
      </w:r>
      <w:r w:rsidR="007055A0" w:rsidRPr="00EA6538">
        <w:rPr>
          <w:lang w:val="en-US"/>
        </w:rPr>
        <w:t>Work to optimize the design of the detector is underway in order to reduce its radiation length.</w:t>
      </w:r>
      <w:bookmarkEnd w:id="108"/>
      <w:bookmarkEnd w:id="109"/>
      <w:bookmarkEnd w:id="110"/>
    </w:p>
    <w:p w:rsidR="009F6FAE" w:rsidRPr="009676FC" w:rsidRDefault="00B2305B" w:rsidP="009F6FAE">
      <w:pPr>
        <w:spacing w:after="120" w:line="240" w:lineRule="auto"/>
        <w:jc w:val="center"/>
        <w:rPr>
          <w:rFonts w:eastAsia="Times New Roman"/>
          <w:sz w:val="22"/>
          <w:lang w:val="en-US" w:eastAsia="ru-RU"/>
        </w:rPr>
      </w:pPr>
      <w:r w:rsidRPr="009676FC">
        <w:rPr>
          <w:rFonts w:eastAsia="Times New Roman"/>
          <w:b/>
          <w:sz w:val="22"/>
          <w:lang w:val="en-US" w:eastAsia="ru-RU"/>
        </w:rPr>
        <w:t>Table 3.</w:t>
      </w:r>
      <w:r>
        <w:rPr>
          <w:rFonts w:eastAsia="Times New Roman"/>
          <w:b/>
          <w:sz w:val="22"/>
          <w:lang w:val="en-US" w:eastAsia="ru-RU"/>
        </w:rPr>
        <w:t>7</w:t>
      </w:r>
      <w:r w:rsidRPr="009676FC">
        <w:rPr>
          <w:rFonts w:eastAsia="Times New Roman"/>
          <w:b/>
          <w:sz w:val="22"/>
          <w:lang w:val="en-US" w:eastAsia="ru-RU"/>
        </w:rPr>
        <w:t>:</w:t>
      </w:r>
      <w:r w:rsidRPr="009676FC">
        <w:rPr>
          <w:rFonts w:eastAsia="Times New Roman"/>
          <w:sz w:val="22"/>
          <w:lang w:val="en-US" w:eastAsia="ru-RU"/>
        </w:rPr>
        <w:t> </w:t>
      </w:r>
      <w:bookmarkStart w:id="111" w:name="OLE_LINK56"/>
      <w:bookmarkStart w:id="112" w:name="OLE_LINK57"/>
      <w:bookmarkStart w:id="113" w:name="OLE_LINK58"/>
      <w:r w:rsidRPr="009676FC">
        <w:rPr>
          <w:rFonts w:eastAsia="Times New Roman"/>
          <w:sz w:val="22"/>
          <w:lang w:val="en-US" w:eastAsia="ru-RU"/>
        </w:rPr>
        <w:t>The MPD TOF material budget</w:t>
      </w:r>
      <w:bookmarkEnd w:id="111"/>
      <w:bookmarkEnd w:id="112"/>
      <w:bookmarkEnd w:id="113"/>
      <w:r w:rsidRPr="009676FC">
        <w:rPr>
          <w:rFonts w:eastAsia="Times New Roman"/>
          <w:sz w:val="22"/>
          <w:lang w:val="en-US" w:eastAsia="ru-RU"/>
        </w:rPr>
        <w:t>.</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9F6FAE" w:rsidTr="009F6FAE">
        <w:trPr>
          <w:jc w:val="center"/>
        </w:trPr>
        <w:tc>
          <w:tcPr>
            <w:tcW w:w="9488" w:type="dxa"/>
          </w:tcPr>
          <w:p w:rsidR="009F6FAE" w:rsidRDefault="009F6FAE" w:rsidP="001D6203">
            <w:pPr>
              <w:spacing w:after="0" w:line="360" w:lineRule="auto"/>
              <w:jc w:val="both"/>
              <w:rPr>
                <w:lang w:val="en-US"/>
              </w:rPr>
            </w:pPr>
            <w:r>
              <w:rPr>
                <w:noProof/>
                <w:lang w:eastAsia="ru-RU"/>
              </w:rPr>
              <w:drawing>
                <wp:inline distT="0" distB="0" distL="0" distR="0" wp14:anchorId="52F6D8BB" wp14:editId="62E56EC6">
                  <wp:extent cx="5974715" cy="3395980"/>
                  <wp:effectExtent l="0" t="0" r="698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74715" cy="3395980"/>
                          </a:xfrm>
                          <a:prstGeom prst="rect">
                            <a:avLst/>
                          </a:prstGeom>
                          <a:noFill/>
                        </pic:spPr>
                      </pic:pic>
                    </a:graphicData>
                  </a:graphic>
                </wp:inline>
              </w:drawing>
            </w:r>
          </w:p>
        </w:tc>
      </w:tr>
    </w:tbl>
    <w:p w:rsidR="00B2305B" w:rsidRDefault="00B2305B" w:rsidP="001D6203">
      <w:pPr>
        <w:spacing w:after="0" w:line="360" w:lineRule="auto"/>
        <w:ind w:firstLine="709"/>
        <w:jc w:val="both"/>
        <w:rPr>
          <w:lang w:val="en-US"/>
        </w:rPr>
      </w:pPr>
    </w:p>
    <w:p w:rsidR="00B2305B" w:rsidRDefault="00B2305B" w:rsidP="001D6203">
      <w:pPr>
        <w:spacing w:after="0" w:line="360" w:lineRule="auto"/>
        <w:ind w:firstLine="709"/>
        <w:jc w:val="both"/>
        <w:rPr>
          <w:lang w:val="en-US"/>
        </w:rPr>
      </w:pPr>
    </w:p>
    <w:p w:rsidR="00B2305B" w:rsidRDefault="00B2305B" w:rsidP="001D6203">
      <w:pPr>
        <w:spacing w:after="0" w:line="360" w:lineRule="auto"/>
        <w:ind w:firstLine="709"/>
        <w:jc w:val="both"/>
        <w:rPr>
          <w:lang w:val="en-US"/>
        </w:rPr>
      </w:pPr>
    </w:p>
    <w:p w:rsidR="00D62368" w:rsidRDefault="00D62368" w:rsidP="00B2305B">
      <w:pPr>
        <w:pStyle w:val="2"/>
        <w:rPr>
          <w:lang w:val="en-US"/>
        </w:rPr>
      </w:pPr>
      <w:bookmarkStart w:id="114" w:name="_Toc529483496"/>
      <w:r>
        <w:rPr>
          <w:lang w:val="en-US"/>
        </w:rPr>
        <w:t xml:space="preserve">Area for </w:t>
      </w:r>
      <w:bookmarkStart w:id="115" w:name="OLE_LINK63"/>
      <w:bookmarkStart w:id="116" w:name="OLE_LINK64"/>
      <w:bookmarkStart w:id="117" w:name="OLE_LINK65"/>
      <w:bookmarkStart w:id="118" w:name="OLE_LINK66"/>
      <w:r>
        <w:rPr>
          <w:lang w:val="en-US"/>
        </w:rPr>
        <w:t>mass-production of the TOF MRPC</w:t>
      </w:r>
      <w:bookmarkEnd w:id="114"/>
      <w:bookmarkEnd w:id="115"/>
      <w:bookmarkEnd w:id="116"/>
      <w:bookmarkEnd w:id="117"/>
      <w:bookmarkEnd w:id="118"/>
    </w:p>
    <w:p w:rsidR="00D62368" w:rsidRPr="00882FB2" w:rsidRDefault="00D62368" w:rsidP="00D62368">
      <w:pPr>
        <w:spacing w:before="120" w:after="0" w:line="360" w:lineRule="auto"/>
        <w:ind w:firstLine="709"/>
        <w:jc w:val="both"/>
        <w:rPr>
          <w:lang w:val="en-US"/>
        </w:rPr>
      </w:pPr>
      <w:r>
        <w:rPr>
          <w:lang w:val="en-US"/>
        </w:rPr>
        <w:t>Since</w:t>
      </w:r>
      <w:r w:rsidRPr="002046A1">
        <w:rPr>
          <w:lang w:val="en-US"/>
        </w:rPr>
        <w:t xml:space="preserve"> 2014 area</w:t>
      </w:r>
      <w:r>
        <w:rPr>
          <w:lang w:val="en-US"/>
        </w:rPr>
        <w:t xml:space="preserve"> (Fig 3.</w:t>
      </w:r>
      <w:r w:rsidR="005546CD">
        <w:rPr>
          <w:lang w:val="en-US"/>
        </w:rPr>
        <w:t>3</w:t>
      </w:r>
      <w:r w:rsidR="00FB1AEF">
        <w:rPr>
          <w:lang w:val="en-US"/>
        </w:rPr>
        <w:t>5</w:t>
      </w:r>
      <w:r>
        <w:rPr>
          <w:lang w:val="en-US"/>
        </w:rPr>
        <w:t xml:space="preserve">) </w:t>
      </w:r>
      <w:r w:rsidRPr="002046A1">
        <w:rPr>
          <w:lang w:val="en-US"/>
        </w:rPr>
        <w:t>for the mass production</w:t>
      </w:r>
      <w:r>
        <w:rPr>
          <w:lang w:val="en-US"/>
        </w:rPr>
        <w:t xml:space="preserve"> of detectors</w:t>
      </w:r>
      <w:r w:rsidRPr="002046A1">
        <w:rPr>
          <w:lang w:val="en-US"/>
        </w:rPr>
        <w:t xml:space="preserve"> is created </w:t>
      </w:r>
      <w:r>
        <w:rPr>
          <w:lang w:val="en-US"/>
        </w:rPr>
        <w:t>in the laboratory</w:t>
      </w:r>
      <w:r w:rsidRPr="002046A1">
        <w:rPr>
          <w:lang w:val="en-US"/>
        </w:rPr>
        <w:t xml:space="preserve">. </w:t>
      </w:r>
      <w:r w:rsidRPr="00882FB2">
        <w:rPr>
          <w:lang w:val="en-US"/>
        </w:rPr>
        <w:t>The workshop consists of the several areas</w:t>
      </w:r>
      <w:r w:rsidR="00FB1AEF">
        <w:rPr>
          <w:lang w:val="en-US"/>
        </w:rPr>
        <w:t xml:space="preserve"> (Figs. 3.36 – 3.</w:t>
      </w:r>
      <w:r w:rsidR="005546CD">
        <w:rPr>
          <w:lang w:val="en-US"/>
        </w:rPr>
        <w:t>4</w:t>
      </w:r>
      <w:r w:rsidR="00FB1AEF">
        <w:rPr>
          <w:lang w:val="en-US"/>
        </w:rPr>
        <w:t>1</w:t>
      </w:r>
      <w:r w:rsidR="00BD1560">
        <w:rPr>
          <w:lang w:val="en-US"/>
        </w:rPr>
        <w:t>)</w:t>
      </w:r>
      <w:r w:rsidRPr="00882FB2">
        <w:rPr>
          <w:lang w:val="en-US"/>
        </w:rPr>
        <w:t xml:space="preserve">: </w:t>
      </w:r>
    </w:p>
    <w:p w:rsidR="00D62368" w:rsidRPr="00882FB2" w:rsidRDefault="00D62368" w:rsidP="005C3EC2">
      <w:pPr>
        <w:pStyle w:val="a7"/>
        <w:numPr>
          <w:ilvl w:val="0"/>
          <w:numId w:val="34"/>
        </w:numPr>
        <w:spacing w:line="360" w:lineRule="auto"/>
        <w:ind w:hanging="357"/>
        <w:jc w:val="both"/>
        <w:rPr>
          <w:lang w:val="en-US"/>
        </w:rPr>
      </w:pPr>
      <w:r>
        <w:rPr>
          <w:lang w:val="en-US"/>
        </w:rPr>
        <w:t>ultrasonic cleaning glass;</w:t>
      </w:r>
    </w:p>
    <w:p w:rsidR="00D62368" w:rsidRDefault="00D62368" w:rsidP="005C3EC2">
      <w:pPr>
        <w:pStyle w:val="a7"/>
        <w:numPr>
          <w:ilvl w:val="0"/>
          <w:numId w:val="34"/>
        </w:numPr>
        <w:spacing w:line="360" w:lineRule="auto"/>
        <w:ind w:hanging="357"/>
        <w:jc w:val="both"/>
        <w:rPr>
          <w:lang w:val="en-US"/>
        </w:rPr>
      </w:pPr>
      <w:r>
        <w:rPr>
          <w:lang w:val="en-US"/>
        </w:rPr>
        <w:t>drying the glass;</w:t>
      </w:r>
    </w:p>
    <w:p w:rsidR="00A24E76" w:rsidRPr="00882FB2" w:rsidRDefault="00A24E76" w:rsidP="005C3EC2">
      <w:pPr>
        <w:pStyle w:val="a7"/>
        <w:numPr>
          <w:ilvl w:val="0"/>
          <w:numId w:val="34"/>
        </w:numPr>
        <w:spacing w:line="360" w:lineRule="auto"/>
        <w:ind w:hanging="357"/>
        <w:jc w:val="both"/>
        <w:rPr>
          <w:lang w:val="en-US"/>
        </w:rPr>
      </w:pPr>
      <w:r>
        <w:rPr>
          <w:lang w:val="en-US"/>
        </w:rPr>
        <w:t>painting conductive HV layer;</w:t>
      </w:r>
    </w:p>
    <w:p w:rsidR="00D62368" w:rsidRPr="00882FB2" w:rsidRDefault="00D62368" w:rsidP="005C3EC2">
      <w:pPr>
        <w:pStyle w:val="a7"/>
        <w:numPr>
          <w:ilvl w:val="0"/>
          <w:numId w:val="34"/>
        </w:numPr>
        <w:spacing w:line="360" w:lineRule="auto"/>
        <w:ind w:hanging="357"/>
        <w:jc w:val="both"/>
        <w:rPr>
          <w:lang w:val="en-US"/>
        </w:rPr>
      </w:pPr>
      <w:r w:rsidRPr="00882FB2">
        <w:rPr>
          <w:lang w:val="en-US"/>
        </w:rPr>
        <w:t xml:space="preserve">assembly </w:t>
      </w:r>
      <w:r w:rsidR="006E4452">
        <w:rPr>
          <w:lang w:val="en-US"/>
        </w:rPr>
        <w:t xml:space="preserve">and check </w:t>
      </w:r>
      <w:r w:rsidRPr="00882FB2">
        <w:rPr>
          <w:lang w:val="en-US"/>
        </w:rPr>
        <w:t xml:space="preserve">of </w:t>
      </w:r>
      <w:r w:rsidR="00243B2D">
        <w:rPr>
          <w:lang w:val="en-US"/>
        </w:rPr>
        <w:t xml:space="preserve">the </w:t>
      </w:r>
      <w:r>
        <w:rPr>
          <w:lang w:val="en-US"/>
        </w:rPr>
        <w:t>MRPC;</w:t>
      </w:r>
    </w:p>
    <w:p w:rsidR="00D62368" w:rsidRPr="00882FB2" w:rsidRDefault="00D62368" w:rsidP="005C3EC2">
      <w:pPr>
        <w:pStyle w:val="a7"/>
        <w:numPr>
          <w:ilvl w:val="0"/>
          <w:numId w:val="34"/>
        </w:numPr>
        <w:spacing w:line="360" w:lineRule="auto"/>
        <w:ind w:hanging="357"/>
        <w:jc w:val="both"/>
        <w:rPr>
          <w:lang w:val="en-US"/>
        </w:rPr>
      </w:pPr>
      <w:r>
        <w:rPr>
          <w:lang w:val="en-US"/>
        </w:rPr>
        <w:t>assembly</w:t>
      </w:r>
      <w:r w:rsidR="00243B2D">
        <w:rPr>
          <w:lang w:val="en-US"/>
        </w:rPr>
        <w:t xml:space="preserve"> of</w:t>
      </w:r>
      <w:r>
        <w:rPr>
          <w:lang w:val="en-US"/>
        </w:rPr>
        <w:t xml:space="preserve"> the modules;</w:t>
      </w:r>
    </w:p>
    <w:p w:rsidR="00D62368" w:rsidRPr="00882FB2" w:rsidRDefault="00D62368" w:rsidP="005C3EC2">
      <w:pPr>
        <w:pStyle w:val="a7"/>
        <w:numPr>
          <w:ilvl w:val="0"/>
          <w:numId w:val="34"/>
        </w:numPr>
        <w:spacing w:line="360" w:lineRule="auto"/>
        <w:ind w:hanging="357"/>
        <w:jc w:val="both"/>
        <w:rPr>
          <w:lang w:val="en-US"/>
        </w:rPr>
      </w:pPr>
      <w:r w:rsidRPr="00882FB2">
        <w:rPr>
          <w:lang w:val="en-US"/>
        </w:rPr>
        <w:t>test of the assembled modules on cosmic</w:t>
      </w:r>
      <w:r>
        <w:rPr>
          <w:lang w:val="en-US"/>
        </w:rPr>
        <w:t>.</w:t>
      </w:r>
    </w:p>
    <w:p w:rsidR="00D62368" w:rsidRDefault="00FC4638" w:rsidP="00D62368">
      <w:pPr>
        <w:spacing w:before="120" w:after="0" w:line="360" w:lineRule="auto"/>
        <w:ind w:firstLine="709"/>
        <w:jc w:val="both"/>
        <w:rPr>
          <w:lang w:val="en-US"/>
        </w:rPr>
      </w:pPr>
      <w:r w:rsidRPr="00FC4638">
        <w:rPr>
          <w:lang w:val="en-US"/>
        </w:rPr>
        <w:t>The technology of the assembl</w:t>
      </w:r>
      <w:r>
        <w:rPr>
          <w:lang w:val="en-US"/>
        </w:rPr>
        <w:t>ing</w:t>
      </w:r>
      <w:r w:rsidRPr="00FC4638">
        <w:rPr>
          <w:lang w:val="en-US"/>
        </w:rPr>
        <w:t xml:space="preserve"> of detectors was developed</w:t>
      </w:r>
      <w:r w:rsidR="008359E3">
        <w:rPr>
          <w:lang w:val="en-US"/>
        </w:rPr>
        <w:t xml:space="preserve"> </w:t>
      </w:r>
      <w:r w:rsidR="008359E3" w:rsidRPr="008359E3">
        <w:rPr>
          <w:lang w:val="en-US"/>
        </w:rPr>
        <w:t>at the beginning of 2015</w:t>
      </w:r>
      <w:r w:rsidR="008359E3">
        <w:rPr>
          <w:lang w:val="en-US"/>
        </w:rPr>
        <w:t xml:space="preserve"> when </w:t>
      </w:r>
      <w:r w:rsidR="008359E3" w:rsidRPr="008359E3">
        <w:rPr>
          <w:lang w:val="en-US"/>
        </w:rPr>
        <w:t>6 MRPCs was assembled in the area for mass-production for the BM@N experiment and studying at the "Test MPD" setup</w:t>
      </w:r>
      <w:r w:rsidRPr="00FC4638">
        <w:rPr>
          <w:lang w:val="en-US"/>
        </w:rPr>
        <w:t>.</w:t>
      </w:r>
      <w:r w:rsidR="0093054D">
        <w:rPr>
          <w:lang w:val="en-US"/>
        </w:rPr>
        <w:t xml:space="preserve"> </w:t>
      </w:r>
      <w:r w:rsidR="00D62368" w:rsidRPr="002046A1">
        <w:rPr>
          <w:lang w:val="en-US"/>
        </w:rPr>
        <w:t xml:space="preserve">The cleaning of the glass is carried out in two stages. First, the glasses are cleaned in the ultrasonic bath with a special surfactant, and washed with deionized water, </w:t>
      </w:r>
      <w:r w:rsidR="00D62368" w:rsidRPr="006A0D9E">
        <w:rPr>
          <w:szCs w:val="24"/>
          <w:lang w:val="en-US"/>
        </w:rPr>
        <w:t xml:space="preserve">which is </w:t>
      </w:r>
      <w:r w:rsidR="00D62368" w:rsidRPr="006A0D9E">
        <w:rPr>
          <w:color w:val="222222"/>
          <w:szCs w:val="24"/>
          <w:shd w:val="clear" w:color="auto" w:fill="FDFDFD"/>
          <w:lang w:val="en-US"/>
        </w:rPr>
        <w:t xml:space="preserve">purified by reverse osmosis filter </w:t>
      </w:r>
      <w:r w:rsidR="00D62368" w:rsidRPr="006A0D9E">
        <w:rPr>
          <w:szCs w:val="24"/>
          <w:lang w:val="en-US"/>
        </w:rPr>
        <w:t>in a special</w:t>
      </w:r>
      <w:r w:rsidR="00D62368" w:rsidRPr="002046A1">
        <w:rPr>
          <w:lang w:val="en-US"/>
        </w:rPr>
        <w:t xml:space="preserve"> cleaning system. After washing, the glass is dried in special drying oven</w:t>
      </w:r>
      <w:r w:rsidR="00D62368">
        <w:rPr>
          <w:lang w:val="en-US"/>
        </w:rPr>
        <w:t>,</w:t>
      </w:r>
      <w:r w:rsidR="00D62368" w:rsidRPr="002046A1">
        <w:rPr>
          <w:lang w:val="en-US"/>
        </w:rPr>
        <w:t xml:space="preserve"> </w:t>
      </w:r>
      <w:r w:rsidR="00243B2D">
        <w:rPr>
          <w:lang w:val="en-US"/>
        </w:rPr>
        <w:t>and then</w:t>
      </w:r>
      <w:r w:rsidR="00D62368" w:rsidRPr="002046A1">
        <w:rPr>
          <w:lang w:val="en-US"/>
        </w:rPr>
        <w:t xml:space="preserve"> it comes to the area for assembly detectors</w:t>
      </w:r>
      <w:r w:rsidR="00D62368" w:rsidRPr="00EF257D">
        <w:rPr>
          <w:lang w:val="en-US"/>
        </w:rPr>
        <w:t>. MRPC assembly take</w:t>
      </w:r>
      <w:r w:rsidR="00243B2D">
        <w:rPr>
          <w:lang w:val="en-US"/>
        </w:rPr>
        <w:t>s</w:t>
      </w:r>
      <w:r w:rsidR="00D62368" w:rsidRPr="00EF257D">
        <w:rPr>
          <w:lang w:val="en-US"/>
        </w:rPr>
        <w:t xml:space="preserve"> place on the tables made of massive granite slabs to avoid detector deformation during gluing and assembly.</w:t>
      </w:r>
      <w:r w:rsidR="007B5D73">
        <w:rPr>
          <w:lang w:val="en-US"/>
        </w:rPr>
        <w:t xml:space="preserve"> </w:t>
      </w:r>
      <w:r w:rsidR="00243B2D">
        <w:rPr>
          <w:lang w:val="en-US"/>
        </w:rPr>
        <w:t>The d</w:t>
      </w:r>
      <w:r w:rsidR="007B5D73" w:rsidRPr="007B5D73">
        <w:rPr>
          <w:lang w:val="en-US"/>
        </w:rPr>
        <w:t>etailed description of the assembly procedure</w:t>
      </w:r>
      <w:r w:rsidR="00F54C32">
        <w:rPr>
          <w:lang w:val="en-US"/>
        </w:rPr>
        <w:t xml:space="preserve"> is</w:t>
      </w:r>
      <w:r w:rsidR="007B5D73" w:rsidRPr="007B5D73">
        <w:rPr>
          <w:lang w:val="en-US"/>
        </w:rPr>
        <w:t xml:space="preserve"> given below</w:t>
      </w:r>
      <w:r w:rsidR="007B5D73">
        <w:rPr>
          <w:lang w:val="en-US"/>
        </w:rPr>
        <w:t>.</w:t>
      </w:r>
    </w:p>
    <w:tbl>
      <w:tblPr>
        <w:tblW w:w="9640" w:type="dxa"/>
        <w:tblInd w:w="-176" w:type="dxa"/>
        <w:tblLook w:val="04A0" w:firstRow="1" w:lastRow="0" w:firstColumn="1" w:lastColumn="0" w:noHBand="0" w:noVBand="1"/>
      </w:tblPr>
      <w:tblGrid>
        <w:gridCol w:w="9640"/>
      </w:tblGrid>
      <w:tr w:rsidR="00D62368" w:rsidRPr="002046A1" w:rsidTr="003D5AE8">
        <w:tc>
          <w:tcPr>
            <w:tcW w:w="9640" w:type="dxa"/>
          </w:tcPr>
          <w:p w:rsidR="00D62368" w:rsidRPr="002046A1" w:rsidRDefault="00332D24" w:rsidP="003D5AE8">
            <w:pPr>
              <w:spacing w:before="120" w:after="0" w:line="360" w:lineRule="auto"/>
              <w:jc w:val="center"/>
              <w:rPr>
                <w:lang w:val="en-US"/>
              </w:rPr>
            </w:pPr>
            <w:r>
              <w:rPr>
                <w:noProof/>
                <w:lang w:eastAsia="ru-RU"/>
              </w:rPr>
              <w:drawing>
                <wp:inline distT="0" distB="0" distL="0" distR="0" wp14:anchorId="6CDC2DE2" wp14:editId="55D92DA3">
                  <wp:extent cx="5753100" cy="3368112"/>
                  <wp:effectExtent l="0" t="0" r="0" b="3810"/>
                  <wp:docPr id="42" name="Рисунок 42" descr="D:\babkin\NIKA-MPD\ToF_RPC\documents_15\Отчет_2010-2015\sch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abkin\NIKA-MPD\ToF_RPC\documents_15\Отчет_2010-2015\scheme.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56844" cy="3370304"/>
                          </a:xfrm>
                          <a:prstGeom prst="rect">
                            <a:avLst/>
                          </a:prstGeom>
                          <a:noFill/>
                          <a:ln>
                            <a:noFill/>
                          </a:ln>
                        </pic:spPr>
                      </pic:pic>
                    </a:graphicData>
                  </a:graphic>
                </wp:inline>
              </w:drawing>
            </w:r>
          </w:p>
        </w:tc>
      </w:tr>
      <w:tr w:rsidR="00D62368" w:rsidRPr="00A062B4" w:rsidTr="003D5AE8">
        <w:tc>
          <w:tcPr>
            <w:tcW w:w="9640" w:type="dxa"/>
          </w:tcPr>
          <w:p w:rsidR="00D62368" w:rsidRPr="00FA46EF" w:rsidRDefault="00D62368" w:rsidP="00AD07F2">
            <w:pPr>
              <w:spacing w:before="120" w:after="0" w:line="360" w:lineRule="auto"/>
              <w:jc w:val="center"/>
              <w:rPr>
                <w:sz w:val="22"/>
                <w:lang w:val="en-US"/>
              </w:rPr>
            </w:pPr>
            <w:r w:rsidRPr="00FA46EF">
              <w:rPr>
                <w:b/>
                <w:sz w:val="22"/>
                <w:lang w:val="en-US"/>
              </w:rPr>
              <w:t>Figure 3.</w:t>
            </w:r>
            <w:r w:rsidR="006C2A48">
              <w:rPr>
                <w:b/>
                <w:sz w:val="22"/>
                <w:lang w:val="en-US"/>
              </w:rPr>
              <w:t>3</w:t>
            </w:r>
            <w:r w:rsidR="00FB1AEF">
              <w:rPr>
                <w:b/>
                <w:sz w:val="22"/>
                <w:lang w:val="en-US"/>
              </w:rPr>
              <w:t>5</w:t>
            </w:r>
            <w:r w:rsidRPr="00FA46EF">
              <w:rPr>
                <w:b/>
                <w:sz w:val="22"/>
                <w:lang w:val="en-US"/>
              </w:rPr>
              <w:t>:</w:t>
            </w:r>
            <w:r w:rsidRPr="00FA46EF">
              <w:rPr>
                <w:sz w:val="22"/>
                <w:lang w:val="en-US"/>
              </w:rPr>
              <w:t xml:space="preserve"> Scheme of the MRPC mass production workshop.</w:t>
            </w:r>
          </w:p>
        </w:tc>
      </w:tr>
    </w:tbl>
    <w:p w:rsidR="00D62368" w:rsidRPr="002046A1" w:rsidRDefault="00D62368" w:rsidP="00A24E76">
      <w:pPr>
        <w:spacing w:after="0" w:line="240" w:lineRule="auto"/>
        <w:jc w:val="center"/>
        <w:rPr>
          <w:lang w:val="en-US"/>
        </w:rPr>
      </w:pPr>
      <w:bookmarkStart w:id="119" w:name="OLE_LINK67"/>
      <w:bookmarkStart w:id="120" w:name="OLE_LINK68"/>
    </w:p>
    <w:tbl>
      <w:tblPr>
        <w:tblW w:w="10207" w:type="dxa"/>
        <w:jc w:val="center"/>
        <w:tblLook w:val="00A0" w:firstRow="1" w:lastRow="0" w:firstColumn="1" w:lastColumn="0" w:noHBand="0" w:noVBand="0"/>
      </w:tblPr>
      <w:tblGrid>
        <w:gridCol w:w="5221"/>
        <w:gridCol w:w="4986"/>
      </w:tblGrid>
      <w:tr w:rsidR="00D62368" w:rsidRPr="002046A1" w:rsidTr="003D5AE8">
        <w:trPr>
          <w:jc w:val="center"/>
        </w:trPr>
        <w:tc>
          <w:tcPr>
            <w:tcW w:w="5221" w:type="dxa"/>
          </w:tcPr>
          <w:p w:rsidR="00D62368" w:rsidRPr="002046A1" w:rsidRDefault="00F57BFD" w:rsidP="00F57BFD">
            <w:pPr>
              <w:spacing w:before="120" w:after="0" w:line="360" w:lineRule="auto"/>
              <w:jc w:val="center"/>
            </w:pPr>
            <w:r w:rsidRPr="00F57BFD">
              <w:rPr>
                <w:noProof/>
                <w:lang w:eastAsia="ru-RU"/>
              </w:rPr>
              <w:lastRenderedPageBreak/>
              <w:drawing>
                <wp:inline distT="0" distB="0" distL="0" distR="0" wp14:anchorId="07B8ADD8" wp14:editId="52F1F2F6">
                  <wp:extent cx="3048000" cy="2257425"/>
                  <wp:effectExtent l="0" t="0" r="0" b="952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48000" cy="2257425"/>
                          </a:xfrm>
                          <a:prstGeom prst="rect">
                            <a:avLst/>
                          </a:prstGeom>
                          <a:noFill/>
                          <a:ln>
                            <a:noFill/>
                          </a:ln>
                        </pic:spPr>
                      </pic:pic>
                    </a:graphicData>
                  </a:graphic>
                </wp:inline>
              </w:drawing>
            </w:r>
          </w:p>
        </w:tc>
        <w:tc>
          <w:tcPr>
            <w:tcW w:w="4986" w:type="dxa"/>
          </w:tcPr>
          <w:p w:rsidR="00D62368" w:rsidRPr="002046A1" w:rsidRDefault="00F57BFD" w:rsidP="00F57BFD">
            <w:pPr>
              <w:spacing w:before="120" w:after="0" w:line="360" w:lineRule="auto"/>
              <w:jc w:val="center"/>
            </w:pPr>
            <w:r w:rsidRPr="00F57BFD">
              <w:rPr>
                <w:noProof/>
                <w:lang w:eastAsia="ru-RU"/>
              </w:rPr>
              <w:drawing>
                <wp:inline distT="0" distB="0" distL="0" distR="0" wp14:anchorId="2702A9C0" wp14:editId="2C36F12F">
                  <wp:extent cx="3028950" cy="2257425"/>
                  <wp:effectExtent l="0" t="0" r="0" b="952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28950" cy="2257425"/>
                          </a:xfrm>
                          <a:prstGeom prst="rect">
                            <a:avLst/>
                          </a:prstGeom>
                          <a:noFill/>
                          <a:ln>
                            <a:noFill/>
                          </a:ln>
                        </pic:spPr>
                      </pic:pic>
                    </a:graphicData>
                  </a:graphic>
                </wp:inline>
              </w:drawing>
            </w:r>
          </w:p>
        </w:tc>
      </w:tr>
      <w:tr w:rsidR="00D62368" w:rsidRPr="00A062B4" w:rsidTr="003D5AE8">
        <w:trPr>
          <w:jc w:val="center"/>
        </w:trPr>
        <w:tc>
          <w:tcPr>
            <w:tcW w:w="5221" w:type="dxa"/>
          </w:tcPr>
          <w:p w:rsidR="00D62368" w:rsidRPr="00B03651" w:rsidRDefault="00D62368" w:rsidP="00F57BFD">
            <w:pPr>
              <w:spacing w:before="120" w:after="0" w:line="360" w:lineRule="auto"/>
              <w:rPr>
                <w:sz w:val="22"/>
                <w:lang w:val="en-US"/>
              </w:rPr>
            </w:pPr>
            <w:r w:rsidRPr="00B03651">
              <w:rPr>
                <w:b/>
                <w:sz w:val="22"/>
                <w:lang w:val="en-US"/>
              </w:rPr>
              <w:t>Figure 3.</w:t>
            </w:r>
            <w:r w:rsidR="009273D6">
              <w:rPr>
                <w:b/>
                <w:sz w:val="22"/>
                <w:lang w:val="en-US"/>
              </w:rPr>
              <w:t>3</w:t>
            </w:r>
            <w:r w:rsidR="00FB1AEF">
              <w:rPr>
                <w:b/>
                <w:sz w:val="22"/>
                <w:lang w:val="en-US"/>
              </w:rPr>
              <w:t>6</w:t>
            </w:r>
            <w:r w:rsidRPr="00B03651">
              <w:rPr>
                <w:b/>
                <w:sz w:val="22"/>
                <w:lang w:val="en-US"/>
              </w:rPr>
              <w:t>:</w:t>
            </w:r>
            <w:r w:rsidRPr="00B03651">
              <w:rPr>
                <w:sz w:val="22"/>
                <w:lang w:val="en-US"/>
              </w:rPr>
              <w:t xml:space="preserve"> </w:t>
            </w:r>
            <w:r w:rsidR="00F57BFD">
              <w:rPr>
                <w:sz w:val="22"/>
                <w:lang w:val="en-US"/>
              </w:rPr>
              <w:t>U</w:t>
            </w:r>
            <w:r w:rsidRPr="00B03651">
              <w:rPr>
                <w:sz w:val="22"/>
                <w:lang w:val="en-US"/>
              </w:rPr>
              <w:t xml:space="preserve">ltrasonic cleaning </w:t>
            </w:r>
            <w:r w:rsidR="00F57BFD">
              <w:rPr>
                <w:sz w:val="22"/>
                <w:lang w:val="en-US"/>
              </w:rPr>
              <w:t xml:space="preserve">of </w:t>
            </w:r>
            <w:r w:rsidRPr="00B03651">
              <w:rPr>
                <w:sz w:val="22"/>
                <w:lang w:val="en-US"/>
              </w:rPr>
              <w:t>glass.</w:t>
            </w:r>
          </w:p>
        </w:tc>
        <w:tc>
          <w:tcPr>
            <w:tcW w:w="4986" w:type="dxa"/>
          </w:tcPr>
          <w:p w:rsidR="00D62368" w:rsidRPr="00B03651" w:rsidRDefault="00D62368" w:rsidP="00FB1AEF">
            <w:pPr>
              <w:spacing w:before="120" w:after="0" w:line="360" w:lineRule="auto"/>
              <w:rPr>
                <w:sz w:val="22"/>
                <w:lang w:val="en-US"/>
              </w:rPr>
            </w:pPr>
            <w:r w:rsidRPr="00B03651">
              <w:rPr>
                <w:b/>
                <w:sz w:val="22"/>
                <w:lang w:val="en-US"/>
              </w:rPr>
              <w:t>Figure 3.</w:t>
            </w:r>
            <w:r w:rsidR="009273D6">
              <w:rPr>
                <w:b/>
                <w:sz w:val="22"/>
                <w:lang w:val="en-US"/>
              </w:rPr>
              <w:t>3</w:t>
            </w:r>
            <w:r w:rsidR="00FB1AEF">
              <w:rPr>
                <w:b/>
                <w:sz w:val="22"/>
                <w:lang w:val="en-US"/>
              </w:rPr>
              <w:t>7</w:t>
            </w:r>
            <w:r w:rsidRPr="00B03651">
              <w:rPr>
                <w:b/>
                <w:sz w:val="22"/>
                <w:lang w:val="en-US"/>
              </w:rPr>
              <w:t>:</w:t>
            </w:r>
            <w:r w:rsidRPr="00B03651">
              <w:rPr>
                <w:sz w:val="22"/>
                <w:lang w:val="en-US"/>
              </w:rPr>
              <w:t xml:space="preserve"> </w:t>
            </w:r>
            <w:r w:rsidR="00A7579B">
              <w:rPr>
                <w:sz w:val="22"/>
                <w:lang w:val="en-US"/>
              </w:rPr>
              <w:t>Painting of the conductive HV layer</w:t>
            </w:r>
            <w:r w:rsidRPr="00B03651">
              <w:rPr>
                <w:sz w:val="22"/>
                <w:lang w:val="en-US"/>
              </w:rPr>
              <w:t>.</w:t>
            </w:r>
          </w:p>
        </w:tc>
      </w:tr>
      <w:tr w:rsidR="00D62368" w:rsidRPr="002046A1" w:rsidTr="003D5AE8">
        <w:trPr>
          <w:jc w:val="center"/>
        </w:trPr>
        <w:tc>
          <w:tcPr>
            <w:tcW w:w="5221" w:type="dxa"/>
          </w:tcPr>
          <w:p w:rsidR="00D62368" w:rsidRPr="002046A1" w:rsidRDefault="00A24E76" w:rsidP="00F57BFD">
            <w:pPr>
              <w:spacing w:before="120" w:after="0" w:line="360" w:lineRule="auto"/>
              <w:jc w:val="center"/>
            </w:pPr>
            <w:r w:rsidRPr="00A24E76">
              <w:rPr>
                <w:noProof/>
                <w:lang w:eastAsia="ru-RU"/>
              </w:rPr>
              <w:drawing>
                <wp:inline distT="0" distB="0" distL="0" distR="0" wp14:anchorId="52CF6806" wp14:editId="79D680BF">
                  <wp:extent cx="3021184" cy="2266655"/>
                  <wp:effectExtent l="0" t="0" r="8255" b="635"/>
                  <wp:docPr id="4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021184" cy="2266655"/>
                          </a:xfrm>
                          <a:prstGeom prst="rect">
                            <a:avLst/>
                          </a:prstGeom>
                        </pic:spPr>
                      </pic:pic>
                    </a:graphicData>
                  </a:graphic>
                </wp:inline>
              </w:drawing>
            </w:r>
          </w:p>
        </w:tc>
        <w:tc>
          <w:tcPr>
            <w:tcW w:w="4986" w:type="dxa"/>
          </w:tcPr>
          <w:p w:rsidR="00D62368" w:rsidRPr="002046A1" w:rsidRDefault="00F57BFD" w:rsidP="00F57BFD">
            <w:pPr>
              <w:spacing w:before="120" w:after="0" w:line="360" w:lineRule="auto"/>
              <w:jc w:val="center"/>
            </w:pPr>
            <w:r w:rsidRPr="00F57BFD">
              <w:rPr>
                <w:noProof/>
                <w:lang w:eastAsia="ru-RU"/>
              </w:rPr>
              <w:drawing>
                <wp:inline distT="0" distB="0" distL="0" distR="0" wp14:anchorId="35162609" wp14:editId="2DBDEA7B">
                  <wp:extent cx="3021184" cy="2265117"/>
                  <wp:effectExtent l="0" t="0" r="8255" b="1905"/>
                  <wp:docPr id="9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021184" cy="2265117"/>
                          </a:xfrm>
                          <a:prstGeom prst="rect">
                            <a:avLst/>
                          </a:prstGeom>
                        </pic:spPr>
                      </pic:pic>
                    </a:graphicData>
                  </a:graphic>
                </wp:inline>
              </w:drawing>
            </w:r>
          </w:p>
        </w:tc>
      </w:tr>
      <w:tr w:rsidR="00D62368" w:rsidRPr="00A062B4" w:rsidTr="003D5AE8">
        <w:trPr>
          <w:jc w:val="center"/>
        </w:trPr>
        <w:tc>
          <w:tcPr>
            <w:tcW w:w="5221" w:type="dxa"/>
          </w:tcPr>
          <w:p w:rsidR="00D62368" w:rsidRPr="00B03651" w:rsidRDefault="00D62368" w:rsidP="00FB1AEF">
            <w:pPr>
              <w:spacing w:before="120" w:after="0" w:line="360" w:lineRule="auto"/>
              <w:rPr>
                <w:sz w:val="22"/>
                <w:lang w:val="en-US"/>
              </w:rPr>
            </w:pPr>
            <w:r w:rsidRPr="00B03651">
              <w:rPr>
                <w:b/>
                <w:sz w:val="22"/>
                <w:lang w:val="en-US"/>
              </w:rPr>
              <w:t>Figure 3.</w:t>
            </w:r>
            <w:r w:rsidR="009273D6">
              <w:rPr>
                <w:b/>
                <w:sz w:val="22"/>
                <w:lang w:val="en-US"/>
              </w:rPr>
              <w:t>3</w:t>
            </w:r>
            <w:r w:rsidR="00FB1AEF">
              <w:rPr>
                <w:b/>
                <w:sz w:val="22"/>
                <w:lang w:val="en-US"/>
              </w:rPr>
              <w:t>8</w:t>
            </w:r>
            <w:r w:rsidRPr="00B03651">
              <w:rPr>
                <w:b/>
                <w:sz w:val="22"/>
                <w:lang w:val="en-US"/>
              </w:rPr>
              <w:t>:</w:t>
            </w:r>
            <w:r w:rsidRPr="00B03651">
              <w:rPr>
                <w:sz w:val="22"/>
                <w:lang w:val="en-US"/>
              </w:rPr>
              <w:t xml:space="preserve"> </w:t>
            </w:r>
            <w:r w:rsidR="00F57BFD">
              <w:rPr>
                <w:sz w:val="22"/>
                <w:lang w:val="en-US"/>
              </w:rPr>
              <w:t>MRPCs</w:t>
            </w:r>
            <w:r w:rsidR="00A24E76">
              <w:rPr>
                <w:sz w:val="22"/>
                <w:lang w:val="en-US"/>
              </w:rPr>
              <w:t xml:space="preserve"> assembling in the clean room</w:t>
            </w:r>
            <w:r w:rsidRPr="00B03651">
              <w:rPr>
                <w:sz w:val="22"/>
                <w:lang w:val="en-US"/>
              </w:rPr>
              <w:t>.</w:t>
            </w:r>
          </w:p>
        </w:tc>
        <w:tc>
          <w:tcPr>
            <w:tcW w:w="4986" w:type="dxa"/>
          </w:tcPr>
          <w:p w:rsidR="00D62368" w:rsidRPr="00B03651" w:rsidRDefault="00D62368" w:rsidP="00FB1AEF">
            <w:pPr>
              <w:spacing w:before="120" w:after="0" w:line="360" w:lineRule="auto"/>
              <w:rPr>
                <w:sz w:val="22"/>
                <w:lang w:val="en-US"/>
              </w:rPr>
            </w:pPr>
            <w:r w:rsidRPr="00B03651">
              <w:rPr>
                <w:b/>
                <w:sz w:val="22"/>
                <w:lang w:val="en-US"/>
              </w:rPr>
              <w:t>Figure 3.</w:t>
            </w:r>
            <w:r w:rsidR="00AD07F2">
              <w:rPr>
                <w:b/>
                <w:sz w:val="22"/>
                <w:lang w:val="en-US"/>
              </w:rPr>
              <w:t>3</w:t>
            </w:r>
            <w:r w:rsidR="00FB1AEF">
              <w:rPr>
                <w:b/>
                <w:sz w:val="22"/>
                <w:lang w:val="en-US"/>
              </w:rPr>
              <w:t>9</w:t>
            </w:r>
            <w:r>
              <w:rPr>
                <w:b/>
                <w:sz w:val="22"/>
                <w:lang w:val="en-US"/>
              </w:rPr>
              <w:t>:</w:t>
            </w:r>
            <w:r w:rsidRPr="00B03651">
              <w:rPr>
                <w:sz w:val="22"/>
                <w:lang w:val="en-US"/>
              </w:rPr>
              <w:t> </w:t>
            </w:r>
            <w:r w:rsidR="00F57BFD">
              <w:rPr>
                <w:sz w:val="22"/>
                <w:lang w:val="en-US"/>
              </w:rPr>
              <w:t>Check</w:t>
            </w:r>
            <w:r w:rsidR="00F57BFD" w:rsidRPr="00F57BFD">
              <w:rPr>
                <w:sz w:val="22"/>
                <w:lang w:val="en-US"/>
              </w:rPr>
              <w:t xml:space="preserve"> of </w:t>
            </w:r>
            <w:r w:rsidR="00F57BFD">
              <w:rPr>
                <w:sz w:val="22"/>
                <w:lang w:val="en-US"/>
              </w:rPr>
              <w:t>the MRPC assembling quality</w:t>
            </w:r>
            <w:r w:rsidRPr="00B03651">
              <w:rPr>
                <w:sz w:val="22"/>
                <w:lang w:val="en-US"/>
              </w:rPr>
              <w:t>.</w:t>
            </w:r>
          </w:p>
        </w:tc>
      </w:tr>
      <w:tr w:rsidR="00A033B3" w:rsidRPr="00877062" w:rsidTr="003D5AE8">
        <w:trPr>
          <w:jc w:val="center"/>
        </w:trPr>
        <w:tc>
          <w:tcPr>
            <w:tcW w:w="5221" w:type="dxa"/>
          </w:tcPr>
          <w:p w:rsidR="00A033B3" w:rsidRPr="00B03651" w:rsidRDefault="00F57BFD" w:rsidP="00F57BFD">
            <w:pPr>
              <w:spacing w:before="120" w:after="0" w:line="360" w:lineRule="auto"/>
              <w:rPr>
                <w:b/>
                <w:sz w:val="22"/>
                <w:lang w:val="en-US"/>
              </w:rPr>
            </w:pPr>
            <w:r w:rsidRPr="00F57BFD">
              <w:rPr>
                <w:b/>
                <w:noProof/>
                <w:sz w:val="22"/>
                <w:lang w:eastAsia="ru-RU"/>
              </w:rPr>
              <w:drawing>
                <wp:inline distT="0" distB="0" distL="0" distR="0" wp14:anchorId="69D947E6" wp14:editId="4FA82CE1">
                  <wp:extent cx="3017401" cy="2265118"/>
                  <wp:effectExtent l="0" t="0" r="0" b="1905"/>
                  <wp:docPr id="9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017401" cy="2265118"/>
                          </a:xfrm>
                          <a:prstGeom prst="rect">
                            <a:avLst/>
                          </a:prstGeom>
                        </pic:spPr>
                      </pic:pic>
                    </a:graphicData>
                  </a:graphic>
                </wp:inline>
              </w:drawing>
            </w:r>
          </w:p>
        </w:tc>
        <w:tc>
          <w:tcPr>
            <w:tcW w:w="4986" w:type="dxa"/>
          </w:tcPr>
          <w:p w:rsidR="00A033B3" w:rsidRPr="00B03651" w:rsidRDefault="00F57BFD" w:rsidP="00F57BFD">
            <w:pPr>
              <w:spacing w:before="120" w:after="0" w:line="360" w:lineRule="auto"/>
              <w:rPr>
                <w:b/>
                <w:sz w:val="22"/>
                <w:lang w:val="en-US"/>
              </w:rPr>
            </w:pPr>
            <w:r w:rsidRPr="00A24E76">
              <w:rPr>
                <w:noProof/>
                <w:lang w:eastAsia="ru-RU"/>
              </w:rPr>
              <w:drawing>
                <wp:inline distT="0" distB="0" distL="0" distR="0" wp14:anchorId="01CE83EA" wp14:editId="6AA7691E">
                  <wp:extent cx="3020060" cy="2255520"/>
                  <wp:effectExtent l="0" t="0" r="8890" b="0"/>
                  <wp:docPr id="4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85" cstate="print">
                            <a:extLst>
                              <a:ext uri="{28A0092B-C50C-407E-A947-70E740481C1C}">
                                <a14:useLocalDpi xmlns:a14="http://schemas.microsoft.com/office/drawing/2010/main" val="0"/>
                              </a:ext>
                            </a:extLst>
                          </a:blip>
                          <a:srcRect t="421" b="-1"/>
                          <a:stretch/>
                        </pic:blipFill>
                        <pic:spPr bwMode="auto">
                          <a:xfrm>
                            <a:off x="0" y="0"/>
                            <a:ext cx="3020156" cy="2255592"/>
                          </a:xfrm>
                          <a:prstGeom prst="rect">
                            <a:avLst/>
                          </a:prstGeom>
                          <a:ln>
                            <a:noFill/>
                          </a:ln>
                          <a:extLst>
                            <a:ext uri="{53640926-AAD7-44D8-BBD7-CCE9431645EC}">
                              <a14:shadowObscured xmlns:a14="http://schemas.microsoft.com/office/drawing/2010/main"/>
                            </a:ext>
                          </a:extLst>
                        </pic:spPr>
                      </pic:pic>
                    </a:graphicData>
                  </a:graphic>
                </wp:inline>
              </w:drawing>
            </w:r>
          </w:p>
        </w:tc>
      </w:tr>
      <w:tr w:rsidR="00A033B3" w:rsidRPr="00A062B4" w:rsidTr="003D5AE8">
        <w:trPr>
          <w:jc w:val="center"/>
        </w:trPr>
        <w:tc>
          <w:tcPr>
            <w:tcW w:w="5221" w:type="dxa"/>
          </w:tcPr>
          <w:p w:rsidR="00A033B3" w:rsidRPr="00B03651" w:rsidRDefault="00A033B3" w:rsidP="00FB1AEF">
            <w:pPr>
              <w:spacing w:before="120" w:after="0" w:line="360" w:lineRule="auto"/>
              <w:rPr>
                <w:sz w:val="22"/>
                <w:lang w:val="en-US"/>
              </w:rPr>
            </w:pPr>
            <w:r w:rsidRPr="00B03651">
              <w:rPr>
                <w:b/>
                <w:sz w:val="22"/>
                <w:lang w:val="en-US"/>
              </w:rPr>
              <w:t>Figure 3.</w:t>
            </w:r>
            <w:r w:rsidR="00FB1AEF">
              <w:rPr>
                <w:b/>
                <w:sz w:val="22"/>
                <w:lang w:val="en-US"/>
              </w:rPr>
              <w:t>40</w:t>
            </w:r>
            <w:r w:rsidRPr="00B03651">
              <w:rPr>
                <w:b/>
                <w:sz w:val="22"/>
                <w:lang w:val="en-US"/>
              </w:rPr>
              <w:t>:</w:t>
            </w:r>
            <w:r w:rsidRPr="00B03651">
              <w:rPr>
                <w:sz w:val="22"/>
                <w:lang w:val="en-US"/>
              </w:rPr>
              <w:t xml:space="preserve"> </w:t>
            </w:r>
            <w:r w:rsidR="00F57BFD" w:rsidRPr="00F57BFD">
              <w:rPr>
                <w:sz w:val="22"/>
                <w:lang w:val="en-US"/>
              </w:rPr>
              <w:t>Soldering of the signal cables</w:t>
            </w:r>
            <w:r w:rsidRPr="00B03651">
              <w:rPr>
                <w:sz w:val="22"/>
                <w:lang w:val="en-US"/>
              </w:rPr>
              <w:t>.</w:t>
            </w:r>
          </w:p>
        </w:tc>
        <w:tc>
          <w:tcPr>
            <w:tcW w:w="4986" w:type="dxa"/>
          </w:tcPr>
          <w:p w:rsidR="00A033B3" w:rsidRPr="00B03651" w:rsidRDefault="00A033B3" w:rsidP="00F57BFD">
            <w:pPr>
              <w:spacing w:before="120" w:after="0" w:line="360" w:lineRule="auto"/>
              <w:rPr>
                <w:sz w:val="22"/>
                <w:lang w:val="en-US"/>
              </w:rPr>
            </w:pPr>
            <w:r w:rsidRPr="00B03651">
              <w:rPr>
                <w:b/>
                <w:sz w:val="22"/>
                <w:lang w:val="en-US"/>
              </w:rPr>
              <w:t>Figure 3.</w:t>
            </w:r>
            <w:r>
              <w:rPr>
                <w:b/>
                <w:sz w:val="22"/>
                <w:lang w:val="en-US"/>
              </w:rPr>
              <w:t>4</w:t>
            </w:r>
            <w:r w:rsidR="00FB1AEF">
              <w:rPr>
                <w:b/>
                <w:sz w:val="22"/>
                <w:lang w:val="en-US"/>
              </w:rPr>
              <w:t>1</w:t>
            </w:r>
            <w:r>
              <w:rPr>
                <w:b/>
                <w:sz w:val="22"/>
                <w:lang w:val="en-US"/>
              </w:rPr>
              <w:t>:</w:t>
            </w:r>
            <w:r w:rsidRPr="00B03651">
              <w:rPr>
                <w:sz w:val="22"/>
                <w:lang w:val="en-US"/>
              </w:rPr>
              <w:t> </w:t>
            </w:r>
            <w:r w:rsidR="00F57BFD">
              <w:rPr>
                <w:sz w:val="22"/>
                <w:lang w:val="en-US"/>
              </w:rPr>
              <w:t>TOF m</w:t>
            </w:r>
            <w:r>
              <w:rPr>
                <w:sz w:val="22"/>
                <w:lang w:val="en-US"/>
              </w:rPr>
              <w:t>odule assembling procedure</w:t>
            </w:r>
            <w:r w:rsidRPr="00B03651">
              <w:rPr>
                <w:sz w:val="22"/>
                <w:lang w:val="en-US"/>
              </w:rPr>
              <w:t>.</w:t>
            </w:r>
          </w:p>
        </w:tc>
      </w:tr>
    </w:tbl>
    <w:p w:rsidR="00D62368" w:rsidRPr="00480916" w:rsidRDefault="00D62368" w:rsidP="00B2305B">
      <w:pPr>
        <w:pStyle w:val="2"/>
        <w:rPr>
          <w:lang w:val="en-US"/>
        </w:rPr>
      </w:pPr>
      <w:bookmarkStart w:id="121" w:name="_Toc529483497"/>
      <w:bookmarkEnd w:id="119"/>
      <w:bookmarkEnd w:id="120"/>
      <w:r w:rsidRPr="00A24721">
        <w:rPr>
          <w:lang w:val="en-US"/>
        </w:rPr>
        <w:lastRenderedPageBreak/>
        <w:t>Step-by-step MRPC assembling</w:t>
      </w:r>
      <w:r>
        <w:rPr>
          <w:lang w:val="en-US"/>
        </w:rPr>
        <w:t xml:space="preserve"> procedure</w:t>
      </w:r>
      <w:bookmarkEnd w:id="121"/>
    </w:p>
    <w:p w:rsidR="00D62368" w:rsidRPr="00767418" w:rsidRDefault="00243B2D" w:rsidP="00971151">
      <w:pPr>
        <w:spacing w:after="0" w:line="360" w:lineRule="auto"/>
        <w:ind w:firstLine="709"/>
        <w:jc w:val="both"/>
        <w:rPr>
          <w:lang w:val="en-US"/>
        </w:rPr>
      </w:pPr>
      <w:r>
        <w:rPr>
          <w:lang w:val="en-US"/>
        </w:rPr>
        <w:t>M</w:t>
      </w:r>
      <w:r w:rsidR="00D62368" w:rsidRPr="00A24721">
        <w:rPr>
          <w:lang w:val="en-US"/>
        </w:rPr>
        <w:t xml:space="preserve">aterials for the assembly of the </w:t>
      </w:r>
      <w:r w:rsidR="00D62368">
        <w:rPr>
          <w:lang w:val="en-US"/>
        </w:rPr>
        <w:t>MRPC</w:t>
      </w:r>
      <w:r w:rsidR="00D62368" w:rsidRPr="00A24721">
        <w:rPr>
          <w:lang w:val="en-US"/>
        </w:rPr>
        <w:t xml:space="preserve"> are commercially available. </w:t>
      </w:r>
      <w:r w:rsidR="00D62368">
        <w:rPr>
          <w:lang w:val="en-US"/>
        </w:rPr>
        <w:t>The l</w:t>
      </w:r>
      <w:r w:rsidR="0098785C">
        <w:rPr>
          <w:lang w:val="en-US"/>
        </w:rPr>
        <w:t>ist of materials to produce one detector</w:t>
      </w:r>
      <w:r w:rsidR="00D62368">
        <w:rPr>
          <w:lang w:val="en-US"/>
        </w:rPr>
        <w:t xml:space="preserve"> is</w:t>
      </w:r>
      <w:r w:rsidR="00D62368" w:rsidRPr="00566E38">
        <w:rPr>
          <w:lang w:val="en-US"/>
        </w:rPr>
        <w:t xml:space="preserve"> shown in Table</w:t>
      </w:r>
      <w:r w:rsidR="00D62368">
        <w:rPr>
          <w:lang w:val="en-US"/>
        </w:rPr>
        <w:t xml:space="preserve"> 3.</w:t>
      </w:r>
      <w:r w:rsidR="005546CD">
        <w:rPr>
          <w:lang w:val="en-US"/>
        </w:rPr>
        <w:t>8</w:t>
      </w:r>
      <w:r w:rsidR="00D62368">
        <w:rPr>
          <w:lang w:val="en-US"/>
        </w:rPr>
        <w:t>.</w:t>
      </w:r>
      <w:r w:rsidR="00767418" w:rsidRPr="00767418">
        <w:rPr>
          <w:lang w:val="en-US"/>
        </w:rPr>
        <w:t xml:space="preserve"> The assembly procedure </w:t>
      </w:r>
      <w:r w:rsidR="006B092E">
        <w:rPr>
          <w:lang w:val="en-US"/>
        </w:rPr>
        <w:t>is</w:t>
      </w:r>
      <w:r w:rsidR="00767418" w:rsidRPr="00767418">
        <w:rPr>
          <w:lang w:val="en-US"/>
        </w:rPr>
        <w:t xml:space="preserve"> presented</w:t>
      </w:r>
      <w:r w:rsidR="006B092E">
        <w:rPr>
          <w:lang w:val="en-US"/>
        </w:rPr>
        <w:t xml:space="preserve"> graphically</w:t>
      </w:r>
      <w:r w:rsidR="00767418" w:rsidRPr="00767418">
        <w:rPr>
          <w:lang w:val="en-US"/>
        </w:rPr>
        <w:t xml:space="preserve"> in Fig</w:t>
      </w:r>
      <w:r w:rsidR="00BD0030">
        <w:rPr>
          <w:lang w:val="en-US"/>
        </w:rPr>
        <w:t>. 3.</w:t>
      </w:r>
      <w:r w:rsidR="00BB4902">
        <w:rPr>
          <w:lang w:val="en-US"/>
        </w:rPr>
        <w:t>42</w:t>
      </w:r>
      <w:r w:rsidR="0098785C">
        <w:rPr>
          <w:lang w:val="en-US"/>
        </w:rPr>
        <w:t>.</w:t>
      </w:r>
    </w:p>
    <w:p w:rsidR="00D62368" w:rsidRPr="003D7156" w:rsidRDefault="00D62368" w:rsidP="00D62368">
      <w:pPr>
        <w:spacing w:before="120" w:after="0" w:line="360" w:lineRule="auto"/>
        <w:jc w:val="center"/>
        <w:rPr>
          <w:sz w:val="22"/>
          <w:lang w:val="en-US"/>
        </w:rPr>
      </w:pPr>
      <w:r w:rsidRPr="003D7156">
        <w:rPr>
          <w:b/>
          <w:sz w:val="22"/>
          <w:lang w:val="en-US"/>
        </w:rPr>
        <w:t>Table 3.</w:t>
      </w:r>
      <w:r w:rsidR="005546CD">
        <w:rPr>
          <w:b/>
          <w:sz w:val="22"/>
          <w:lang w:val="en-US"/>
        </w:rPr>
        <w:t>8</w:t>
      </w:r>
      <w:r w:rsidRPr="003D7156">
        <w:rPr>
          <w:b/>
          <w:sz w:val="22"/>
          <w:lang w:val="en-US"/>
        </w:rPr>
        <w:t>:</w:t>
      </w:r>
      <w:r w:rsidRPr="003D7156">
        <w:rPr>
          <w:sz w:val="22"/>
          <w:lang w:val="en-US"/>
        </w:rPr>
        <w:t xml:space="preserve"> Components and materials for the production of one MRPC </w:t>
      </w:r>
      <w:r w:rsidR="003D7156">
        <w:rPr>
          <w:sz w:val="22"/>
          <w:lang w:val="en-US"/>
        </w:rPr>
        <w:t>detector.</w:t>
      </w:r>
    </w:p>
    <w:tbl>
      <w:tblPr>
        <w:tblStyle w:val="a3"/>
        <w:tblW w:w="7937" w:type="dxa"/>
        <w:tblInd w:w="81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111"/>
        <w:gridCol w:w="2126"/>
        <w:gridCol w:w="1700"/>
      </w:tblGrid>
      <w:tr w:rsidR="00D62368" w:rsidTr="003D5AE8">
        <w:tc>
          <w:tcPr>
            <w:tcW w:w="4111" w:type="dxa"/>
            <w:tcBorders>
              <w:top w:val="single" w:sz="12" w:space="0" w:color="auto"/>
              <w:bottom w:val="single" w:sz="12" w:space="0" w:color="auto"/>
            </w:tcBorders>
          </w:tcPr>
          <w:p w:rsidR="00D62368" w:rsidRPr="000F2E7D" w:rsidRDefault="00D62368" w:rsidP="00F42105">
            <w:pPr>
              <w:spacing w:before="40" w:after="0" w:line="360" w:lineRule="auto"/>
              <w:jc w:val="center"/>
              <w:rPr>
                <w:b/>
                <w:lang w:val="en-US"/>
              </w:rPr>
            </w:pPr>
            <w:r w:rsidRPr="000F2E7D">
              <w:rPr>
                <w:b/>
                <w:lang w:val="en-US"/>
              </w:rPr>
              <w:t>Name of material or component</w:t>
            </w:r>
          </w:p>
        </w:tc>
        <w:tc>
          <w:tcPr>
            <w:tcW w:w="2126" w:type="dxa"/>
            <w:tcBorders>
              <w:top w:val="single" w:sz="12" w:space="0" w:color="auto"/>
              <w:bottom w:val="single" w:sz="12" w:space="0" w:color="auto"/>
            </w:tcBorders>
          </w:tcPr>
          <w:p w:rsidR="00D62368" w:rsidRPr="000F2E7D" w:rsidRDefault="00D62368" w:rsidP="00F42105">
            <w:pPr>
              <w:spacing w:before="40" w:after="0" w:line="360" w:lineRule="auto"/>
              <w:jc w:val="center"/>
              <w:rPr>
                <w:b/>
                <w:lang w:val="en-US"/>
              </w:rPr>
            </w:pPr>
            <w:r w:rsidRPr="000F2E7D">
              <w:rPr>
                <w:b/>
                <w:lang w:val="en-US"/>
              </w:rPr>
              <w:t>Dimensions</w:t>
            </w:r>
          </w:p>
        </w:tc>
        <w:tc>
          <w:tcPr>
            <w:tcW w:w="1700" w:type="dxa"/>
            <w:tcBorders>
              <w:top w:val="single" w:sz="12" w:space="0" w:color="auto"/>
              <w:bottom w:val="single" w:sz="12" w:space="0" w:color="auto"/>
            </w:tcBorders>
          </w:tcPr>
          <w:p w:rsidR="00D62368" w:rsidRPr="000F2E7D" w:rsidRDefault="00D62368" w:rsidP="00F42105">
            <w:pPr>
              <w:spacing w:before="40" w:after="0" w:line="360" w:lineRule="auto"/>
              <w:jc w:val="center"/>
              <w:rPr>
                <w:b/>
                <w:lang w:val="en-US"/>
              </w:rPr>
            </w:pPr>
            <w:r w:rsidRPr="000F2E7D">
              <w:rPr>
                <w:b/>
                <w:lang w:val="en-US"/>
              </w:rPr>
              <w:t>Quantity</w:t>
            </w:r>
          </w:p>
        </w:tc>
      </w:tr>
      <w:tr w:rsidR="00D62368" w:rsidTr="003D5AE8">
        <w:tc>
          <w:tcPr>
            <w:tcW w:w="4111" w:type="dxa"/>
            <w:tcBorders>
              <w:top w:val="single" w:sz="12" w:space="0" w:color="auto"/>
            </w:tcBorders>
          </w:tcPr>
          <w:p w:rsidR="00D62368" w:rsidRDefault="00D62368" w:rsidP="00A76338">
            <w:pPr>
              <w:spacing w:after="0" w:line="360" w:lineRule="auto"/>
              <w:jc w:val="both"/>
              <w:rPr>
                <w:lang w:val="en-US"/>
              </w:rPr>
            </w:pPr>
            <w:r>
              <w:rPr>
                <w:lang w:val="en-US"/>
              </w:rPr>
              <w:t>Aramide h</w:t>
            </w:r>
            <w:r w:rsidRPr="00317498">
              <w:rPr>
                <w:lang w:val="en-US"/>
              </w:rPr>
              <w:t>oneycomb panel</w:t>
            </w:r>
            <w:r>
              <w:rPr>
                <w:lang w:val="en-US"/>
              </w:rPr>
              <w:t xml:space="preserve"> with 0.5 mm </w:t>
            </w:r>
          </w:p>
        </w:tc>
        <w:tc>
          <w:tcPr>
            <w:tcW w:w="2126" w:type="dxa"/>
            <w:tcBorders>
              <w:top w:val="single" w:sz="12" w:space="0" w:color="auto"/>
            </w:tcBorders>
          </w:tcPr>
          <w:p w:rsidR="00D62368" w:rsidRPr="009F262F" w:rsidRDefault="006E4BB5" w:rsidP="00A76338">
            <w:pPr>
              <w:spacing w:after="0" w:line="360" w:lineRule="auto"/>
              <w:jc w:val="center"/>
              <w:rPr>
                <w:lang w:val="en-US"/>
              </w:rPr>
            </w:pPr>
            <w:r>
              <w:rPr>
                <w:lang w:val="en-US"/>
              </w:rPr>
              <w:t>640</w:t>
            </w:r>
            <w:r w:rsidR="00D62368">
              <w:rPr>
                <w:lang w:val="en-US"/>
              </w:rPr>
              <w:t>x300x5 mm</w:t>
            </w:r>
            <w:r w:rsidR="00D62368" w:rsidRPr="00317498">
              <w:rPr>
                <w:vertAlign w:val="superscript"/>
                <w:lang w:val="en-US"/>
              </w:rPr>
              <w:t>3</w:t>
            </w:r>
          </w:p>
        </w:tc>
        <w:tc>
          <w:tcPr>
            <w:tcW w:w="1700" w:type="dxa"/>
            <w:tcBorders>
              <w:top w:val="single" w:sz="12" w:space="0" w:color="auto"/>
            </w:tcBorders>
          </w:tcPr>
          <w:p w:rsidR="00D62368" w:rsidRDefault="00D62368" w:rsidP="00A76338">
            <w:pPr>
              <w:spacing w:after="0" w:line="360" w:lineRule="auto"/>
              <w:jc w:val="center"/>
              <w:rPr>
                <w:lang w:val="en-US"/>
              </w:rPr>
            </w:pPr>
            <w:r>
              <w:rPr>
                <w:lang w:val="en-US"/>
              </w:rPr>
              <w:t>2 pcs</w:t>
            </w:r>
          </w:p>
        </w:tc>
      </w:tr>
      <w:tr w:rsidR="00D62368" w:rsidTr="003D5AE8">
        <w:tc>
          <w:tcPr>
            <w:tcW w:w="4111" w:type="dxa"/>
          </w:tcPr>
          <w:p w:rsidR="00D62368" w:rsidRPr="006E4BB5" w:rsidRDefault="00D62368" w:rsidP="00A76338">
            <w:pPr>
              <w:spacing w:after="0" w:line="360" w:lineRule="auto"/>
              <w:jc w:val="both"/>
              <w:rPr>
                <w:lang w:val="en-US"/>
              </w:rPr>
            </w:pPr>
            <w:bookmarkStart w:id="122" w:name="OLE_LINK94"/>
            <w:bookmarkStart w:id="123" w:name="OLE_LINK95"/>
            <w:bookmarkStart w:id="124" w:name="OLE_LINK96"/>
            <w:r>
              <w:rPr>
                <w:lang w:val="en-US"/>
              </w:rPr>
              <w:t>Fiberglass PCB with strips</w:t>
            </w:r>
            <w:bookmarkEnd w:id="122"/>
            <w:bookmarkEnd w:id="123"/>
            <w:bookmarkEnd w:id="124"/>
            <w:r w:rsidR="006E4BB5">
              <w:rPr>
                <w:lang w:val="en-US"/>
              </w:rPr>
              <w:t xml:space="preserve"> (inner)</w:t>
            </w:r>
          </w:p>
        </w:tc>
        <w:tc>
          <w:tcPr>
            <w:tcW w:w="2126" w:type="dxa"/>
          </w:tcPr>
          <w:p w:rsidR="00D62368" w:rsidRDefault="006E4BB5" w:rsidP="00A76338">
            <w:pPr>
              <w:spacing w:after="0" w:line="360" w:lineRule="auto"/>
              <w:jc w:val="center"/>
              <w:rPr>
                <w:lang w:val="en-US"/>
              </w:rPr>
            </w:pPr>
            <w:bookmarkStart w:id="125" w:name="OLE_LINK97"/>
            <w:bookmarkStart w:id="126" w:name="OLE_LINK98"/>
            <w:bookmarkStart w:id="127" w:name="OLE_LINK99"/>
            <w:r>
              <w:rPr>
                <w:lang w:val="en-US"/>
              </w:rPr>
              <w:t>64</w:t>
            </w:r>
            <w:r w:rsidR="00D62368">
              <w:rPr>
                <w:lang w:val="en-US"/>
              </w:rPr>
              <w:t>5x330</w:t>
            </w:r>
            <w:r>
              <w:rPr>
                <w:lang w:val="en-US"/>
              </w:rPr>
              <w:t>x2</w:t>
            </w:r>
            <w:r w:rsidR="00D62368">
              <w:rPr>
                <w:lang w:val="en-US"/>
              </w:rPr>
              <w:t xml:space="preserve"> mm</w:t>
            </w:r>
            <w:r w:rsidR="00D62368" w:rsidRPr="008A0083">
              <w:rPr>
                <w:vertAlign w:val="superscript"/>
                <w:lang w:val="en-US"/>
              </w:rPr>
              <w:t>3</w:t>
            </w:r>
            <w:bookmarkEnd w:id="125"/>
            <w:bookmarkEnd w:id="126"/>
            <w:bookmarkEnd w:id="127"/>
          </w:p>
        </w:tc>
        <w:tc>
          <w:tcPr>
            <w:tcW w:w="1700" w:type="dxa"/>
          </w:tcPr>
          <w:p w:rsidR="00D62368" w:rsidRDefault="006E4BB5" w:rsidP="00A76338">
            <w:pPr>
              <w:spacing w:after="0" w:line="360" w:lineRule="auto"/>
              <w:jc w:val="center"/>
              <w:rPr>
                <w:lang w:val="en-US"/>
              </w:rPr>
            </w:pPr>
            <w:bookmarkStart w:id="128" w:name="OLE_LINK102"/>
            <w:bookmarkStart w:id="129" w:name="OLE_LINK103"/>
            <w:bookmarkStart w:id="130" w:name="OLE_LINK104"/>
            <w:r>
              <w:rPr>
                <w:lang w:val="en-US"/>
              </w:rPr>
              <w:t>2</w:t>
            </w:r>
            <w:r w:rsidR="00D62368">
              <w:rPr>
                <w:lang w:val="en-US"/>
              </w:rPr>
              <w:t xml:space="preserve"> pcs</w:t>
            </w:r>
            <w:bookmarkEnd w:id="128"/>
            <w:bookmarkEnd w:id="129"/>
            <w:bookmarkEnd w:id="130"/>
          </w:p>
        </w:tc>
      </w:tr>
      <w:tr w:rsidR="006E4BB5" w:rsidTr="003D5AE8">
        <w:tc>
          <w:tcPr>
            <w:tcW w:w="4111" w:type="dxa"/>
          </w:tcPr>
          <w:p w:rsidR="006E4BB5" w:rsidRDefault="006E4BB5" w:rsidP="00A76338">
            <w:pPr>
              <w:spacing w:after="0" w:line="360" w:lineRule="auto"/>
              <w:jc w:val="both"/>
              <w:rPr>
                <w:lang w:val="en-US"/>
              </w:rPr>
            </w:pPr>
            <w:r>
              <w:rPr>
                <w:lang w:val="en-US"/>
              </w:rPr>
              <w:t>Fiberglass PCB without strips (outer)</w:t>
            </w:r>
          </w:p>
        </w:tc>
        <w:tc>
          <w:tcPr>
            <w:tcW w:w="2126" w:type="dxa"/>
          </w:tcPr>
          <w:p w:rsidR="006E4BB5" w:rsidRDefault="006E4BB5" w:rsidP="00A76338">
            <w:pPr>
              <w:spacing w:after="0" w:line="360" w:lineRule="auto"/>
              <w:jc w:val="center"/>
              <w:rPr>
                <w:lang w:val="en-US"/>
              </w:rPr>
            </w:pPr>
            <w:r>
              <w:rPr>
                <w:lang w:val="en-US"/>
              </w:rPr>
              <w:t>645x330x2 mm</w:t>
            </w:r>
            <w:r w:rsidRPr="008A0083">
              <w:rPr>
                <w:vertAlign w:val="superscript"/>
                <w:lang w:val="en-US"/>
              </w:rPr>
              <w:t>3</w:t>
            </w:r>
          </w:p>
        </w:tc>
        <w:tc>
          <w:tcPr>
            <w:tcW w:w="1700" w:type="dxa"/>
          </w:tcPr>
          <w:p w:rsidR="006E4BB5" w:rsidRDefault="006E4BB5" w:rsidP="00A76338">
            <w:pPr>
              <w:spacing w:after="0" w:line="360" w:lineRule="auto"/>
              <w:jc w:val="center"/>
              <w:rPr>
                <w:lang w:val="en-US"/>
              </w:rPr>
            </w:pPr>
            <w:r>
              <w:rPr>
                <w:lang w:val="en-US"/>
              </w:rPr>
              <w:t>2 pcs</w:t>
            </w:r>
          </w:p>
        </w:tc>
      </w:tr>
      <w:tr w:rsidR="00D62368" w:rsidTr="003D5AE8">
        <w:tc>
          <w:tcPr>
            <w:tcW w:w="4111" w:type="dxa"/>
          </w:tcPr>
          <w:p w:rsidR="00D62368" w:rsidRDefault="00D62368" w:rsidP="00A76338">
            <w:pPr>
              <w:spacing w:after="0" w:line="360" w:lineRule="auto"/>
              <w:jc w:val="both"/>
              <w:rPr>
                <w:lang w:val="en-US"/>
              </w:rPr>
            </w:pPr>
            <w:bookmarkStart w:id="131" w:name="OLE_LINK100"/>
            <w:bookmarkStart w:id="132" w:name="OLE_LINK101"/>
            <w:r>
              <w:rPr>
                <w:lang w:val="en-US"/>
              </w:rPr>
              <w:t xml:space="preserve">Float glass </w:t>
            </w:r>
            <w:bookmarkEnd w:id="131"/>
            <w:bookmarkEnd w:id="132"/>
            <w:r>
              <w:rPr>
                <w:lang w:val="en-US"/>
              </w:rPr>
              <w:t>(inner)</w:t>
            </w:r>
          </w:p>
          <w:p w:rsidR="00D62368" w:rsidRDefault="000321B4" w:rsidP="00A76338">
            <w:pPr>
              <w:spacing w:after="0" w:line="360" w:lineRule="auto"/>
              <w:jc w:val="both"/>
              <w:rPr>
                <w:lang w:val="en-US"/>
              </w:rPr>
            </w:pPr>
            <w:r>
              <w:rPr>
                <w:lang w:val="en-US"/>
              </w:rPr>
              <w:t xml:space="preserve">                 </w:t>
            </w:r>
            <w:r w:rsidR="00D62368">
              <w:rPr>
                <w:lang w:val="en-US"/>
              </w:rPr>
              <w:t>(outer)</w:t>
            </w:r>
          </w:p>
        </w:tc>
        <w:tc>
          <w:tcPr>
            <w:tcW w:w="2126" w:type="dxa"/>
          </w:tcPr>
          <w:p w:rsidR="00D62368" w:rsidRDefault="006E4BB5" w:rsidP="00A76338">
            <w:pPr>
              <w:spacing w:after="0" w:line="360" w:lineRule="auto"/>
              <w:jc w:val="center"/>
              <w:rPr>
                <w:lang w:val="en-US"/>
              </w:rPr>
            </w:pPr>
            <w:r>
              <w:rPr>
                <w:lang w:val="en-US"/>
              </w:rPr>
              <w:t>640x300x0.27</w:t>
            </w:r>
            <w:r w:rsidR="00D62368">
              <w:rPr>
                <w:lang w:val="en-US"/>
              </w:rPr>
              <w:t xml:space="preserve"> mm</w:t>
            </w:r>
            <w:r w:rsidR="00D62368" w:rsidRPr="00317498">
              <w:rPr>
                <w:vertAlign w:val="superscript"/>
                <w:lang w:val="en-US"/>
              </w:rPr>
              <w:t>3</w:t>
            </w:r>
          </w:p>
          <w:p w:rsidR="00D62368" w:rsidRPr="00852135" w:rsidRDefault="006E4BB5" w:rsidP="00A76338">
            <w:pPr>
              <w:spacing w:after="0" w:line="360" w:lineRule="auto"/>
              <w:jc w:val="center"/>
              <w:rPr>
                <w:lang w:val="en-US"/>
              </w:rPr>
            </w:pPr>
            <w:r>
              <w:rPr>
                <w:lang w:val="en-US"/>
              </w:rPr>
              <w:t>640x300x0.4</w:t>
            </w:r>
            <w:r w:rsidR="00D62368" w:rsidRPr="00317498">
              <w:rPr>
                <w:lang w:val="en-US"/>
              </w:rPr>
              <w:t xml:space="preserve"> mm</w:t>
            </w:r>
            <w:r w:rsidR="00D62368" w:rsidRPr="00317498">
              <w:rPr>
                <w:vertAlign w:val="superscript"/>
                <w:lang w:val="en-US"/>
              </w:rPr>
              <w:t>3</w:t>
            </w:r>
          </w:p>
        </w:tc>
        <w:tc>
          <w:tcPr>
            <w:tcW w:w="1700" w:type="dxa"/>
          </w:tcPr>
          <w:p w:rsidR="00D62368" w:rsidRDefault="00B40938" w:rsidP="00A76338">
            <w:pPr>
              <w:spacing w:after="0" w:line="360" w:lineRule="auto"/>
              <w:jc w:val="center"/>
              <w:rPr>
                <w:lang w:val="en-US"/>
              </w:rPr>
            </w:pPr>
            <w:r>
              <w:t>12</w:t>
            </w:r>
            <w:r w:rsidR="00D62368" w:rsidRPr="00317498">
              <w:rPr>
                <w:lang w:val="en-US"/>
              </w:rPr>
              <w:t xml:space="preserve"> </w:t>
            </w:r>
            <w:r w:rsidR="00D62368">
              <w:rPr>
                <w:lang w:val="en-US"/>
              </w:rPr>
              <w:t>pcs</w:t>
            </w:r>
          </w:p>
          <w:p w:rsidR="00D62368" w:rsidRPr="00221DFE" w:rsidRDefault="00D90CF1" w:rsidP="00A76338">
            <w:pPr>
              <w:spacing w:after="0" w:line="360" w:lineRule="auto"/>
              <w:jc w:val="center"/>
            </w:pPr>
            <w:r>
              <w:t>6</w:t>
            </w:r>
            <w:r w:rsidR="00D62368" w:rsidRPr="00317498">
              <w:rPr>
                <w:lang w:val="en-US"/>
              </w:rPr>
              <w:t xml:space="preserve"> pcs</w:t>
            </w:r>
          </w:p>
        </w:tc>
      </w:tr>
      <w:tr w:rsidR="00D62368" w:rsidTr="003D5AE8">
        <w:tc>
          <w:tcPr>
            <w:tcW w:w="4111" w:type="dxa"/>
          </w:tcPr>
          <w:p w:rsidR="00D62368" w:rsidRDefault="00D62368" w:rsidP="00A76338">
            <w:pPr>
              <w:spacing w:after="0" w:line="360" w:lineRule="auto"/>
              <w:jc w:val="both"/>
              <w:rPr>
                <w:lang w:val="en-US"/>
              </w:rPr>
            </w:pPr>
            <w:r>
              <w:rPr>
                <w:lang w:val="en-US"/>
              </w:rPr>
              <w:t>Monofilament fishing line</w:t>
            </w:r>
          </w:p>
        </w:tc>
        <w:tc>
          <w:tcPr>
            <w:tcW w:w="2126" w:type="dxa"/>
          </w:tcPr>
          <w:p w:rsidR="00D62368" w:rsidRDefault="00D62368" w:rsidP="00A76338">
            <w:pPr>
              <w:spacing w:after="0" w:line="360" w:lineRule="auto"/>
              <w:jc w:val="center"/>
              <w:rPr>
                <w:lang w:val="en-US"/>
              </w:rPr>
            </w:pPr>
            <w:r>
              <w:rPr>
                <w:lang w:val="en-US"/>
              </w:rPr>
              <w:sym w:font="Symbol" w:char="F0C6"/>
            </w:r>
            <w:r>
              <w:rPr>
                <w:lang w:val="en-US"/>
              </w:rPr>
              <w:t> </w:t>
            </w:r>
            <w:r w:rsidRPr="00317498">
              <w:rPr>
                <w:lang w:val="en-US"/>
              </w:rPr>
              <w:t>0.</w:t>
            </w:r>
            <w:r>
              <w:rPr>
                <w:lang w:val="en-US"/>
              </w:rPr>
              <w:t>2 </w:t>
            </w:r>
            <w:r w:rsidRPr="00317498">
              <w:rPr>
                <w:lang w:val="en-US"/>
              </w:rPr>
              <w:t>mm</w:t>
            </w:r>
          </w:p>
        </w:tc>
        <w:tc>
          <w:tcPr>
            <w:tcW w:w="1700" w:type="dxa"/>
          </w:tcPr>
          <w:p w:rsidR="00D62368" w:rsidRDefault="00D62368" w:rsidP="00A76338">
            <w:pPr>
              <w:spacing w:after="0" w:line="360" w:lineRule="auto"/>
              <w:jc w:val="center"/>
              <w:rPr>
                <w:lang w:val="en-US"/>
              </w:rPr>
            </w:pPr>
            <w:r>
              <w:rPr>
                <w:lang w:val="en-US"/>
              </w:rPr>
              <w:t>100 meters</w:t>
            </w:r>
          </w:p>
        </w:tc>
      </w:tr>
      <w:tr w:rsidR="00D62368" w:rsidTr="003D5AE8">
        <w:tc>
          <w:tcPr>
            <w:tcW w:w="4111" w:type="dxa"/>
          </w:tcPr>
          <w:p w:rsidR="00D62368" w:rsidRPr="00F30289" w:rsidRDefault="00D62368" w:rsidP="00A76338">
            <w:pPr>
              <w:spacing w:after="0" w:line="360" w:lineRule="auto"/>
              <w:jc w:val="both"/>
              <w:rPr>
                <w:lang w:val="en-US"/>
              </w:rPr>
            </w:pPr>
            <w:r>
              <w:rPr>
                <w:lang w:val="en-US"/>
              </w:rPr>
              <w:t>PET screws</w:t>
            </w:r>
            <w:r>
              <w:t xml:space="preserve"> </w:t>
            </w:r>
            <w:r>
              <w:rPr>
                <w:lang w:val="en-US"/>
              </w:rPr>
              <w:t>with nuts</w:t>
            </w:r>
          </w:p>
        </w:tc>
        <w:tc>
          <w:tcPr>
            <w:tcW w:w="2126" w:type="dxa"/>
          </w:tcPr>
          <w:p w:rsidR="00D62368" w:rsidRDefault="006E4BB5" w:rsidP="00A76338">
            <w:pPr>
              <w:spacing w:after="0" w:line="360" w:lineRule="auto"/>
              <w:jc w:val="center"/>
              <w:rPr>
                <w:lang w:val="en-US"/>
              </w:rPr>
            </w:pPr>
            <w:r>
              <w:rPr>
                <w:lang w:val="en-US"/>
              </w:rPr>
              <w:t>M5 x 20</w:t>
            </w:r>
            <w:r w:rsidR="00D62368">
              <w:rPr>
                <w:lang w:val="en-US"/>
              </w:rPr>
              <w:t xml:space="preserve"> mm</w:t>
            </w:r>
          </w:p>
        </w:tc>
        <w:tc>
          <w:tcPr>
            <w:tcW w:w="1700" w:type="dxa"/>
          </w:tcPr>
          <w:p w:rsidR="00D62368" w:rsidRPr="00332681" w:rsidRDefault="00D62368" w:rsidP="00A76338">
            <w:pPr>
              <w:spacing w:after="0" w:line="360" w:lineRule="auto"/>
              <w:jc w:val="center"/>
              <w:rPr>
                <w:lang w:val="en-US"/>
              </w:rPr>
            </w:pPr>
            <w:r w:rsidRPr="00332681">
              <w:rPr>
                <w:lang w:val="en-US"/>
              </w:rPr>
              <w:t>40 pcs</w:t>
            </w:r>
          </w:p>
        </w:tc>
      </w:tr>
      <w:tr w:rsidR="00D62368" w:rsidTr="003D5AE8">
        <w:tc>
          <w:tcPr>
            <w:tcW w:w="4111" w:type="dxa"/>
          </w:tcPr>
          <w:p w:rsidR="00D62368" w:rsidRDefault="00D62368" w:rsidP="00A76338">
            <w:pPr>
              <w:spacing w:after="0" w:line="360" w:lineRule="auto"/>
              <w:jc w:val="both"/>
              <w:rPr>
                <w:lang w:val="en-US"/>
              </w:rPr>
            </w:pPr>
            <w:r>
              <w:rPr>
                <w:lang w:val="en-US"/>
              </w:rPr>
              <w:t>Mylar sheets</w:t>
            </w:r>
          </w:p>
        </w:tc>
        <w:tc>
          <w:tcPr>
            <w:tcW w:w="2126" w:type="dxa"/>
          </w:tcPr>
          <w:p w:rsidR="00D62368" w:rsidRPr="00E6132E" w:rsidRDefault="000321B4" w:rsidP="00A76338">
            <w:pPr>
              <w:spacing w:after="0" w:line="360" w:lineRule="auto"/>
              <w:jc w:val="center"/>
              <w:rPr>
                <w:lang w:val="en-US"/>
              </w:rPr>
            </w:pPr>
            <w:r>
              <w:rPr>
                <w:lang w:val="en-US"/>
              </w:rPr>
              <w:t>640</w:t>
            </w:r>
            <w:r w:rsidR="00D62368">
              <w:rPr>
                <w:lang w:val="en-US"/>
              </w:rPr>
              <w:t>x300x0.1 mm</w:t>
            </w:r>
            <w:r w:rsidR="00D62368" w:rsidRPr="00E6132E">
              <w:rPr>
                <w:vertAlign w:val="superscript"/>
                <w:lang w:val="en-US"/>
              </w:rPr>
              <w:t>3</w:t>
            </w:r>
          </w:p>
        </w:tc>
        <w:tc>
          <w:tcPr>
            <w:tcW w:w="1700" w:type="dxa"/>
          </w:tcPr>
          <w:p w:rsidR="00D62368" w:rsidRDefault="00FC2FD3" w:rsidP="00A76338">
            <w:pPr>
              <w:spacing w:after="0" w:line="360" w:lineRule="auto"/>
              <w:jc w:val="center"/>
              <w:rPr>
                <w:lang w:val="en-US"/>
              </w:rPr>
            </w:pPr>
            <w:r>
              <w:t>6</w:t>
            </w:r>
            <w:r w:rsidR="00D62368">
              <w:rPr>
                <w:lang w:val="en-US"/>
              </w:rPr>
              <w:t xml:space="preserve"> pcs</w:t>
            </w:r>
          </w:p>
        </w:tc>
      </w:tr>
      <w:tr w:rsidR="00D62368" w:rsidTr="003D5AE8">
        <w:tc>
          <w:tcPr>
            <w:tcW w:w="4111" w:type="dxa"/>
          </w:tcPr>
          <w:p w:rsidR="00D62368" w:rsidRDefault="00D62368" w:rsidP="00A76338">
            <w:pPr>
              <w:spacing w:after="0" w:line="360" w:lineRule="auto"/>
              <w:jc w:val="both"/>
              <w:rPr>
                <w:lang w:val="en-US"/>
              </w:rPr>
            </w:pPr>
            <w:r>
              <w:rPr>
                <w:lang w:val="en-US"/>
              </w:rPr>
              <w:t>Kapton adhesive tape</w:t>
            </w:r>
          </w:p>
        </w:tc>
        <w:tc>
          <w:tcPr>
            <w:tcW w:w="2126" w:type="dxa"/>
          </w:tcPr>
          <w:p w:rsidR="00D62368" w:rsidRDefault="00D62368" w:rsidP="00A76338">
            <w:pPr>
              <w:spacing w:after="0" w:line="360" w:lineRule="auto"/>
              <w:jc w:val="center"/>
              <w:rPr>
                <w:lang w:val="en-US"/>
              </w:rPr>
            </w:pPr>
            <w:r>
              <w:rPr>
                <w:lang w:val="en-US"/>
              </w:rPr>
              <w:t>10 mm width</w:t>
            </w:r>
          </w:p>
        </w:tc>
        <w:tc>
          <w:tcPr>
            <w:tcW w:w="1700" w:type="dxa"/>
          </w:tcPr>
          <w:p w:rsidR="00D62368" w:rsidRDefault="00560993" w:rsidP="00A76338">
            <w:pPr>
              <w:spacing w:after="0" w:line="360" w:lineRule="auto"/>
              <w:jc w:val="center"/>
              <w:rPr>
                <w:lang w:val="en-US"/>
              </w:rPr>
            </w:pPr>
            <w:r>
              <w:t>10</w:t>
            </w:r>
            <w:r w:rsidR="00D62368">
              <w:rPr>
                <w:lang w:val="en-US"/>
              </w:rPr>
              <w:t xml:space="preserve"> m</w:t>
            </w:r>
          </w:p>
        </w:tc>
      </w:tr>
      <w:tr w:rsidR="00D62368" w:rsidTr="003D5AE8">
        <w:tc>
          <w:tcPr>
            <w:tcW w:w="4111" w:type="dxa"/>
          </w:tcPr>
          <w:p w:rsidR="00D62368" w:rsidRDefault="00D62368" w:rsidP="00A76338">
            <w:pPr>
              <w:spacing w:after="0" w:line="360" w:lineRule="auto"/>
              <w:jc w:val="both"/>
              <w:rPr>
                <w:lang w:val="en-US"/>
              </w:rPr>
            </w:pPr>
            <w:r>
              <w:rPr>
                <w:lang w:val="en-US"/>
              </w:rPr>
              <w:t>Copper adhesive tape</w:t>
            </w:r>
          </w:p>
        </w:tc>
        <w:tc>
          <w:tcPr>
            <w:tcW w:w="2126" w:type="dxa"/>
          </w:tcPr>
          <w:p w:rsidR="00D62368" w:rsidRDefault="00D62368" w:rsidP="00A76338">
            <w:pPr>
              <w:spacing w:after="0" w:line="360" w:lineRule="auto"/>
              <w:jc w:val="center"/>
              <w:rPr>
                <w:lang w:val="en-US"/>
              </w:rPr>
            </w:pPr>
            <w:r>
              <w:rPr>
                <w:lang w:val="en-US"/>
              </w:rPr>
              <w:t>10 mm width</w:t>
            </w:r>
          </w:p>
        </w:tc>
        <w:tc>
          <w:tcPr>
            <w:tcW w:w="1700" w:type="dxa"/>
          </w:tcPr>
          <w:p w:rsidR="00D62368" w:rsidRDefault="00D62368" w:rsidP="00A76338">
            <w:pPr>
              <w:spacing w:after="0" w:line="360" w:lineRule="auto"/>
              <w:jc w:val="center"/>
              <w:rPr>
                <w:lang w:val="en-US"/>
              </w:rPr>
            </w:pPr>
            <w:r>
              <w:rPr>
                <w:lang w:val="en-US"/>
              </w:rPr>
              <w:t>10 cm</w:t>
            </w:r>
          </w:p>
        </w:tc>
      </w:tr>
      <w:tr w:rsidR="00D62368" w:rsidTr="003D5AE8">
        <w:tc>
          <w:tcPr>
            <w:tcW w:w="4111" w:type="dxa"/>
          </w:tcPr>
          <w:p w:rsidR="00D62368" w:rsidRDefault="00D62368" w:rsidP="00A76338">
            <w:pPr>
              <w:spacing w:after="0" w:line="360" w:lineRule="auto"/>
              <w:jc w:val="both"/>
              <w:rPr>
                <w:lang w:val="en-US"/>
              </w:rPr>
            </w:pPr>
            <w:r>
              <w:rPr>
                <w:lang w:val="en-US"/>
              </w:rPr>
              <w:t>Double-sided adhesive tape</w:t>
            </w:r>
          </w:p>
        </w:tc>
        <w:tc>
          <w:tcPr>
            <w:tcW w:w="2126" w:type="dxa"/>
          </w:tcPr>
          <w:p w:rsidR="00D62368" w:rsidRDefault="00D62368" w:rsidP="00A76338">
            <w:pPr>
              <w:spacing w:after="0" w:line="360" w:lineRule="auto"/>
              <w:jc w:val="center"/>
              <w:rPr>
                <w:lang w:val="en-US"/>
              </w:rPr>
            </w:pPr>
            <w:r>
              <w:rPr>
                <w:lang w:val="en-US"/>
              </w:rPr>
              <w:t>20-30 mm width</w:t>
            </w:r>
          </w:p>
        </w:tc>
        <w:tc>
          <w:tcPr>
            <w:tcW w:w="1700" w:type="dxa"/>
          </w:tcPr>
          <w:p w:rsidR="00D62368" w:rsidRDefault="00D62368" w:rsidP="00A76338">
            <w:pPr>
              <w:spacing w:after="0" w:line="360" w:lineRule="auto"/>
              <w:jc w:val="center"/>
              <w:rPr>
                <w:lang w:val="en-US"/>
              </w:rPr>
            </w:pPr>
            <w:r>
              <w:rPr>
                <w:lang w:val="en-US"/>
              </w:rPr>
              <w:t>10 cm</w:t>
            </w:r>
          </w:p>
        </w:tc>
      </w:tr>
      <w:tr w:rsidR="00D62368" w:rsidTr="003D5AE8">
        <w:tc>
          <w:tcPr>
            <w:tcW w:w="4111" w:type="dxa"/>
          </w:tcPr>
          <w:p w:rsidR="00D62368" w:rsidRDefault="00D62368" w:rsidP="00A76338">
            <w:pPr>
              <w:spacing w:after="0" w:line="360" w:lineRule="auto"/>
              <w:jc w:val="both"/>
              <w:rPr>
                <w:lang w:val="en-US"/>
              </w:rPr>
            </w:pPr>
            <w:r>
              <w:rPr>
                <w:lang w:val="en-US"/>
              </w:rPr>
              <w:t>Special conductive paint</w:t>
            </w:r>
          </w:p>
        </w:tc>
        <w:tc>
          <w:tcPr>
            <w:tcW w:w="2126" w:type="dxa"/>
          </w:tcPr>
          <w:p w:rsidR="00D62368" w:rsidRDefault="00D62368" w:rsidP="00A76338">
            <w:pPr>
              <w:spacing w:after="0" w:line="360" w:lineRule="auto"/>
              <w:jc w:val="center"/>
              <w:rPr>
                <w:lang w:val="en-US"/>
              </w:rPr>
            </w:pPr>
            <w:r>
              <w:rPr>
                <w:lang w:val="en-US"/>
              </w:rPr>
              <w:t>-</w:t>
            </w:r>
          </w:p>
        </w:tc>
        <w:tc>
          <w:tcPr>
            <w:tcW w:w="1700" w:type="dxa"/>
          </w:tcPr>
          <w:p w:rsidR="00D62368" w:rsidRDefault="00D62368" w:rsidP="00A76338">
            <w:pPr>
              <w:spacing w:after="0" w:line="360" w:lineRule="auto"/>
              <w:jc w:val="center"/>
              <w:rPr>
                <w:lang w:val="en-US"/>
              </w:rPr>
            </w:pPr>
            <w:r>
              <w:t>1</w:t>
            </w:r>
            <w:r>
              <w:rPr>
                <w:lang w:val="en-US"/>
              </w:rPr>
              <w:t>00 ml</w:t>
            </w:r>
          </w:p>
        </w:tc>
      </w:tr>
      <w:tr w:rsidR="0045386D" w:rsidRPr="0045386D" w:rsidTr="003D5AE8">
        <w:tc>
          <w:tcPr>
            <w:tcW w:w="4111" w:type="dxa"/>
          </w:tcPr>
          <w:p w:rsidR="0045386D" w:rsidRDefault="0045386D" w:rsidP="00A76338">
            <w:pPr>
              <w:spacing w:after="0" w:line="360" w:lineRule="auto"/>
              <w:jc w:val="both"/>
              <w:rPr>
                <w:lang w:val="en-US"/>
              </w:rPr>
            </w:pPr>
            <w:r>
              <w:rPr>
                <w:lang w:val="en-US"/>
              </w:rPr>
              <w:t>Twisted pair cable 3M (16 pairs)</w:t>
            </w:r>
          </w:p>
        </w:tc>
        <w:tc>
          <w:tcPr>
            <w:tcW w:w="2126" w:type="dxa"/>
          </w:tcPr>
          <w:p w:rsidR="0045386D" w:rsidRDefault="0045386D" w:rsidP="00A76338">
            <w:pPr>
              <w:spacing w:after="0" w:line="360" w:lineRule="auto"/>
              <w:jc w:val="center"/>
              <w:rPr>
                <w:lang w:val="en-US"/>
              </w:rPr>
            </w:pPr>
            <w:r>
              <w:rPr>
                <w:lang w:val="en-US"/>
              </w:rPr>
              <w:t>0.25 m</w:t>
            </w:r>
          </w:p>
        </w:tc>
        <w:tc>
          <w:tcPr>
            <w:tcW w:w="1700" w:type="dxa"/>
          </w:tcPr>
          <w:p w:rsidR="0045386D" w:rsidRPr="0045386D" w:rsidRDefault="0045386D" w:rsidP="00A76338">
            <w:pPr>
              <w:spacing w:after="0" w:line="360" w:lineRule="auto"/>
              <w:jc w:val="center"/>
              <w:rPr>
                <w:lang w:val="en-US"/>
              </w:rPr>
            </w:pPr>
            <w:r>
              <w:rPr>
                <w:lang w:val="en-US"/>
              </w:rPr>
              <w:t>6 pcs</w:t>
            </w:r>
          </w:p>
        </w:tc>
      </w:tr>
      <w:tr w:rsidR="000F1DE5" w:rsidRPr="0045386D" w:rsidTr="003D5AE8">
        <w:tc>
          <w:tcPr>
            <w:tcW w:w="4111" w:type="dxa"/>
          </w:tcPr>
          <w:p w:rsidR="000F1DE5" w:rsidRDefault="00AF6C1E" w:rsidP="00A76338">
            <w:pPr>
              <w:spacing w:after="0" w:line="360" w:lineRule="auto"/>
              <w:jc w:val="both"/>
              <w:rPr>
                <w:lang w:val="en-US"/>
              </w:rPr>
            </w:pPr>
            <w:r>
              <w:rPr>
                <w:lang w:val="en-US"/>
              </w:rPr>
              <w:t xml:space="preserve">Teflon coated </w:t>
            </w:r>
            <w:r w:rsidR="000F1DE5">
              <w:rPr>
                <w:lang w:val="en-US"/>
              </w:rPr>
              <w:t>wire</w:t>
            </w:r>
          </w:p>
        </w:tc>
        <w:tc>
          <w:tcPr>
            <w:tcW w:w="2126" w:type="dxa"/>
          </w:tcPr>
          <w:p w:rsidR="000F1DE5" w:rsidRDefault="00AF6C1E" w:rsidP="00A76338">
            <w:pPr>
              <w:spacing w:after="0" w:line="360" w:lineRule="auto"/>
              <w:jc w:val="center"/>
              <w:rPr>
                <w:lang w:val="en-US"/>
              </w:rPr>
            </w:pPr>
            <w:r>
              <w:rPr>
                <w:lang w:val="en-US"/>
              </w:rPr>
              <w:t>0.35 mm</w:t>
            </w:r>
            <w:r w:rsidRPr="00AF6C1E">
              <w:rPr>
                <w:vertAlign w:val="superscript"/>
                <w:lang w:val="en-US"/>
              </w:rPr>
              <w:t>2</w:t>
            </w:r>
          </w:p>
        </w:tc>
        <w:tc>
          <w:tcPr>
            <w:tcW w:w="1700" w:type="dxa"/>
          </w:tcPr>
          <w:p w:rsidR="000F1DE5" w:rsidRDefault="00AF6C1E" w:rsidP="00A76338">
            <w:pPr>
              <w:spacing w:after="0" w:line="360" w:lineRule="auto"/>
              <w:jc w:val="center"/>
              <w:rPr>
                <w:lang w:val="en-US"/>
              </w:rPr>
            </w:pPr>
            <w:r>
              <w:rPr>
                <w:lang w:val="en-US"/>
              </w:rPr>
              <w:t>2 m</w:t>
            </w:r>
          </w:p>
        </w:tc>
      </w:tr>
    </w:tbl>
    <w:p w:rsidR="00F42105" w:rsidRDefault="00F42105" w:rsidP="006B6068">
      <w:pPr>
        <w:spacing w:after="120" w:line="360" w:lineRule="auto"/>
        <w:jc w:val="both"/>
        <w:rPr>
          <w:sz w:val="4"/>
          <w:szCs w:val="4"/>
          <w:lang w:val="en-US"/>
        </w:rPr>
      </w:pPr>
    </w:p>
    <w:p w:rsidR="00A76338" w:rsidRDefault="00A76338" w:rsidP="006B6068">
      <w:pPr>
        <w:spacing w:after="120" w:line="360" w:lineRule="auto"/>
        <w:jc w:val="both"/>
        <w:rPr>
          <w:sz w:val="4"/>
          <w:szCs w:val="4"/>
          <w:lang w:val="en-US"/>
        </w:rPr>
      </w:pPr>
    </w:p>
    <w:p w:rsidR="00A76338" w:rsidRDefault="00A76338" w:rsidP="006B6068">
      <w:pPr>
        <w:spacing w:after="120" w:line="360" w:lineRule="auto"/>
        <w:jc w:val="both"/>
        <w:rPr>
          <w:sz w:val="4"/>
          <w:szCs w:val="4"/>
          <w:lang w:val="en-US"/>
        </w:rPr>
      </w:pPr>
    </w:p>
    <w:p w:rsidR="00A76338" w:rsidRPr="005566A3" w:rsidRDefault="00A76338" w:rsidP="006B6068">
      <w:pPr>
        <w:spacing w:after="120" w:line="360" w:lineRule="auto"/>
        <w:jc w:val="both"/>
        <w:rPr>
          <w:sz w:val="4"/>
          <w:szCs w:val="4"/>
          <w:lang w:val="en-US"/>
        </w:rPr>
      </w:pPr>
    </w:p>
    <w:tbl>
      <w:tblPr>
        <w:tblStyle w:val="a3"/>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32"/>
      </w:tblGrid>
      <w:tr w:rsidR="006B6068" w:rsidTr="005566A3">
        <w:tc>
          <w:tcPr>
            <w:tcW w:w="9498" w:type="dxa"/>
          </w:tcPr>
          <w:p w:rsidR="006B6068" w:rsidRPr="002436D5" w:rsidRDefault="00F42105" w:rsidP="00910608">
            <w:pPr>
              <w:spacing w:after="80" w:line="360" w:lineRule="auto"/>
              <w:jc w:val="center"/>
              <w:rPr>
                <w:highlight w:val="yellow"/>
                <w:lang w:val="en-US"/>
              </w:rPr>
            </w:pPr>
            <w:r>
              <w:rPr>
                <w:noProof/>
                <w:lang w:eastAsia="ru-RU"/>
              </w:rPr>
              <w:drawing>
                <wp:inline distT="0" distB="0" distL="0" distR="0" wp14:anchorId="33789E2F" wp14:editId="35594C56">
                  <wp:extent cx="5934571" cy="2475781"/>
                  <wp:effectExtent l="19050" t="0" r="9029" b="0"/>
                  <wp:docPr id="139" name="Рисунок 38" descr="D:\babkin\NIKA-MPD\ToF_RPC\documents_15\ToF_TDR\MRPC_assemb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babkin\NIKA-MPD\ToF_RPC\documents_15\ToF_TDR\MRPC_assembling.png"/>
                          <pic:cNvPicPr>
                            <a:picLocks noChangeAspect="1" noChangeArrowheads="1"/>
                          </pic:cNvPicPr>
                        </pic:nvPicPr>
                        <pic:blipFill>
                          <a:blip r:embed="rId86" cstate="print"/>
                          <a:srcRect l="12614" t="2516" r="2522" b="50343"/>
                          <a:stretch>
                            <a:fillRect/>
                          </a:stretch>
                        </pic:blipFill>
                        <pic:spPr bwMode="auto">
                          <a:xfrm>
                            <a:off x="0" y="0"/>
                            <a:ext cx="5934571" cy="2475781"/>
                          </a:xfrm>
                          <a:prstGeom prst="rect">
                            <a:avLst/>
                          </a:prstGeom>
                          <a:noFill/>
                          <a:ln w="9525">
                            <a:noFill/>
                            <a:miter lim="800000"/>
                            <a:headEnd/>
                            <a:tailEnd/>
                          </a:ln>
                        </pic:spPr>
                      </pic:pic>
                    </a:graphicData>
                  </a:graphic>
                </wp:inline>
              </w:drawing>
            </w:r>
          </w:p>
        </w:tc>
      </w:tr>
      <w:tr w:rsidR="006B6068" w:rsidRPr="00A062B4" w:rsidTr="005566A3">
        <w:tc>
          <w:tcPr>
            <w:tcW w:w="9498" w:type="dxa"/>
          </w:tcPr>
          <w:p w:rsidR="006B6068" w:rsidRPr="00896AA0" w:rsidRDefault="007058D1" w:rsidP="00BB4902">
            <w:pPr>
              <w:spacing w:after="80" w:line="360" w:lineRule="auto"/>
              <w:jc w:val="center"/>
              <w:rPr>
                <w:sz w:val="22"/>
                <w:highlight w:val="yellow"/>
                <w:lang w:val="en-US"/>
              </w:rPr>
            </w:pPr>
            <w:r>
              <w:rPr>
                <w:b/>
                <w:sz w:val="22"/>
                <w:lang w:val="en-US"/>
              </w:rPr>
              <w:t>Figure. 3.</w:t>
            </w:r>
            <w:r w:rsidR="00BB4902">
              <w:rPr>
                <w:b/>
                <w:sz w:val="22"/>
                <w:lang w:val="en-US"/>
              </w:rPr>
              <w:t>42</w:t>
            </w:r>
            <w:r w:rsidR="00760706">
              <w:rPr>
                <w:b/>
                <w:sz w:val="22"/>
                <w:lang w:val="en-US"/>
              </w:rPr>
              <w:t>:</w:t>
            </w:r>
            <w:r w:rsidR="006B6068" w:rsidRPr="00896AA0">
              <w:rPr>
                <w:sz w:val="22"/>
                <w:lang w:val="en-US"/>
              </w:rPr>
              <w:t xml:space="preserve"> The sequence of operations of the MRPC assembly.</w:t>
            </w:r>
          </w:p>
        </w:tc>
      </w:tr>
    </w:tbl>
    <w:p w:rsidR="00A76338" w:rsidRDefault="00A76338" w:rsidP="00F1664A">
      <w:pPr>
        <w:spacing w:after="0" w:line="360" w:lineRule="auto"/>
        <w:ind w:firstLine="708"/>
        <w:jc w:val="both"/>
        <w:rPr>
          <w:lang w:val="en-US"/>
        </w:rPr>
      </w:pPr>
    </w:p>
    <w:p w:rsidR="00D62368" w:rsidRDefault="00D62368" w:rsidP="00F1664A">
      <w:pPr>
        <w:spacing w:after="0" w:line="360" w:lineRule="auto"/>
        <w:ind w:firstLine="708"/>
        <w:jc w:val="both"/>
        <w:rPr>
          <w:lang w:val="en-US"/>
        </w:rPr>
      </w:pPr>
      <w:r>
        <w:rPr>
          <w:lang w:val="en-US"/>
        </w:rPr>
        <w:lastRenderedPageBreak/>
        <w:t>There are four main areas (rooms) in the workshop (see Fig. 3.</w:t>
      </w:r>
      <w:r w:rsidR="00F1664A" w:rsidRPr="00767418">
        <w:rPr>
          <w:lang w:val="en-US"/>
        </w:rPr>
        <w:t>33</w:t>
      </w:r>
      <w:r>
        <w:rPr>
          <w:lang w:val="en-US"/>
        </w:rPr>
        <w:t>):</w:t>
      </w:r>
    </w:p>
    <w:p w:rsidR="00D62368" w:rsidRDefault="00D62368" w:rsidP="00F1664A">
      <w:pPr>
        <w:numPr>
          <w:ilvl w:val="0"/>
          <w:numId w:val="18"/>
        </w:numPr>
        <w:spacing w:after="0" w:line="360" w:lineRule="auto"/>
        <w:ind w:left="426" w:hanging="426"/>
        <w:jc w:val="both"/>
        <w:rPr>
          <w:lang w:val="en-US"/>
        </w:rPr>
      </w:pPr>
      <w:r>
        <w:rPr>
          <w:lang w:val="en-US"/>
        </w:rPr>
        <w:t>Clean rooms</w:t>
      </w:r>
      <w:r w:rsidRPr="00C804E2">
        <w:rPr>
          <w:lang w:val="en-US"/>
        </w:rPr>
        <w:t xml:space="preserve"> for washing and drying glass.</w:t>
      </w:r>
    </w:p>
    <w:p w:rsidR="00D62368" w:rsidRDefault="00D62368" w:rsidP="00F1664A">
      <w:pPr>
        <w:numPr>
          <w:ilvl w:val="0"/>
          <w:numId w:val="18"/>
        </w:numPr>
        <w:spacing w:after="0" w:line="360" w:lineRule="auto"/>
        <w:ind w:left="426" w:hanging="426"/>
        <w:jc w:val="both"/>
        <w:rPr>
          <w:lang w:val="en-US"/>
        </w:rPr>
      </w:pPr>
      <w:r w:rsidRPr="001B15D8">
        <w:rPr>
          <w:lang w:val="en-US"/>
        </w:rPr>
        <w:t xml:space="preserve">Room for applying the </w:t>
      </w:r>
      <w:r>
        <w:rPr>
          <w:lang w:val="en-US"/>
        </w:rPr>
        <w:t xml:space="preserve">conductive </w:t>
      </w:r>
      <w:r w:rsidRPr="001B15D8">
        <w:rPr>
          <w:lang w:val="en-US"/>
        </w:rPr>
        <w:t>paint to the glass.</w:t>
      </w:r>
    </w:p>
    <w:p w:rsidR="00D62368" w:rsidRDefault="00D62368" w:rsidP="00F1664A">
      <w:pPr>
        <w:numPr>
          <w:ilvl w:val="0"/>
          <w:numId w:val="18"/>
        </w:numPr>
        <w:spacing w:after="0" w:line="360" w:lineRule="auto"/>
        <w:ind w:left="426" w:hanging="426"/>
        <w:jc w:val="both"/>
        <w:rPr>
          <w:lang w:val="en-US"/>
        </w:rPr>
      </w:pPr>
      <w:r>
        <w:rPr>
          <w:lang w:val="en-US"/>
        </w:rPr>
        <w:t xml:space="preserve">Clean room for </w:t>
      </w:r>
      <w:r w:rsidR="009A06CA">
        <w:rPr>
          <w:lang w:val="en-US"/>
        </w:rPr>
        <w:t xml:space="preserve">the </w:t>
      </w:r>
      <w:r>
        <w:rPr>
          <w:lang w:val="en-US"/>
        </w:rPr>
        <w:t>MRPC detectors assembling.</w:t>
      </w:r>
    </w:p>
    <w:p w:rsidR="00D62368" w:rsidRDefault="00D62368" w:rsidP="00F1664A">
      <w:pPr>
        <w:numPr>
          <w:ilvl w:val="0"/>
          <w:numId w:val="18"/>
        </w:numPr>
        <w:spacing w:after="0" w:line="360" w:lineRule="auto"/>
        <w:ind w:left="426" w:hanging="426"/>
        <w:jc w:val="both"/>
        <w:rPr>
          <w:lang w:val="en-US"/>
        </w:rPr>
      </w:pPr>
      <w:r>
        <w:rPr>
          <w:lang w:val="en-US"/>
        </w:rPr>
        <w:t>Hall for modules assembling and testing.</w:t>
      </w:r>
    </w:p>
    <w:p w:rsidR="00D62368" w:rsidRPr="00D90CAF" w:rsidRDefault="00D62368" w:rsidP="00F1664A">
      <w:pPr>
        <w:spacing w:after="0" w:line="360" w:lineRule="auto"/>
        <w:ind w:left="425" w:firstLine="284"/>
        <w:jc w:val="both"/>
        <w:rPr>
          <w:b/>
          <w:lang w:val="en-US"/>
        </w:rPr>
      </w:pPr>
      <w:r w:rsidRPr="00FD264E">
        <w:rPr>
          <w:b/>
          <w:lang w:val="en-US"/>
        </w:rPr>
        <w:t xml:space="preserve">Procedures to do in the area 1 </w:t>
      </w:r>
      <w:r>
        <w:rPr>
          <w:b/>
          <w:lang w:val="en-US"/>
        </w:rPr>
        <w:t>(washing and drying)</w:t>
      </w:r>
      <w:r w:rsidRPr="00D90CAF">
        <w:rPr>
          <w:b/>
          <w:lang w:val="en-US"/>
        </w:rPr>
        <w:t>:</w:t>
      </w:r>
    </w:p>
    <w:p w:rsidR="00D62368" w:rsidRPr="00220A4A" w:rsidRDefault="00D62368" w:rsidP="00F1664A">
      <w:pPr>
        <w:numPr>
          <w:ilvl w:val="0"/>
          <w:numId w:val="20"/>
        </w:numPr>
        <w:spacing w:after="0" w:line="360" w:lineRule="auto"/>
        <w:ind w:left="426" w:hanging="426"/>
        <w:jc w:val="both"/>
        <w:rPr>
          <w:lang w:val="en-US"/>
        </w:rPr>
      </w:pPr>
      <w:r w:rsidRPr="00220A4A">
        <w:rPr>
          <w:lang w:val="en-US"/>
        </w:rPr>
        <w:t>The required number of glasses is checked for defects (splits, cracks and dirty</w:t>
      </w:r>
      <w:r>
        <w:rPr>
          <w:lang w:val="en-US"/>
        </w:rPr>
        <w:t>) and measured their thickness.</w:t>
      </w:r>
    </w:p>
    <w:p w:rsidR="00D62368" w:rsidRDefault="00D62368" w:rsidP="00F1664A">
      <w:pPr>
        <w:numPr>
          <w:ilvl w:val="0"/>
          <w:numId w:val="20"/>
        </w:numPr>
        <w:spacing w:after="0" w:line="360" w:lineRule="auto"/>
        <w:ind w:left="426" w:hanging="426"/>
        <w:jc w:val="both"/>
        <w:rPr>
          <w:lang w:val="en-US"/>
        </w:rPr>
      </w:pPr>
      <w:r w:rsidRPr="00D90CAF">
        <w:rPr>
          <w:lang w:val="en-US"/>
        </w:rPr>
        <w:t>Glasses rinsed ordinary water to wa</w:t>
      </w:r>
      <w:r>
        <w:rPr>
          <w:lang w:val="en-US"/>
        </w:rPr>
        <w:t>sh away particles of glass dust.</w:t>
      </w:r>
    </w:p>
    <w:p w:rsidR="00D62368" w:rsidRDefault="00D62368" w:rsidP="00F1664A">
      <w:pPr>
        <w:numPr>
          <w:ilvl w:val="0"/>
          <w:numId w:val="20"/>
        </w:numPr>
        <w:spacing w:after="0" w:line="360" w:lineRule="auto"/>
        <w:ind w:left="426" w:hanging="426"/>
        <w:jc w:val="both"/>
        <w:rPr>
          <w:lang w:val="en-US"/>
        </w:rPr>
      </w:pPr>
      <w:r w:rsidRPr="00220A4A">
        <w:rPr>
          <w:lang w:val="en-US"/>
        </w:rPr>
        <w:t>Container with glasses is placed into the ultrasonic bath with special detergent where the glasses are washed for 10 minutes at the temperature of about 50 ºC.</w:t>
      </w:r>
    </w:p>
    <w:p w:rsidR="00D62368" w:rsidRDefault="00D62368" w:rsidP="00F1664A">
      <w:pPr>
        <w:numPr>
          <w:ilvl w:val="0"/>
          <w:numId w:val="20"/>
        </w:numPr>
        <w:spacing w:after="0" w:line="360" w:lineRule="auto"/>
        <w:ind w:left="426" w:hanging="426"/>
        <w:jc w:val="both"/>
        <w:rPr>
          <w:lang w:val="en-US"/>
        </w:rPr>
      </w:pPr>
      <w:r w:rsidRPr="0096249F">
        <w:rPr>
          <w:lang w:val="en-US"/>
        </w:rPr>
        <w:t>Glass after cleaning in the ultrasonic bath thoroughly washed under a shower of deionized water to wash away the detergent residues.</w:t>
      </w:r>
    </w:p>
    <w:p w:rsidR="00D62368" w:rsidRDefault="00D62368" w:rsidP="00F1664A">
      <w:pPr>
        <w:numPr>
          <w:ilvl w:val="0"/>
          <w:numId w:val="20"/>
        </w:numPr>
        <w:spacing w:after="0" w:line="360" w:lineRule="auto"/>
        <w:ind w:left="426" w:hanging="426"/>
        <w:jc w:val="both"/>
        <w:rPr>
          <w:lang w:val="en-US"/>
        </w:rPr>
      </w:pPr>
      <w:r w:rsidRPr="004811CD">
        <w:rPr>
          <w:lang w:val="en-US"/>
        </w:rPr>
        <w:t xml:space="preserve">Container with washed glasses </w:t>
      </w:r>
      <w:r>
        <w:rPr>
          <w:lang w:val="en-US"/>
        </w:rPr>
        <w:t>is</w:t>
      </w:r>
      <w:r w:rsidRPr="004811CD">
        <w:rPr>
          <w:lang w:val="en-US"/>
        </w:rPr>
        <w:t xml:space="preserve"> placed in a drying oven for 1 hour at</w:t>
      </w:r>
      <w:r>
        <w:rPr>
          <w:lang w:val="en-US"/>
        </w:rPr>
        <w:t xml:space="preserve"> the temperature of 70 º</w:t>
      </w:r>
      <w:r w:rsidRPr="00D90CAF">
        <w:rPr>
          <w:lang w:val="en-US"/>
        </w:rPr>
        <w:t>C</w:t>
      </w:r>
      <w:r>
        <w:rPr>
          <w:lang w:val="en-US"/>
        </w:rPr>
        <w:t>.</w:t>
      </w:r>
    </w:p>
    <w:p w:rsidR="00D62368" w:rsidRDefault="00D62368" w:rsidP="00F1664A">
      <w:pPr>
        <w:numPr>
          <w:ilvl w:val="0"/>
          <w:numId w:val="20"/>
        </w:numPr>
        <w:spacing w:after="0" w:line="360" w:lineRule="auto"/>
        <w:ind w:left="426" w:hanging="426"/>
        <w:jc w:val="both"/>
        <w:rPr>
          <w:lang w:val="en-US"/>
        </w:rPr>
      </w:pPr>
      <w:r>
        <w:rPr>
          <w:lang w:val="en-US"/>
        </w:rPr>
        <w:t>Glasses in container after drying are</w:t>
      </w:r>
      <w:r w:rsidRPr="004C0076">
        <w:rPr>
          <w:lang w:val="en-US"/>
        </w:rPr>
        <w:t xml:space="preserve"> moved from the oven to the closed shelves in the same room.</w:t>
      </w:r>
    </w:p>
    <w:p w:rsidR="00D62368" w:rsidRDefault="00D62368" w:rsidP="00F1664A">
      <w:pPr>
        <w:numPr>
          <w:ilvl w:val="0"/>
          <w:numId w:val="20"/>
        </w:numPr>
        <w:spacing w:after="0" w:line="360" w:lineRule="auto"/>
        <w:ind w:left="426" w:hanging="426"/>
        <w:jc w:val="both"/>
        <w:rPr>
          <w:lang w:val="en-US"/>
        </w:rPr>
      </w:pPr>
      <w:r w:rsidRPr="00E82910">
        <w:rPr>
          <w:lang w:val="en-US"/>
        </w:rPr>
        <w:t>Container with clean glasses is transferred to the assembly room.</w:t>
      </w:r>
    </w:p>
    <w:p w:rsidR="00D62368" w:rsidRPr="00E82910" w:rsidRDefault="00D62368" w:rsidP="00F1664A">
      <w:pPr>
        <w:spacing w:after="0" w:line="360" w:lineRule="auto"/>
        <w:ind w:left="425" w:firstLine="284"/>
        <w:jc w:val="both"/>
        <w:rPr>
          <w:b/>
          <w:lang w:val="en-US"/>
        </w:rPr>
      </w:pPr>
      <w:r w:rsidRPr="00220A4A">
        <w:rPr>
          <w:b/>
          <w:lang w:val="en-US"/>
        </w:rPr>
        <w:t xml:space="preserve">Procedures to do in the area 2 </w:t>
      </w:r>
      <w:r>
        <w:rPr>
          <w:b/>
          <w:lang w:val="en-US"/>
        </w:rPr>
        <w:t>(painting conductive layer)</w:t>
      </w:r>
      <w:r w:rsidRPr="00E82910">
        <w:rPr>
          <w:b/>
          <w:lang w:val="en-US"/>
        </w:rPr>
        <w:t>:</w:t>
      </w:r>
    </w:p>
    <w:p w:rsidR="00D62368" w:rsidRPr="00F41A4F" w:rsidRDefault="00D62368" w:rsidP="00F1664A">
      <w:pPr>
        <w:numPr>
          <w:ilvl w:val="0"/>
          <w:numId w:val="22"/>
        </w:numPr>
        <w:spacing w:after="0" w:line="360" w:lineRule="auto"/>
        <w:ind w:left="426" w:hanging="426"/>
        <w:jc w:val="both"/>
        <w:rPr>
          <w:lang w:val="en-US"/>
        </w:rPr>
      </w:pPr>
      <w:r w:rsidRPr="00B11B48">
        <w:rPr>
          <w:lang w:val="en-US"/>
        </w:rPr>
        <w:t xml:space="preserve">Container with </w:t>
      </w:r>
      <w:r>
        <w:rPr>
          <w:lang w:val="en-US"/>
        </w:rPr>
        <w:t>cleaned</w:t>
      </w:r>
      <w:r w:rsidRPr="00B11B48">
        <w:rPr>
          <w:lang w:val="en-US"/>
        </w:rPr>
        <w:t xml:space="preserve"> outer glasses brought to the room for applying conductive layer.</w:t>
      </w:r>
    </w:p>
    <w:p w:rsidR="00D62368" w:rsidRPr="00F41A4F" w:rsidRDefault="00D62368" w:rsidP="00F1664A">
      <w:pPr>
        <w:numPr>
          <w:ilvl w:val="0"/>
          <w:numId w:val="22"/>
        </w:numPr>
        <w:spacing w:after="0" w:line="360" w:lineRule="auto"/>
        <w:ind w:left="426" w:hanging="426"/>
        <w:jc w:val="both"/>
        <w:rPr>
          <w:lang w:val="en-US"/>
        </w:rPr>
      </w:pPr>
      <w:r w:rsidRPr="00F41A4F">
        <w:rPr>
          <w:lang w:val="en-US"/>
        </w:rPr>
        <w:t>Preparation of glass for coating by conductive layer:</w:t>
      </w:r>
    </w:p>
    <w:p w:rsidR="00D62368" w:rsidRPr="00F41A4F" w:rsidRDefault="00D62368" w:rsidP="00F1664A">
      <w:pPr>
        <w:numPr>
          <w:ilvl w:val="1"/>
          <w:numId w:val="22"/>
        </w:numPr>
        <w:spacing w:after="0" w:line="360" w:lineRule="auto"/>
        <w:ind w:left="993" w:hanging="426"/>
        <w:jc w:val="both"/>
        <w:rPr>
          <w:lang w:val="en-US"/>
        </w:rPr>
      </w:pPr>
      <w:r w:rsidRPr="00F41A4F">
        <w:rPr>
          <w:lang w:val="en-US"/>
        </w:rPr>
        <w:t xml:space="preserve">Each glass is taken out from the container and is blown by </w:t>
      </w:r>
      <w:r>
        <w:rPr>
          <w:lang w:val="en-US"/>
        </w:rPr>
        <w:t>“ionizer”</w:t>
      </w:r>
      <w:r w:rsidRPr="00F41A4F">
        <w:rPr>
          <w:lang w:val="en-US"/>
        </w:rPr>
        <w:t xml:space="preserve"> for preventing the adhesion of dust.</w:t>
      </w:r>
    </w:p>
    <w:p w:rsidR="00D62368" w:rsidRPr="00F41A4F" w:rsidRDefault="00D62368" w:rsidP="00F1664A">
      <w:pPr>
        <w:numPr>
          <w:ilvl w:val="1"/>
          <w:numId w:val="22"/>
        </w:numPr>
        <w:spacing w:after="0" w:line="360" w:lineRule="auto"/>
        <w:ind w:left="993" w:hanging="426"/>
        <w:jc w:val="both"/>
        <w:rPr>
          <w:lang w:val="en-US"/>
        </w:rPr>
      </w:pPr>
      <w:r w:rsidRPr="00F41A4F">
        <w:rPr>
          <w:lang w:val="en-US"/>
        </w:rPr>
        <w:t>Glasses are placed on the painting surface so that the paint consumption was minimal.</w:t>
      </w:r>
    </w:p>
    <w:p w:rsidR="00D62368" w:rsidRPr="00F41A4F" w:rsidRDefault="00D62368" w:rsidP="00F1664A">
      <w:pPr>
        <w:numPr>
          <w:ilvl w:val="1"/>
          <w:numId w:val="22"/>
        </w:numPr>
        <w:spacing w:after="0" w:line="360" w:lineRule="auto"/>
        <w:ind w:left="993" w:hanging="426"/>
        <w:jc w:val="both"/>
        <w:rPr>
          <w:lang w:val="en-US"/>
        </w:rPr>
      </w:pPr>
      <w:r w:rsidRPr="00F41A4F">
        <w:rPr>
          <w:lang w:val="en-US"/>
        </w:rPr>
        <w:t>The high-voltage contact is glued on the glass to the side for painting.</w:t>
      </w:r>
    </w:p>
    <w:p w:rsidR="00D62368" w:rsidRPr="00F41A4F" w:rsidRDefault="00D62368" w:rsidP="00F1664A">
      <w:pPr>
        <w:numPr>
          <w:ilvl w:val="1"/>
          <w:numId w:val="22"/>
        </w:numPr>
        <w:spacing w:after="0" w:line="360" w:lineRule="auto"/>
        <w:ind w:left="993" w:hanging="426"/>
        <w:jc w:val="both"/>
        <w:rPr>
          <w:lang w:val="en-US"/>
        </w:rPr>
      </w:pPr>
      <w:r w:rsidRPr="00F41A4F">
        <w:rPr>
          <w:lang w:val="en-US"/>
        </w:rPr>
        <w:t>Glass fixed on the edges by adhesive tape (3-5 mm from the edge of the glass).</w:t>
      </w:r>
    </w:p>
    <w:p w:rsidR="00D62368" w:rsidRPr="00711720" w:rsidRDefault="00D62368" w:rsidP="00F1664A">
      <w:pPr>
        <w:numPr>
          <w:ilvl w:val="0"/>
          <w:numId w:val="22"/>
        </w:numPr>
        <w:spacing w:after="0" w:line="360" w:lineRule="auto"/>
        <w:ind w:left="426" w:hanging="426"/>
        <w:jc w:val="both"/>
        <w:rPr>
          <w:lang w:val="en-US"/>
        </w:rPr>
      </w:pPr>
      <w:r w:rsidRPr="00711720">
        <w:rPr>
          <w:lang w:val="en-US"/>
        </w:rPr>
        <w:t>Prepared glasses are placed in a fume hood.</w:t>
      </w:r>
    </w:p>
    <w:p w:rsidR="00D62368" w:rsidRPr="00367DFB" w:rsidRDefault="00D62368" w:rsidP="00F1664A">
      <w:pPr>
        <w:numPr>
          <w:ilvl w:val="0"/>
          <w:numId w:val="22"/>
        </w:numPr>
        <w:spacing w:after="0" w:line="360" w:lineRule="auto"/>
        <w:ind w:left="426" w:hanging="426"/>
        <w:jc w:val="both"/>
        <w:rPr>
          <w:lang w:val="en-US"/>
        </w:rPr>
      </w:pPr>
      <w:r w:rsidRPr="00711720">
        <w:rPr>
          <w:lang w:val="en-US"/>
        </w:rPr>
        <w:t>The first layer of paint applied on the glass</w:t>
      </w:r>
      <w:r w:rsidRPr="00367DFB">
        <w:rPr>
          <w:lang w:val="en-US"/>
        </w:rPr>
        <w:t xml:space="preserve"> </w:t>
      </w:r>
      <w:r>
        <w:rPr>
          <w:lang w:val="en-US"/>
        </w:rPr>
        <w:t>and dried by blow-dry</w:t>
      </w:r>
      <w:r w:rsidRPr="00367DFB">
        <w:rPr>
          <w:lang w:val="en-US"/>
        </w:rPr>
        <w:t>er for 5 minutes.</w:t>
      </w:r>
    </w:p>
    <w:p w:rsidR="00D62368" w:rsidRDefault="00D62368" w:rsidP="00F1664A">
      <w:pPr>
        <w:numPr>
          <w:ilvl w:val="0"/>
          <w:numId w:val="22"/>
        </w:numPr>
        <w:spacing w:after="0" w:line="360" w:lineRule="auto"/>
        <w:ind w:left="426" w:hanging="426"/>
        <w:jc w:val="both"/>
        <w:rPr>
          <w:lang w:val="en-US"/>
        </w:rPr>
      </w:pPr>
      <w:r w:rsidRPr="00367DFB">
        <w:rPr>
          <w:lang w:val="en-US"/>
        </w:rPr>
        <w:t>The second layer is applied</w:t>
      </w:r>
      <w:r>
        <w:rPr>
          <w:lang w:val="en-US"/>
        </w:rPr>
        <w:t xml:space="preserve"> and also </w:t>
      </w:r>
      <w:r w:rsidRPr="00367DFB">
        <w:rPr>
          <w:lang w:val="en-US"/>
        </w:rPr>
        <w:t>dri</w:t>
      </w:r>
      <w:r>
        <w:rPr>
          <w:lang w:val="en-US"/>
        </w:rPr>
        <w:t>ed</w:t>
      </w:r>
      <w:r w:rsidRPr="00367DFB">
        <w:rPr>
          <w:lang w:val="en-US"/>
        </w:rPr>
        <w:t xml:space="preserve"> for 5 minutes.</w:t>
      </w:r>
    </w:p>
    <w:p w:rsidR="00D62368" w:rsidRPr="008E6FEE" w:rsidRDefault="00D62368" w:rsidP="00F1664A">
      <w:pPr>
        <w:numPr>
          <w:ilvl w:val="0"/>
          <w:numId w:val="22"/>
        </w:numPr>
        <w:spacing w:after="0" w:line="360" w:lineRule="auto"/>
        <w:ind w:left="426" w:hanging="426"/>
        <w:jc w:val="both"/>
        <w:rPr>
          <w:lang w:val="en-US"/>
        </w:rPr>
      </w:pPr>
      <w:r w:rsidRPr="008E6FEE">
        <w:rPr>
          <w:lang w:val="en-US"/>
        </w:rPr>
        <w:t>The glasses are placed in a drying oven for 12 hours at a temperature of 90 °C.</w:t>
      </w:r>
    </w:p>
    <w:p w:rsidR="00D62368" w:rsidRPr="008E6FEE" w:rsidRDefault="00D62368" w:rsidP="00F1664A">
      <w:pPr>
        <w:numPr>
          <w:ilvl w:val="0"/>
          <w:numId w:val="22"/>
        </w:numPr>
        <w:spacing w:after="0" w:line="360" w:lineRule="auto"/>
        <w:ind w:left="426" w:hanging="426"/>
        <w:jc w:val="both"/>
        <w:rPr>
          <w:lang w:val="en-US"/>
        </w:rPr>
      </w:pPr>
      <w:r w:rsidRPr="008E6FEE">
        <w:rPr>
          <w:lang w:val="en-US"/>
        </w:rPr>
        <w:t>Painted and dried glasses removed from the oven.</w:t>
      </w:r>
    </w:p>
    <w:p w:rsidR="00D62368" w:rsidRPr="008E6FEE" w:rsidRDefault="00D62368" w:rsidP="00F1664A">
      <w:pPr>
        <w:numPr>
          <w:ilvl w:val="0"/>
          <w:numId w:val="22"/>
        </w:numPr>
        <w:spacing w:after="0" w:line="360" w:lineRule="auto"/>
        <w:ind w:left="426" w:hanging="426"/>
        <w:jc w:val="both"/>
        <w:rPr>
          <w:lang w:val="en-US"/>
        </w:rPr>
      </w:pPr>
      <w:r w:rsidRPr="008E6FEE">
        <w:rPr>
          <w:lang w:val="en-US"/>
        </w:rPr>
        <w:t>The adhesive tape removed carefully (so as not to damage t</w:t>
      </w:r>
      <w:r>
        <w:rPr>
          <w:lang w:val="en-US"/>
        </w:rPr>
        <w:t>he edge of the paint and glass)</w:t>
      </w:r>
      <w:r w:rsidRPr="008E6FEE">
        <w:rPr>
          <w:lang w:val="en-US"/>
        </w:rPr>
        <w:t>.</w:t>
      </w:r>
    </w:p>
    <w:p w:rsidR="00D62368" w:rsidRPr="008E6FEE" w:rsidRDefault="00D62368" w:rsidP="00F1664A">
      <w:pPr>
        <w:numPr>
          <w:ilvl w:val="0"/>
          <w:numId w:val="22"/>
        </w:numPr>
        <w:spacing w:after="0" w:line="360" w:lineRule="auto"/>
        <w:ind w:left="426" w:hanging="426"/>
        <w:jc w:val="both"/>
        <w:rPr>
          <w:lang w:val="en-US"/>
        </w:rPr>
      </w:pPr>
      <w:r>
        <w:rPr>
          <w:lang w:val="en-US"/>
        </w:rPr>
        <w:t>Surface resistance is</w:t>
      </w:r>
      <w:r w:rsidRPr="008E6FEE">
        <w:rPr>
          <w:lang w:val="en-US"/>
        </w:rPr>
        <w:t xml:space="preserve"> measured at the 6</w:t>
      </w:r>
      <w:r>
        <w:rPr>
          <w:lang w:val="en-US"/>
        </w:rPr>
        <w:t xml:space="preserve"> – </w:t>
      </w:r>
      <w:r w:rsidRPr="008E6FEE">
        <w:rPr>
          <w:lang w:val="en-US"/>
        </w:rPr>
        <w:t>1</w:t>
      </w:r>
      <w:r>
        <w:rPr>
          <w:lang w:val="en-US"/>
        </w:rPr>
        <w:t xml:space="preserve">0 points of the conductive layer. It must be within 5 – </w:t>
      </w:r>
      <w:r w:rsidRPr="008E6FEE">
        <w:rPr>
          <w:lang w:val="en-US"/>
        </w:rPr>
        <w:t>20 M</w:t>
      </w:r>
      <w:r>
        <w:rPr>
          <w:lang w:val="en-US"/>
        </w:rPr>
        <w:t>Ω</w:t>
      </w:r>
      <w:r w:rsidRPr="008E6FEE">
        <w:rPr>
          <w:lang w:val="en-US"/>
        </w:rPr>
        <w:t>/□.</w:t>
      </w:r>
    </w:p>
    <w:p w:rsidR="00D62368" w:rsidRDefault="00D62368" w:rsidP="00F1664A">
      <w:pPr>
        <w:numPr>
          <w:ilvl w:val="0"/>
          <w:numId w:val="22"/>
        </w:numPr>
        <w:spacing w:after="0" w:line="360" w:lineRule="auto"/>
        <w:ind w:left="426" w:hanging="426"/>
        <w:jc w:val="both"/>
        <w:rPr>
          <w:lang w:val="en-US"/>
        </w:rPr>
      </w:pPr>
      <w:r w:rsidRPr="008E6FEE">
        <w:rPr>
          <w:lang w:val="en-US"/>
        </w:rPr>
        <w:t>Ready-to-assemble glasses transferred to the assembling room.</w:t>
      </w:r>
    </w:p>
    <w:p w:rsidR="0026783F" w:rsidRPr="00367DFB" w:rsidRDefault="0026783F" w:rsidP="0026783F">
      <w:pPr>
        <w:spacing w:after="0" w:line="360" w:lineRule="auto"/>
        <w:ind w:left="426"/>
        <w:jc w:val="both"/>
        <w:rPr>
          <w:lang w:val="en-US"/>
        </w:rPr>
      </w:pPr>
    </w:p>
    <w:p w:rsidR="00D62368" w:rsidRDefault="00D62368" w:rsidP="00F1664A">
      <w:pPr>
        <w:pStyle w:val="ad"/>
        <w:spacing w:before="0" w:beforeAutospacing="0" w:after="0" w:afterAutospacing="0" w:line="360" w:lineRule="auto"/>
        <w:ind w:firstLine="709"/>
        <w:jc w:val="both"/>
        <w:rPr>
          <w:b/>
          <w:lang w:val="en-US"/>
        </w:rPr>
      </w:pPr>
      <w:r w:rsidRPr="00D212C9">
        <w:rPr>
          <w:b/>
          <w:lang w:val="en-US"/>
        </w:rPr>
        <w:lastRenderedPageBreak/>
        <w:t xml:space="preserve">Procedures to do in the area 3 </w:t>
      </w:r>
      <w:r w:rsidRPr="00763C42">
        <w:rPr>
          <w:b/>
          <w:lang w:val="en-US"/>
        </w:rPr>
        <w:t>(MRPC assembling):</w:t>
      </w:r>
    </w:p>
    <w:p w:rsidR="00D62368" w:rsidRDefault="00D62368" w:rsidP="00F1664A">
      <w:pPr>
        <w:pStyle w:val="ad"/>
        <w:numPr>
          <w:ilvl w:val="0"/>
          <w:numId w:val="24"/>
        </w:numPr>
        <w:spacing w:before="0" w:beforeAutospacing="0" w:after="0" w:afterAutospacing="0" w:line="360" w:lineRule="auto"/>
        <w:jc w:val="both"/>
        <w:rPr>
          <w:lang w:val="en-US"/>
        </w:rPr>
      </w:pPr>
      <w:r w:rsidRPr="0090320C">
        <w:rPr>
          <w:lang w:val="en-US"/>
        </w:rPr>
        <w:t>Honeycomb panels are glued to the PCB</w:t>
      </w:r>
      <w:r>
        <w:rPr>
          <w:lang w:val="en-US"/>
        </w:rPr>
        <w:t>:</w:t>
      </w:r>
    </w:p>
    <w:p w:rsidR="00D62368" w:rsidRDefault="00D62368" w:rsidP="00F1664A">
      <w:pPr>
        <w:pStyle w:val="ad"/>
        <w:numPr>
          <w:ilvl w:val="1"/>
          <w:numId w:val="24"/>
        </w:numPr>
        <w:spacing w:before="0" w:beforeAutospacing="0" w:after="0" w:afterAutospacing="0" w:line="360" w:lineRule="auto"/>
        <w:jc w:val="both"/>
        <w:rPr>
          <w:lang w:val="en-US"/>
        </w:rPr>
      </w:pPr>
      <w:r w:rsidRPr="00D212C9">
        <w:rPr>
          <w:lang w:val="en-US"/>
        </w:rPr>
        <w:t>In the special place outside</w:t>
      </w:r>
      <w:r w:rsidR="009A06CA">
        <w:rPr>
          <w:lang w:val="en-US"/>
        </w:rPr>
        <w:t xml:space="preserve"> the</w:t>
      </w:r>
      <w:r w:rsidRPr="00D212C9">
        <w:rPr>
          <w:lang w:val="en-US"/>
        </w:rPr>
        <w:t xml:space="preserve"> clean room </w:t>
      </w:r>
      <w:r>
        <w:rPr>
          <w:lang w:val="en-US"/>
        </w:rPr>
        <w:t>t</w:t>
      </w:r>
      <w:r w:rsidRPr="003B4353">
        <w:rPr>
          <w:lang w:val="en-US"/>
        </w:rPr>
        <w:t>he surface of the honeycomb panel treated sandpaper and wiped with isopropyl alcohol.</w:t>
      </w:r>
    </w:p>
    <w:p w:rsidR="00D62368" w:rsidRDefault="00D62368" w:rsidP="00F1664A">
      <w:pPr>
        <w:pStyle w:val="ad"/>
        <w:numPr>
          <w:ilvl w:val="1"/>
          <w:numId w:val="24"/>
        </w:numPr>
        <w:spacing w:before="0" w:beforeAutospacing="0" w:after="0" w:afterAutospacing="0" w:line="360" w:lineRule="auto"/>
        <w:jc w:val="both"/>
        <w:rPr>
          <w:lang w:val="en-US"/>
        </w:rPr>
      </w:pPr>
      <w:r w:rsidRPr="003B4353">
        <w:rPr>
          <w:lang w:val="en-US"/>
        </w:rPr>
        <w:t>Clean PCB's are transferred on the granite table for gluing with honeycomb panels.</w:t>
      </w:r>
    </w:p>
    <w:p w:rsidR="00D62368" w:rsidRDefault="00D62368" w:rsidP="00F1664A">
      <w:pPr>
        <w:pStyle w:val="ad"/>
        <w:numPr>
          <w:ilvl w:val="1"/>
          <w:numId w:val="24"/>
        </w:numPr>
        <w:spacing w:before="0" w:beforeAutospacing="0" w:after="0" w:afterAutospacing="0" w:line="360" w:lineRule="auto"/>
        <w:jc w:val="both"/>
        <w:rPr>
          <w:lang w:val="en-US"/>
        </w:rPr>
      </w:pPr>
      <w:r w:rsidRPr="003B4353">
        <w:rPr>
          <w:lang w:val="en-US"/>
        </w:rPr>
        <w:t>The surface of the PCB with strips wiped with isopropyl alcohol.</w:t>
      </w:r>
    </w:p>
    <w:p w:rsidR="00D62368" w:rsidRDefault="00D62368" w:rsidP="00F1664A">
      <w:pPr>
        <w:pStyle w:val="ad"/>
        <w:numPr>
          <w:ilvl w:val="1"/>
          <w:numId w:val="24"/>
        </w:numPr>
        <w:spacing w:before="0" w:beforeAutospacing="0" w:after="0" w:afterAutospacing="0" w:line="360" w:lineRule="auto"/>
        <w:jc w:val="both"/>
        <w:rPr>
          <w:lang w:val="en-US"/>
        </w:rPr>
      </w:pPr>
      <w:r w:rsidRPr="003B4353">
        <w:rPr>
          <w:lang w:val="en-US"/>
        </w:rPr>
        <w:t>Epoxy adhesive applied on the surface of the honeycomb panel.</w:t>
      </w:r>
    </w:p>
    <w:p w:rsidR="00D62368" w:rsidRDefault="00D62368" w:rsidP="00F1664A">
      <w:pPr>
        <w:pStyle w:val="ad"/>
        <w:numPr>
          <w:ilvl w:val="1"/>
          <w:numId w:val="24"/>
        </w:numPr>
        <w:spacing w:before="0" w:beforeAutospacing="0" w:after="0" w:afterAutospacing="0" w:line="360" w:lineRule="auto"/>
        <w:jc w:val="both"/>
        <w:rPr>
          <w:lang w:val="en-US"/>
        </w:rPr>
      </w:pPr>
      <w:r w:rsidRPr="003B4353">
        <w:rPr>
          <w:lang w:val="en-US"/>
        </w:rPr>
        <w:t xml:space="preserve">Honeycomb panel is pressed to the </w:t>
      </w:r>
      <w:r w:rsidR="009A06CA">
        <w:rPr>
          <w:lang w:val="en-US"/>
        </w:rPr>
        <w:t xml:space="preserve">outer side of the </w:t>
      </w:r>
      <w:r w:rsidRPr="003B4353">
        <w:rPr>
          <w:lang w:val="en-US"/>
        </w:rPr>
        <w:t>PCB with</w:t>
      </w:r>
      <w:r w:rsidR="009A06CA">
        <w:rPr>
          <w:lang w:val="en-US"/>
        </w:rPr>
        <w:t>out</w:t>
      </w:r>
      <w:r w:rsidRPr="003B4353">
        <w:rPr>
          <w:lang w:val="en-US"/>
        </w:rPr>
        <w:t xml:space="preserve"> strips and pressed down by the load (for example lead bricks).</w:t>
      </w:r>
    </w:p>
    <w:p w:rsidR="00D62368" w:rsidRDefault="00D62368" w:rsidP="00F1664A">
      <w:pPr>
        <w:pStyle w:val="ad"/>
        <w:numPr>
          <w:ilvl w:val="1"/>
          <w:numId w:val="24"/>
        </w:numPr>
        <w:spacing w:before="0" w:beforeAutospacing="0" w:after="0" w:afterAutospacing="0" w:line="360" w:lineRule="auto"/>
        <w:jc w:val="both"/>
        <w:rPr>
          <w:lang w:val="en-US"/>
        </w:rPr>
      </w:pPr>
      <w:r w:rsidRPr="003B4353">
        <w:rPr>
          <w:lang w:val="en-US"/>
        </w:rPr>
        <w:t xml:space="preserve">The adhesive </w:t>
      </w:r>
      <w:r w:rsidR="009A06CA">
        <w:rPr>
          <w:lang w:val="en-US"/>
        </w:rPr>
        <w:t xml:space="preserve">dries </w:t>
      </w:r>
      <w:r w:rsidRPr="003B4353">
        <w:rPr>
          <w:lang w:val="en-US"/>
        </w:rPr>
        <w:t>completely within 24 hours.</w:t>
      </w:r>
    </w:p>
    <w:p w:rsidR="00D62368" w:rsidRDefault="00D62368" w:rsidP="00F1664A">
      <w:pPr>
        <w:pStyle w:val="ad"/>
        <w:numPr>
          <w:ilvl w:val="1"/>
          <w:numId w:val="24"/>
        </w:numPr>
        <w:spacing w:before="0" w:beforeAutospacing="0" w:after="0" w:afterAutospacing="0" w:line="360" w:lineRule="auto"/>
        <w:jc w:val="both"/>
        <w:rPr>
          <w:lang w:val="en-US"/>
        </w:rPr>
      </w:pPr>
      <w:r w:rsidRPr="003B4353">
        <w:rPr>
          <w:lang w:val="en-US"/>
        </w:rPr>
        <w:t>Surface is checked for flatness by mechanical method.</w:t>
      </w:r>
    </w:p>
    <w:p w:rsidR="00D62368" w:rsidRDefault="00D62368" w:rsidP="00F1664A">
      <w:pPr>
        <w:pStyle w:val="ad"/>
        <w:numPr>
          <w:ilvl w:val="1"/>
          <w:numId w:val="24"/>
        </w:numPr>
        <w:spacing w:before="0" w:beforeAutospacing="0" w:after="0" w:afterAutospacing="0" w:line="360" w:lineRule="auto"/>
        <w:jc w:val="both"/>
        <w:rPr>
          <w:lang w:val="en-US"/>
        </w:rPr>
      </w:pPr>
      <w:r w:rsidRPr="003B4353">
        <w:rPr>
          <w:lang w:val="en-US"/>
        </w:rPr>
        <w:t>Boards with glued panels are ready for assembly.</w:t>
      </w:r>
    </w:p>
    <w:p w:rsidR="00D62368" w:rsidRDefault="00D62368" w:rsidP="00F1664A">
      <w:pPr>
        <w:pStyle w:val="ad"/>
        <w:numPr>
          <w:ilvl w:val="0"/>
          <w:numId w:val="24"/>
        </w:numPr>
        <w:spacing w:before="0" w:beforeAutospacing="0" w:after="0" w:afterAutospacing="0" w:line="360" w:lineRule="auto"/>
        <w:jc w:val="both"/>
        <w:rPr>
          <w:lang w:val="en-US"/>
        </w:rPr>
      </w:pPr>
      <w:r w:rsidRPr="00152753">
        <w:rPr>
          <w:lang w:val="en-US"/>
        </w:rPr>
        <w:t xml:space="preserve">Preparation of </w:t>
      </w:r>
      <w:r w:rsidR="009A06CA">
        <w:rPr>
          <w:lang w:val="en-US"/>
        </w:rPr>
        <w:t xml:space="preserve">the </w:t>
      </w:r>
      <w:r w:rsidRPr="00152753">
        <w:rPr>
          <w:lang w:val="en-US"/>
        </w:rPr>
        <w:t>external PCB</w:t>
      </w:r>
      <w:r>
        <w:rPr>
          <w:lang w:val="en-US"/>
        </w:rPr>
        <w:t xml:space="preserve"> for assembling</w:t>
      </w:r>
      <w:r w:rsidRPr="00152753">
        <w:rPr>
          <w:lang w:val="en-US"/>
        </w:rPr>
        <w:t>:</w:t>
      </w:r>
    </w:p>
    <w:p w:rsidR="00D62368" w:rsidRDefault="009A06CA" w:rsidP="00F1664A">
      <w:pPr>
        <w:pStyle w:val="ad"/>
        <w:numPr>
          <w:ilvl w:val="1"/>
          <w:numId w:val="24"/>
        </w:numPr>
        <w:spacing w:before="0" w:beforeAutospacing="0" w:after="0" w:afterAutospacing="0" w:line="360" w:lineRule="auto"/>
        <w:jc w:val="both"/>
        <w:rPr>
          <w:lang w:val="en-US"/>
        </w:rPr>
      </w:pPr>
      <w:r>
        <w:rPr>
          <w:lang w:val="en-US"/>
        </w:rPr>
        <w:t>The e</w:t>
      </w:r>
      <w:r w:rsidR="00D62368" w:rsidRPr="00152753">
        <w:rPr>
          <w:lang w:val="en-US"/>
        </w:rPr>
        <w:t xml:space="preserve">xternal PCB with honeycomb panel </w:t>
      </w:r>
      <w:r w:rsidR="00D62368">
        <w:rPr>
          <w:lang w:val="en-US"/>
        </w:rPr>
        <w:t>placed</w:t>
      </w:r>
      <w:r w:rsidR="00D62368" w:rsidRPr="00152753">
        <w:rPr>
          <w:lang w:val="en-US"/>
        </w:rPr>
        <w:t xml:space="preserve"> on the granite table.</w:t>
      </w:r>
    </w:p>
    <w:p w:rsidR="00D62368" w:rsidRPr="00B93CB9" w:rsidRDefault="00D62368" w:rsidP="00F1664A">
      <w:pPr>
        <w:pStyle w:val="ad"/>
        <w:numPr>
          <w:ilvl w:val="1"/>
          <w:numId w:val="24"/>
        </w:numPr>
        <w:spacing w:before="0" w:beforeAutospacing="0" w:after="0" w:afterAutospacing="0" w:line="360" w:lineRule="auto"/>
        <w:jc w:val="both"/>
        <w:rPr>
          <w:lang w:val="en-US"/>
        </w:rPr>
      </w:pPr>
      <w:r w:rsidRPr="00B93CB9">
        <w:rPr>
          <w:lang w:val="en-US"/>
        </w:rPr>
        <w:t>The external glass</w:t>
      </w:r>
      <w:r>
        <w:rPr>
          <w:lang w:val="en-US"/>
        </w:rPr>
        <w:t xml:space="preserve"> </w:t>
      </w:r>
      <w:r w:rsidRPr="00B93CB9">
        <w:rPr>
          <w:lang w:val="en-US"/>
        </w:rPr>
        <w:t xml:space="preserve">sheet is </w:t>
      </w:r>
      <w:r>
        <w:rPr>
          <w:lang w:val="en-US"/>
        </w:rPr>
        <w:t>put</w:t>
      </w:r>
      <w:r w:rsidRPr="00B93CB9">
        <w:rPr>
          <w:lang w:val="en-US"/>
        </w:rPr>
        <w:t xml:space="preserve"> to the PCB,</w:t>
      </w:r>
      <w:r>
        <w:rPr>
          <w:lang w:val="en-US"/>
        </w:rPr>
        <w:t xml:space="preserve"> </w:t>
      </w:r>
      <w:r w:rsidRPr="00B93CB9">
        <w:rPr>
          <w:lang w:val="en-US"/>
        </w:rPr>
        <w:t>the surface painted with the resistive paint facing the PCB</w:t>
      </w:r>
      <w:r>
        <w:rPr>
          <w:lang w:val="en-US"/>
        </w:rPr>
        <w:t>.</w:t>
      </w:r>
    </w:p>
    <w:p w:rsidR="00D62368" w:rsidRDefault="00D62368" w:rsidP="00F1664A">
      <w:pPr>
        <w:pStyle w:val="ad"/>
        <w:numPr>
          <w:ilvl w:val="1"/>
          <w:numId w:val="24"/>
        </w:numPr>
        <w:spacing w:before="0" w:beforeAutospacing="0" w:after="0" w:afterAutospacing="0" w:line="360" w:lineRule="auto"/>
        <w:jc w:val="both"/>
        <w:rPr>
          <w:lang w:val="en-US"/>
        </w:rPr>
      </w:pPr>
      <w:r w:rsidRPr="005A1C8E">
        <w:rPr>
          <w:lang w:val="en-US"/>
        </w:rPr>
        <w:t>Wire soldered to high voltage contact and insulated by polyimide tape.</w:t>
      </w:r>
    </w:p>
    <w:p w:rsidR="00D62368" w:rsidRDefault="00D62368" w:rsidP="00F1664A">
      <w:pPr>
        <w:pStyle w:val="ad"/>
        <w:numPr>
          <w:ilvl w:val="1"/>
          <w:numId w:val="24"/>
        </w:numPr>
        <w:spacing w:before="0" w:beforeAutospacing="0" w:after="0" w:afterAutospacing="0" w:line="360" w:lineRule="auto"/>
        <w:jc w:val="both"/>
        <w:rPr>
          <w:lang w:val="en-US"/>
        </w:rPr>
      </w:pPr>
      <w:r>
        <w:rPr>
          <w:lang w:val="en-US"/>
        </w:rPr>
        <w:t xml:space="preserve">Glass is glued on the edges to the </w:t>
      </w:r>
      <w:r w:rsidR="00971F87" w:rsidRPr="00971F87">
        <w:rPr>
          <w:lang w:val="en-US"/>
        </w:rPr>
        <w:t>PCB</w:t>
      </w:r>
      <w:r>
        <w:rPr>
          <w:lang w:val="en-US"/>
        </w:rPr>
        <w:t xml:space="preserve"> by </w:t>
      </w:r>
      <w:r w:rsidR="00971F87" w:rsidRPr="00971F87">
        <w:rPr>
          <w:lang w:val="en-US"/>
        </w:rPr>
        <w:t xml:space="preserve">the </w:t>
      </w:r>
      <w:r>
        <w:rPr>
          <w:lang w:val="en-US"/>
        </w:rPr>
        <w:t>10 mm p</w:t>
      </w:r>
      <w:r w:rsidRPr="005A1C8E">
        <w:rPr>
          <w:lang w:val="en-US"/>
        </w:rPr>
        <w:t>olyimide</w:t>
      </w:r>
      <w:r>
        <w:rPr>
          <w:lang w:val="en-US"/>
        </w:rPr>
        <w:t xml:space="preserve"> (Kapton)</w:t>
      </w:r>
      <w:r w:rsidRPr="005A1C8E">
        <w:rPr>
          <w:lang w:val="en-US"/>
        </w:rPr>
        <w:t xml:space="preserve"> </w:t>
      </w:r>
      <w:r>
        <w:rPr>
          <w:lang w:val="en-US"/>
        </w:rPr>
        <w:t xml:space="preserve">adhesive </w:t>
      </w:r>
      <w:r w:rsidRPr="005A1C8E">
        <w:rPr>
          <w:lang w:val="en-US"/>
        </w:rPr>
        <w:t>tape</w:t>
      </w:r>
      <w:r>
        <w:rPr>
          <w:lang w:val="en-US"/>
        </w:rPr>
        <w:t>.</w:t>
      </w:r>
    </w:p>
    <w:p w:rsidR="00D62368" w:rsidRDefault="00D62368" w:rsidP="00F1664A">
      <w:pPr>
        <w:pStyle w:val="ad"/>
        <w:numPr>
          <w:ilvl w:val="1"/>
          <w:numId w:val="24"/>
        </w:numPr>
        <w:spacing w:before="0" w:beforeAutospacing="0" w:after="0" w:afterAutospacing="0" w:line="360" w:lineRule="auto"/>
        <w:jc w:val="both"/>
        <w:rPr>
          <w:lang w:val="en-US"/>
        </w:rPr>
      </w:pPr>
      <w:r>
        <w:rPr>
          <w:lang w:val="en-US"/>
        </w:rPr>
        <w:t>P</w:t>
      </w:r>
      <w:r w:rsidR="00971F87">
        <w:rPr>
          <w:lang w:val="en-US"/>
        </w:rPr>
        <w:t>lastic screws</w:t>
      </w:r>
      <w:r>
        <w:rPr>
          <w:lang w:val="en-US"/>
        </w:rPr>
        <w:t xml:space="preserve"> are installed to holes a</w:t>
      </w:r>
      <w:r w:rsidRPr="005A1C8E">
        <w:rPr>
          <w:lang w:val="en-US"/>
        </w:rPr>
        <w:t>t the</w:t>
      </w:r>
      <w:r w:rsidR="007863C2" w:rsidRPr="007863C2">
        <w:rPr>
          <w:lang w:val="en-US"/>
        </w:rPr>
        <w:t xml:space="preserve"> long</w:t>
      </w:r>
      <w:r w:rsidRPr="005A1C8E">
        <w:rPr>
          <w:lang w:val="en-US"/>
        </w:rPr>
        <w:t xml:space="preserve"> edge of the </w:t>
      </w:r>
      <w:r>
        <w:rPr>
          <w:lang w:val="en-US"/>
        </w:rPr>
        <w:t>PCB</w:t>
      </w:r>
      <w:r w:rsidRPr="005A1C8E">
        <w:rPr>
          <w:lang w:val="en-US"/>
        </w:rPr>
        <w:t>.</w:t>
      </w:r>
    </w:p>
    <w:p w:rsidR="00D62368" w:rsidRDefault="00D62368" w:rsidP="00F1664A">
      <w:pPr>
        <w:pStyle w:val="ad"/>
        <w:numPr>
          <w:ilvl w:val="1"/>
          <w:numId w:val="24"/>
        </w:numPr>
        <w:spacing w:before="0" w:beforeAutospacing="0" w:after="0" w:afterAutospacing="0" w:line="360" w:lineRule="auto"/>
        <w:jc w:val="both"/>
        <w:rPr>
          <w:lang w:val="en-US"/>
        </w:rPr>
      </w:pPr>
      <w:r w:rsidRPr="005A1C8E">
        <w:rPr>
          <w:lang w:val="en-US"/>
        </w:rPr>
        <w:t>Board</w:t>
      </w:r>
      <w:r w:rsidR="007863C2" w:rsidRPr="007863C2">
        <w:rPr>
          <w:lang w:val="en-US"/>
        </w:rPr>
        <w:t xml:space="preserve"> is</w:t>
      </w:r>
      <w:r w:rsidRPr="005A1C8E">
        <w:rPr>
          <w:lang w:val="en-US"/>
        </w:rPr>
        <w:t xml:space="preserve"> </w:t>
      </w:r>
      <w:r w:rsidRPr="00B119DF">
        <w:rPr>
          <w:lang w:val="en-US"/>
        </w:rPr>
        <w:t>immovably</w:t>
      </w:r>
      <w:r>
        <w:rPr>
          <w:lang w:val="en-US"/>
        </w:rPr>
        <w:t xml:space="preserve"> </w:t>
      </w:r>
      <w:r w:rsidRPr="005A1C8E">
        <w:rPr>
          <w:lang w:val="en-US"/>
        </w:rPr>
        <w:t>fixed to the table.</w:t>
      </w:r>
    </w:p>
    <w:p w:rsidR="00D62368" w:rsidRDefault="00D62368" w:rsidP="00F1664A">
      <w:pPr>
        <w:pStyle w:val="ad"/>
        <w:numPr>
          <w:ilvl w:val="0"/>
          <w:numId w:val="24"/>
        </w:numPr>
        <w:spacing w:before="0" w:beforeAutospacing="0" w:after="0" w:afterAutospacing="0" w:line="360" w:lineRule="auto"/>
        <w:jc w:val="both"/>
        <w:rPr>
          <w:lang w:val="en-US"/>
        </w:rPr>
      </w:pPr>
      <w:r w:rsidRPr="003671DA">
        <w:rPr>
          <w:lang w:val="en-US"/>
        </w:rPr>
        <w:t>Monofilament diameter of 0.2 mm binds to the first screw.</w:t>
      </w:r>
    </w:p>
    <w:p w:rsidR="00D62368" w:rsidRPr="0083280D" w:rsidRDefault="00D62368" w:rsidP="00F1664A">
      <w:pPr>
        <w:pStyle w:val="ad"/>
        <w:numPr>
          <w:ilvl w:val="0"/>
          <w:numId w:val="24"/>
        </w:numPr>
        <w:spacing w:before="0" w:beforeAutospacing="0" w:after="0" w:afterAutospacing="0" w:line="360" w:lineRule="auto"/>
        <w:jc w:val="both"/>
        <w:rPr>
          <w:lang w:val="en-US"/>
        </w:rPr>
      </w:pPr>
      <w:r w:rsidRPr="0083280D">
        <w:rPr>
          <w:lang w:val="en-US"/>
        </w:rPr>
        <w:t>Monofilament is wound on the screws</w:t>
      </w:r>
      <w:r w:rsidR="007E279B">
        <w:rPr>
          <w:lang w:val="en-US"/>
        </w:rPr>
        <w:t xml:space="preserve"> in the form of a triangle</w:t>
      </w:r>
      <w:r w:rsidRPr="0083280D">
        <w:rPr>
          <w:lang w:val="en-US"/>
        </w:rPr>
        <w:t>.</w:t>
      </w:r>
    </w:p>
    <w:p w:rsidR="00D62368" w:rsidRPr="0083280D" w:rsidRDefault="00D62368" w:rsidP="00F1664A">
      <w:pPr>
        <w:pStyle w:val="ad"/>
        <w:numPr>
          <w:ilvl w:val="0"/>
          <w:numId w:val="24"/>
        </w:numPr>
        <w:spacing w:before="0" w:beforeAutospacing="0" w:after="0" w:afterAutospacing="0" w:line="360" w:lineRule="auto"/>
        <w:jc w:val="both"/>
        <w:rPr>
          <w:lang w:val="en-US"/>
        </w:rPr>
      </w:pPr>
      <w:r w:rsidRPr="0083280D">
        <w:rPr>
          <w:lang w:val="en-US"/>
        </w:rPr>
        <w:t>Mylar strips (5 mm width) are glued to the both short edges of the inner thin glass.</w:t>
      </w:r>
    </w:p>
    <w:p w:rsidR="00D62368" w:rsidRPr="0083280D" w:rsidRDefault="00D62368" w:rsidP="00F1664A">
      <w:pPr>
        <w:pStyle w:val="ad"/>
        <w:numPr>
          <w:ilvl w:val="0"/>
          <w:numId w:val="24"/>
        </w:numPr>
        <w:spacing w:before="0" w:beforeAutospacing="0" w:after="0" w:afterAutospacing="0" w:line="360" w:lineRule="auto"/>
        <w:jc w:val="both"/>
        <w:rPr>
          <w:lang w:val="en-US"/>
        </w:rPr>
      </w:pPr>
      <w:r w:rsidRPr="0083280D">
        <w:rPr>
          <w:lang w:val="en-US"/>
        </w:rPr>
        <w:t>Inner thin glass (with) placed on the monofilament fishing line.</w:t>
      </w:r>
    </w:p>
    <w:p w:rsidR="00D62368" w:rsidRPr="008D7445" w:rsidRDefault="00D62368" w:rsidP="00F1664A">
      <w:pPr>
        <w:pStyle w:val="ad"/>
        <w:numPr>
          <w:ilvl w:val="0"/>
          <w:numId w:val="24"/>
        </w:numPr>
        <w:spacing w:before="0" w:beforeAutospacing="0" w:after="0" w:afterAutospacing="0" w:line="360" w:lineRule="auto"/>
        <w:jc w:val="both"/>
        <w:rPr>
          <w:lang w:val="en-US"/>
        </w:rPr>
      </w:pPr>
      <w:r w:rsidRPr="0083280D">
        <w:rPr>
          <w:lang w:val="en-US"/>
        </w:rPr>
        <w:t>Steps 4 – 6 are repeated until the five layers of monofilament fishing line will lie in the stack.</w:t>
      </w:r>
    </w:p>
    <w:p w:rsidR="00D62368" w:rsidRPr="008D7445" w:rsidRDefault="007863C2" w:rsidP="00F1664A">
      <w:pPr>
        <w:pStyle w:val="ad"/>
        <w:numPr>
          <w:ilvl w:val="0"/>
          <w:numId w:val="24"/>
        </w:numPr>
        <w:spacing w:before="0" w:beforeAutospacing="0" w:after="0" w:afterAutospacing="0" w:line="360" w:lineRule="auto"/>
        <w:jc w:val="both"/>
        <w:rPr>
          <w:lang w:val="en-US"/>
        </w:rPr>
      </w:pPr>
      <w:r>
        <w:rPr>
          <w:lang w:val="en-US"/>
        </w:rPr>
        <w:t>Preparation of the</w:t>
      </w:r>
      <w:r w:rsidRPr="007863C2">
        <w:rPr>
          <w:lang w:val="en-US"/>
        </w:rPr>
        <w:t xml:space="preserve"> </w:t>
      </w:r>
      <w:r w:rsidR="00D62368" w:rsidRPr="008D7445">
        <w:rPr>
          <w:lang w:val="en-US"/>
        </w:rPr>
        <w:t>internal readout electrode:</w:t>
      </w:r>
    </w:p>
    <w:p w:rsidR="00D62368" w:rsidRPr="008D7445" w:rsidRDefault="00BD233F" w:rsidP="00F1664A">
      <w:pPr>
        <w:pStyle w:val="ad"/>
        <w:numPr>
          <w:ilvl w:val="1"/>
          <w:numId w:val="24"/>
        </w:numPr>
        <w:spacing w:before="0" w:beforeAutospacing="0" w:after="0" w:afterAutospacing="0" w:line="360" w:lineRule="auto"/>
        <w:jc w:val="both"/>
        <w:rPr>
          <w:lang w:val="en-US"/>
        </w:rPr>
      </w:pPr>
      <w:r w:rsidRPr="00BD233F">
        <w:rPr>
          <w:lang w:val="en-US"/>
        </w:rPr>
        <w:t>Next</w:t>
      </w:r>
      <w:r w:rsidR="00AD4EDA" w:rsidRPr="00AD4EDA">
        <w:rPr>
          <w:lang w:val="en-US"/>
        </w:rPr>
        <w:t xml:space="preserve"> g</w:t>
      </w:r>
      <w:r w:rsidR="00D62368" w:rsidRPr="008D7445">
        <w:rPr>
          <w:lang w:val="en-US"/>
        </w:rPr>
        <w:t>lass with conductive coating put</w:t>
      </w:r>
      <w:r w:rsidR="007863C2" w:rsidRPr="007863C2">
        <w:rPr>
          <w:lang w:val="en-US"/>
        </w:rPr>
        <w:t>s</w:t>
      </w:r>
      <w:r w:rsidR="00D62368" w:rsidRPr="008D7445">
        <w:rPr>
          <w:lang w:val="en-US"/>
        </w:rPr>
        <w:t xml:space="preserve"> conductive paint down on the one PCB of </w:t>
      </w:r>
      <w:r w:rsidR="007863C2" w:rsidRPr="007863C2">
        <w:rPr>
          <w:lang w:val="en-US"/>
        </w:rPr>
        <w:t xml:space="preserve">the </w:t>
      </w:r>
      <w:r w:rsidR="00D62368" w:rsidRPr="008D7445">
        <w:rPr>
          <w:lang w:val="en-US"/>
        </w:rPr>
        <w:t xml:space="preserve">internal electrode. The high-voltage contact must be positioned on the PCB so that the anode and cathode contacts located on the diagonal. </w:t>
      </w:r>
    </w:p>
    <w:p w:rsidR="00D62368" w:rsidRDefault="00D62368" w:rsidP="00F1664A">
      <w:pPr>
        <w:pStyle w:val="ad"/>
        <w:numPr>
          <w:ilvl w:val="1"/>
          <w:numId w:val="24"/>
        </w:numPr>
        <w:spacing w:before="0" w:beforeAutospacing="0" w:after="0" w:afterAutospacing="0" w:line="360" w:lineRule="auto"/>
        <w:jc w:val="both"/>
        <w:rPr>
          <w:lang w:val="en-US"/>
        </w:rPr>
      </w:pPr>
      <w:r w:rsidRPr="005A1C8E">
        <w:rPr>
          <w:lang w:val="en-US"/>
        </w:rPr>
        <w:t xml:space="preserve">Wire soldered to </w:t>
      </w:r>
      <w:r>
        <w:rPr>
          <w:lang w:val="en-US"/>
        </w:rPr>
        <w:t xml:space="preserve">inner </w:t>
      </w:r>
      <w:r w:rsidRPr="005A1C8E">
        <w:rPr>
          <w:lang w:val="en-US"/>
        </w:rPr>
        <w:t>high voltage contact and insulated by polyimide tape.</w:t>
      </w:r>
    </w:p>
    <w:p w:rsidR="00D62368" w:rsidRDefault="00D62368" w:rsidP="00F1664A">
      <w:pPr>
        <w:pStyle w:val="ad"/>
        <w:numPr>
          <w:ilvl w:val="1"/>
          <w:numId w:val="24"/>
        </w:numPr>
        <w:spacing w:before="0" w:beforeAutospacing="0" w:after="0" w:afterAutospacing="0" w:line="360" w:lineRule="auto"/>
        <w:jc w:val="both"/>
        <w:rPr>
          <w:lang w:val="en-US"/>
        </w:rPr>
      </w:pPr>
      <w:r w:rsidRPr="00221D46">
        <w:rPr>
          <w:lang w:val="en-US"/>
        </w:rPr>
        <w:t>Glass glued around the perimeter of a polyimide tape 10 mm (3-5 mm from the edge).</w:t>
      </w:r>
    </w:p>
    <w:p w:rsidR="00D62368" w:rsidRDefault="00AD4EDA" w:rsidP="00F1664A">
      <w:pPr>
        <w:pStyle w:val="ad"/>
        <w:numPr>
          <w:ilvl w:val="1"/>
          <w:numId w:val="24"/>
        </w:numPr>
        <w:spacing w:before="0" w:beforeAutospacing="0" w:after="0" w:afterAutospacing="0" w:line="360" w:lineRule="auto"/>
        <w:jc w:val="both"/>
        <w:rPr>
          <w:lang w:val="en-US"/>
        </w:rPr>
      </w:pPr>
      <w:r w:rsidRPr="00AD4EDA">
        <w:rPr>
          <w:lang w:val="en-US"/>
        </w:rPr>
        <w:t>The i</w:t>
      </w:r>
      <w:r w:rsidR="00D62368" w:rsidRPr="00221D46">
        <w:rPr>
          <w:lang w:val="en-US"/>
        </w:rPr>
        <w:t>nternal electrode is laid glass side down to the 5th layer of the monofilament line</w:t>
      </w:r>
      <w:r w:rsidRPr="00AD4EDA">
        <w:rPr>
          <w:lang w:val="en-US"/>
        </w:rPr>
        <w:t xml:space="preserve"> of the first glass stack</w:t>
      </w:r>
      <w:r w:rsidR="00D62368" w:rsidRPr="00221D46">
        <w:rPr>
          <w:lang w:val="en-US"/>
        </w:rPr>
        <w:t xml:space="preserve">. Before </w:t>
      </w:r>
      <w:r w:rsidR="00174E89" w:rsidRPr="00221D46">
        <w:rPr>
          <w:lang w:val="en-US"/>
        </w:rPr>
        <w:t>lying,</w:t>
      </w:r>
      <w:r w:rsidR="00D62368" w:rsidRPr="00221D46">
        <w:rPr>
          <w:lang w:val="en-US"/>
        </w:rPr>
        <w:t xml:space="preserve"> the both surfaces are blown</w:t>
      </w:r>
      <w:r w:rsidR="00B40938">
        <w:t xml:space="preserve"> </w:t>
      </w:r>
      <w:r w:rsidR="00174E89">
        <w:rPr>
          <w:lang w:val="en-US"/>
        </w:rPr>
        <w:t>by</w:t>
      </w:r>
      <w:r w:rsidR="00D62368" w:rsidRPr="00221D46">
        <w:rPr>
          <w:lang w:val="en-US"/>
        </w:rPr>
        <w:t xml:space="preserve"> ionizer.</w:t>
      </w:r>
    </w:p>
    <w:p w:rsidR="00D62368" w:rsidRDefault="00D62368" w:rsidP="00F1664A">
      <w:pPr>
        <w:pStyle w:val="ad"/>
        <w:numPr>
          <w:ilvl w:val="1"/>
          <w:numId w:val="24"/>
        </w:numPr>
        <w:spacing w:before="0" w:beforeAutospacing="0" w:after="0" w:afterAutospacing="0" w:line="360" w:lineRule="auto"/>
        <w:jc w:val="both"/>
        <w:rPr>
          <w:lang w:val="en-US"/>
        </w:rPr>
      </w:pPr>
      <w:r w:rsidRPr="00221D46">
        <w:rPr>
          <w:lang w:val="en-US"/>
        </w:rPr>
        <w:t>The PCB is pressed tightly to the line.</w:t>
      </w:r>
    </w:p>
    <w:p w:rsidR="00D62368" w:rsidRDefault="00D62368" w:rsidP="00F1664A">
      <w:pPr>
        <w:pStyle w:val="ad"/>
        <w:numPr>
          <w:ilvl w:val="0"/>
          <w:numId w:val="24"/>
        </w:numPr>
        <w:spacing w:before="0" w:beforeAutospacing="0" w:after="0" w:afterAutospacing="0" w:line="360" w:lineRule="auto"/>
        <w:jc w:val="both"/>
        <w:rPr>
          <w:lang w:val="en-US"/>
        </w:rPr>
      </w:pPr>
      <w:r w:rsidRPr="000D65F5">
        <w:rPr>
          <w:lang w:val="en-US"/>
        </w:rPr>
        <w:lastRenderedPageBreak/>
        <w:t>Third glass with conductive coating put</w:t>
      </w:r>
      <w:r w:rsidR="00BD233F" w:rsidRPr="00BD233F">
        <w:rPr>
          <w:lang w:val="en-US"/>
        </w:rPr>
        <w:t>s</w:t>
      </w:r>
      <w:r w:rsidRPr="000D65F5">
        <w:rPr>
          <w:lang w:val="en-US"/>
        </w:rPr>
        <w:t xml:space="preserve"> conductive paint down on the other side of</w:t>
      </w:r>
      <w:r w:rsidR="00BD233F" w:rsidRPr="00BD233F">
        <w:rPr>
          <w:lang w:val="en-US"/>
        </w:rPr>
        <w:t xml:space="preserve"> the</w:t>
      </w:r>
      <w:r w:rsidRPr="000D65F5">
        <w:rPr>
          <w:lang w:val="en-US"/>
        </w:rPr>
        <w:t xml:space="preserve"> inte</w:t>
      </w:r>
      <w:r>
        <w:rPr>
          <w:lang w:val="en-US"/>
        </w:rPr>
        <w:t>rnal electrode in accordance with items 8.2 –</w:t>
      </w:r>
      <w:r w:rsidRPr="000D65F5">
        <w:rPr>
          <w:lang w:val="en-US"/>
        </w:rPr>
        <w:t xml:space="preserve"> 8.4.</w:t>
      </w:r>
      <w:r>
        <w:rPr>
          <w:lang w:val="en-US"/>
        </w:rPr>
        <w:t xml:space="preserve"> </w:t>
      </w:r>
      <w:r w:rsidRPr="00100FE5">
        <w:rPr>
          <w:lang w:val="en-US"/>
        </w:rPr>
        <w:t xml:space="preserve">High voltage contact must be at the same position that on the other side of </w:t>
      </w:r>
      <w:r w:rsidR="00BD233F" w:rsidRPr="00BD233F">
        <w:rPr>
          <w:lang w:val="en-US"/>
        </w:rPr>
        <w:t xml:space="preserve">the </w:t>
      </w:r>
      <w:r w:rsidRPr="00100FE5">
        <w:rPr>
          <w:lang w:val="en-US"/>
        </w:rPr>
        <w:t>internal electrode.</w:t>
      </w:r>
    </w:p>
    <w:p w:rsidR="00D62368" w:rsidRDefault="00D62368" w:rsidP="00F1664A">
      <w:pPr>
        <w:pStyle w:val="ad"/>
        <w:numPr>
          <w:ilvl w:val="0"/>
          <w:numId w:val="24"/>
        </w:numPr>
        <w:spacing w:before="0" w:beforeAutospacing="0" w:after="0" w:afterAutospacing="0" w:line="360" w:lineRule="auto"/>
        <w:jc w:val="both"/>
        <w:rPr>
          <w:lang w:val="en-US"/>
        </w:rPr>
      </w:pPr>
      <w:bookmarkStart w:id="133" w:name="OLE_LINK107"/>
      <w:bookmarkStart w:id="134" w:name="OLE_LINK108"/>
      <w:r>
        <w:rPr>
          <w:lang w:val="en-US"/>
        </w:rPr>
        <w:t xml:space="preserve">Second stack </w:t>
      </w:r>
      <w:bookmarkStart w:id="135" w:name="OLE_LINK105"/>
      <w:bookmarkStart w:id="136" w:name="OLE_LINK106"/>
      <w:r>
        <w:rPr>
          <w:lang w:val="en-US"/>
        </w:rPr>
        <w:t xml:space="preserve">assembled </w:t>
      </w:r>
      <w:r w:rsidR="00BD233F">
        <w:rPr>
          <w:lang w:val="en-US"/>
        </w:rPr>
        <w:t>as</w:t>
      </w:r>
      <w:r>
        <w:rPr>
          <w:lang w:val="en-US"/>
        </w:rPr>
        <w:t xml:space="preserve"> the first </w:t>
      </w:r>
      <w:r w:rsidR="00BD233F">
        <w:rPr>
          <w:lang w:val="en-US"/>
        </w:rPr>
        <w:t xml:space="preserve">one </w:t>
      </w:r>
      <w:r>
        <w:rPr>
          <w:lang w:val="en-US"/>
        </w:rPr>
        <w:t>in order of 3 – 7.</w:t>
      </w:r>
      <w:bookmarkEnd w:id="135"/>
      <w:bookmarkEnd w:id="136"/>
    </w:p>
    <w:bookmarkEnd w:id="133"/>
    <w:bookmarkEnd w:id="134"/>
    <w:p w:rsidR="00BD233F" w:rsidRDefault="00BD233F" w:rsidP="00F1664A">
      <w:pPr>
        <w:pStyle w:val="ad"/>
        <w:numPr>
          <w:ilvl w:val="0"/>
          <w:numId w:val="24"/>
        </w:numPr>
        <w:spacing w:before="0" w:beforeAutospacing="0" w:after="0" w:afterAutospacing="0" w:line="360" w:lineRule="auto"/>
        <w:jc w:val="both"/>
        <w:rPr>
          <w:lang w:val="en-US"/>
        </w:rPr>
      </w:pPr>
      <w:r>
        <w:rPr>
          <w:lang w:val="en-US"/>
        </w:rPr>
        <w:t>Second internal readout electrode assembled as the first one in order of 8 – 9.</w:t>
      </w:r>
    </w:p>
    <w:p w:rsidR="00BD233F" w:rsidRDefault="00BD233F" w:rsidP="00F1664A">
      <w:pPr>
        <w:pStyle w:val="ad"/>
        <w:numPr>
          <w:ilvl w:val="0"/>
          <w:numId w:val="24"/>
        </w:numPr>
        <w:spacing w:before="0" w:beforeAutospacing="0" w:after="0" w:afterAutospacing="0" w:line="360" w:lineRule="auto"/>
        <w:jc w:val="both"/>
        <w:rPr>
          <w:lang w:val="en-US"/>
        </w:rPr>
      </w:pPr>
      <w:r>
        <w:rPr>
          <w:lang w:val="en-US"/>
        </w:rPr>
        <w:t>Third stack assembled as the first and the second in order of 3 – 7.</w:t>
      </w:r>
    </w:p>
    <w:p w:rsidR="00D62368" w:rsidRDefault="00D62368" w:rsidP="00F1664A">
      <w:pPr>
        <w:pStyle w:val="ad"/>
        <w:numPr>
          <w:ilvl w:val="0"/>
          <w:numId w:val="24"/>
        </w:numPr>
        <w:spacing w:before="0" w:beforeAutospacing="0" w:after="0" w:afterAutospacing="0" w:line="360" w:lineRule="auto"/>
        <w:jc w:val="both"/>
        <w:rPr>
          <w:lang w:val="en-US"/>
        </w:rPr>
      </w:pPr>
      <w:r w:rsidRPr="00A72661">
        <w:rPr>
          <w:lang w:val="en-US"/>
        </w:rPr>
        <w:t xml:space="preserve">The upper outer board prepared in accordance with </w:t>
      </w:r>
      <w:r>
        <w:rPr>
          <w:lang w:val="en-US"/>
        </w:rPr>
        <w:t xml:space="preserve">step </w:t>
      </w:r>
      <w:r w:rsidRPr="00A72661">
        <w:rPr>
          <w:lang w:val="en-US"/>
        </w:rPr>
        <w:t xml:space="preserve">2 and placed on the last fishing line layer in the </w:t>
      </w:r>
      <w:r w:rsidR="00BD233F">
        <w:rPr>
          <w:lang w:val="en-US"/>
        </w:rPr>
        <w:t>third</w:t>
      </w:r>
      <w:r w:rsidRPr="00A72661">
        <w:rPr>
          <w:lang w:val="en-US"/>
        </w:rPr>
        <w:t xml:space="preserve"> stack.</w:t>
      </w:r>
    </w:p>
    <w:p w:rsidR="00D62368" w:rsidRDefault="00BD233F" w:rsidP="00F1664A">
      <w:pPr>
        <w:pStyle w:val="ad"/>
        <w:numPr>
          <w:ilvl w:val="0"/>
          <w:numId w:val="24"/>
        </w:numPr>
        <w:spacing w:before="0" w:beforeAutospacing="0" w:after="0" w:afterAutospacing="0" w:line="360" w:lineRule="auto"/>
        <w:jc w:val="both"/>
        <w:rPr>
          <w:lang w:val="en-US"/>
        </w:rPr>
      </w:pPr>
      <w:r>
        <w:rPr>
          <w:lang w:val="en-US"/>
        </w:rPr>
        <w:t xml:space="preserve">The </w:t>
      </w:r>
      <w:r w:rsidR="00D62368" w:rsidRPr="00A960FE">
        <w:rPr>
          <w:lang w:val="en-US"/>
        </w:rPr>
        <w:t>Assembled detector</w:t>
      </w:r>
      <w:r>
        <w:rPr>
          <w:lang w:val="en-US"/>
        </w:rPr>
        <w:t xml:space="preserve"> is</w:t>
      </w:r>
      <w:r w:rsidR="00D62368" w:rsidRPr="00A960FE">
        <w:rPr>
          <w:lang w:val="en-US"/>
        </w:rPr>
        <w:t xml:space="preserve"> carefully pressed down by lead brick</w:t>
      </w:r>
      <w:r w:rsidR="00D62368">
        <w:rPr>
          <w:lang w:val="en-US"/>
        </w:rPr>
        <w:t xml:space="preserve"> and stacks fixed by PET nut</w:t>
      </w:r>
      <w:r w:rsidR="00D62368" w:rsidRPr="00A960FE">
        <w:rPr>
          <w:lang w:val="en-US"/>
        </w:rPr>
        <w:t>.</w:t>
      </w:r>
    </w:p>
    <w:p w:rsidR="00BD233F" w:rsidRDefault="00BD233F" w:rsidP="00F1664A">
      <w:pPr>
        <w:pStyle w:val="ad"/>
        <w:numPr>
          <w:ilvl w:val="0"/>
          <w:numId w:val="24"/>
        </w:numPr>
        <w:spacing w:before="0" w:beforeAutospacing="0" w:after="0" w:afterAutospacing="0" w:line="360" w:lineRule="auto"/>
        <w:jc w:val="both"/>
        <w:rPr>
          <w:lang w:val="en-US"/>
        </w:rPr>
      </w:pPr>
      <w:r>
        <w:rPr>
          <w:lang w:val="en-US"/>
        </w:rPr>
        <w:t>The t</w:t>
      </w:r>
      <w:r w:rsidR="00D62368">
        <w:rPr>
          <w:lang w:val="en-US"/>
        </w:rPr>
        <w:t>wisted pair cable soldered to each strip</w:t>
      </w:r>
      <w:r>
        <w:rPr>
          <w:lang w:val="en-US"/>
        </w:rPr>
        <w:t xml:space="preserve"> (two pairs for one strip)</w:t>
      </w:r>
      <w:r w:rsidR="00D62368">
        <w:rPr>
          <w:lang w:val="en-US"/>
        </w:rPr>
        <w:t>.</w:t>
      </w:r>
    </w:p>
    <w:p w:rsidR="005477C4" w:rsidRDefault="005477C4" w:rsidP="00F1664A">
      <w:pPr>
        <w:pStyle w:val="ad"/>
        <w:numPr>
          <w:ilvl w:val="0"/>
          <w:numId w:val="24"/>
        </w:numPr>
        <w:spacing w:before="0" w:beforeAutospacing="0" w:after="0" w:afterAutospacing="0" w:line="360" w:lineRule="auto"/>
        <w:jc w:val="both"/>
        <w:rPr>
          <w:lang w:val="en-US"/>
        </w:rPr>
      </w:pPr>
      <w:r>
        <w:rPr>
          <w:lang w:val="en-US"/>
        </w:rPr>
        <w:t xml:space="preserve">The </w:t>
      </w:r>
      <w:r w:rsidRPr="005477C4">
        <w:rPr>
          <w:lang w:val="en-US"/>
        </w:rPr>
        <w:t>IDC-32 connector is set on the free end of the cable</w:t>
      </w:r>
      <w:r>
        <w:rPr>
          <w:lang w:val="en-US"/>
        </w:rPr>
        <w:t>.</w:t>
      </w:r>
    </w:p>
    <w:p w:rsidR="00D62368" w:rsidRDefault="005477C4" w:rsidP="00F1664A">
      <w:pPr>
        <w:pStyle w:val="ad"/>
        <w:numPr>
          <w:ilvl w:val="0"/>
          <w:numId w:val="24"/>
        </w:numPr>
        <w:spacing w:before="0" w:beforeAutospacing="0" w:after="0" w:afterAutospacing="0" w:line="360" w:lineRule="auto"/>
        <w:jc w:val="both"/>
        <w:rPr>
          <w:lang w:val="en-US"/>
        </w:rPr>
      </w:pPr>
      <w:r>
        <w:rPr>
          <w:lang w:val="en-US"/>
        </w:rPr>
        <w:t>The r</w:t>
      </w:r>
      <w:r w:rsidR="00D62368">
        <w:rPr>
          <w:lang w:val="en-US"/>
        </w:rPr>
        <w:t>eady detector checked f</w:t>
      </w:r>
      <w:r>
        <w:rPr>
          <w:lang w:val="en-US"/>
        </w:rPr>
        <w:t>or defects on the special stand.</w:t>
      </w:r>
    </w:p>
    <w:p w:rsidR="00D62368" w:rsidRDefault="00D62368" w:rsidP="00F1664A">
      <w:pPr>
        <w:pStyle w:val="ad"/>
        <w:numPr>
          <w:ilvl w:val="1"/>
          <w:numId w:val="24"/>
        </w:numPr>
        <w:spacing w:before="0" w:beforeAutospacing="0" w:after="0" w:afterAutospacing="0" w:line="360" w:lineRule="auto"/>
        <w:ind w:left="851" w:hanging="567"/>
        <w:jc w:val="both"/>
        <w:rPr>
          <w:lang w:val="en-US"/>
        </w:rPr>
      </w:pPr>
      <w:r>
        <w:rPr>
          <w:lang w:val="en-US"/>
        </w:rPr>
        <w:t>Cracks searched by laser.</w:t>
      </w:r>
    </w:p>
    <w:p w:rsidR="00D62368" w:rsidRPr="00D212C9" w:rsidRDefault="00D62368" w:rsidP="00F1664A">
      <w:pPr>
        <w:pStyle w:val="ad"/>
        <w:numPr>
          <w:ilvl w:val="1"/>
          <w:numId w:val="24"/>
        </w:numPr>
        <w:spacing w:before="0" w:beforeAutospacing="0" w:after="0" w:afterAutospacing="0" w:line="360" w:lineRule="auto"/>
        <w:ind w:left="851" w:hanging="567"/>
        <w:jc w:val="both"/>
        <w:rPr>
          <w:lang w:val="en-US"/>
        </w:rPr>
      </w:pPr>
      <w:bookmarkStart w:id="137" w:name="OLE_LINK109"/>
      <w:r w:rsidRPr="00D212C9">
        <w:rPr>
          <w:lang w:val="en-US"/>
        </w:rPr>
        <w:t>Glass plates</w:t>
      </w:r>
      <w:r w:rsidR="00EF19BE">
        <w:rPr>
          <w:lang w:val="en-US"/>
        </w:rPr>
        <w:t>’</w:t>
      </w:r>
      <w:r w:rsidRPr="00D212C9">
        <w:rPr>
          <w:lang w:val="en-US"/>
        </w:rPr>
        <w:t xml:space="preserve"> integrity in </w:t>
      </w:r>
      <w:r w:rsidR="005477C4">
        <w:rPr>
          <w:lang w:val="en-US"/>
        </w:rPr>
        <w:t xml:space="preserve">the </w:t>
      </w:r>
      <w:r w:rsidRPr="00D212C9">
        <w:rPr>
          <w:lang w:val="en-US"/>
        </w:rPr>
        <w:t xml:space="preserve">assembled </w:t>
      </w:r>
      <w:r>
        <w:rPr>
          <w:lang w:val="en-US"/>
        </w:rPr>
        <w:t>M</w:t>
      </w:r>
      <w:r w:rsidRPr="00D212C9">
        <w:rPr>
          <w:lang w:val="en-US"/>
        </w:rPr>
        <w:t xml:space="preserve">RPC </w:t>
      </w:r>
      <w:r w:rsidR="00EF19BE" w:rsidRPr="00D212C9">
        <w:rPr>
          <w:lang w:val="en-US"/>
        </w:rPr>
        <w:t>is</w:t>
      </w:r>
      <w:r w:rsidRPr="00D212C9">
        <w:rPr>
          <w:lang w:val="en-US"/>
        </w:rPr>
        <w:t xml:space="preserve"> controlled with video camera.</w:t>
      </w:r>
    </w:p>
    <w:bookmarkEnd w:id="137"/>
    <w:p w:rsidR="00D62368" w:rsidRDefault="00D62368" w:rsidP="00F1664A">
      <w:pPr>
        <w:pStyle w:val="ad"/>
        <w:numPr>
          <w:ilvl w:val="1"/>
          <w:numId w:val="24"/>
        </w:numPr>
        <w:spacing w:before="0" w:beforeAutospacing="0" w:after="0" w:afterAutospacing="0" w:line="360" w:lineRule="auto"/>
        <w:ind w:left="851" w:hanging="567"/>
        <w:jc w:val="both"/>
        <w:rPr>
          <w:lang w:val="en-US"/>
        </w:rPr>
      </w:pPr>
      <w:r w:rsidRPr="0098462B">
        <w:rPr>
          <w:lang w:val="en-US"/>
        </w:rPr>
        <w:t>The readout differential line checked for the absence of reflections and the quality of the electrical contacts with generator and oscilloscope.</w:t>
      </w:r>
    </w:p>
    <w:p w:rsidR="00D62368" w:rsidRPr="00740BEB" w:rsidRDefault="005477C4" w:rsidP="00F1664A">
      <w:pPr>
        <w:pStyle w:val="ad"/>
        <w:spacing w:before="0" w:beforeAutospacing="0" w:after="0" w:afterAutospacing="0" w:line="360" w:lineRule="auto"/>
        <w:ind w:left="357" w:firstLine="346"/>
        <w:jc w:val="both"/>
        <w:rPr>
          <w:lang w:val="en-US"/>
        </w:rPr>
      </w:pPr>
      <w:r>
        <w:rPr>
          <w:b/>
          <w:lang w:val="en-US"/>
        </w:rPr>
        <w:t xml:space="preserve">Procedures to do in the area 4 </w:t>
      </w:r>
      <w:r w:rsidR="00D62368" w:rsidRPr="00740BEB">
        <w:rPr>
          <w:b/>
          <w:lang w:val="en-US"/>
        </w:rPr>
        <w:t>(</w:t>
      </w:r>
      <w:r>
        <w:rPr>
          <w:b/>
          <w:lang w:val="en-US"/>
        </w:rPr>
        <w:t xml:space="preserve">the </w:t>
      </w:r>
      <w:r w:rsidR="00D62368" w:rsidRPr="00740BEB">
        <w:rPr>
          <w:b/>
          <w:lang w:val="en-US"/>
        </w:rPr>
        <w:t>TOF module assembling):</w:t>
      </w:r>
    </w:p>
    <w:p w:rsidR="00D62368" w:rsidRPr="00740BEB" w:rsidRDefault="00D62368" w:rsidP="00F1664A">
      <w:pPr>
        <w:pStyle w:val="ad"/>
        <w:numPr>
          <w:ilvl w:val="0"/>
          <w:numId w:val="33"/>
        </w:numPr>
        <w:spacing w:before="0" w:beforeAutospacing="0" w:after="0" w:afterAutospacing="0" w:line="360" w:lineRule="auto"/>
        <w:jc w:val="both"/>
        <w:rPr>
          <w:lang w:val="en-US"/>
        </w:rPr>
      </w:pPr>
      <w:r w:rsidRPr="00740BEB">
        <w:rPr>
          <w:lang w:val="en-US"/>
        </w:rPr>
        <w:t>The module box is placed on the table.</w:t>
      </w:r>
    </w:p>
    <w:p w:rsidR="00D62368" w:rsidRPr="00740BEB" w:rsidRDefault="00D62368" w:rsidP="00F1664A">
      <w:pPr>
        <w:pStyle w:val="ad"/>
        <w:numPr>
          <w:ilvl w:val="0"/>
          <w:numId w:val="33"/>
        </w:numPr>
        <w:spacing w:before="0" w:beforeAutospacing="0" w:after="0" w:afterAutospacing="0" w:line="360" w:lineRule="auto"/>
        <w:jc w:val="both"/>
        <w:rPr>
          <w:lang w:val="en-US"/>
        </w:rPr>
      </w:pPr>
      <w:r w:rsidRPr="00740BEB">
        <w:rPr>
          <w:lang w:val="en-US"/>
        </w:rPr>
        <w:t>The first detector is fixed to the box in the recess.</w:t>
      </w:r>
    </w:p>
    <w:p w:rsidR="00D62368" w:rsidRPr="00740BEB" w:rsidRDefault="00D62368" w:rsidP="00F1664A">
      <w:pPr>
        <w:pStyle w:val="ad"/>
        <w:numPr>
          <w:ilvl w:val="0"/>
          <w:numId w:val="33"/>
        </w:numPr>
        <w:spacing w:before="0" w:beforeAutospacing="0" w:after="0" w:afterAutospacing="0" w:line="360" w:lineRule="auto"/>
        <w:jc w:val="both"/>
        <w:rPr>
          <w:lang w:val="en-US"/>
        </w:rPr>
      </w:pPr>
      <w:r w:rsidRPr="00740BEB">
        <w:rPr>
          <w:lang w:val="en-US"/>
        </w:rPr>
        <w:t>The remained detectors are stacked and fixed in a box.</w:t>
      </w:r>
    </w:p>
    <w:p w:rsidR="00D62368" w:rsidRPr="00740BEB" w:rsidRDefault="00D62368" w:rsidP="00F1664A">
      <w:pPr>
        <w:pStyle w:val="ad"/>
        <w:numPr>
          <w:ilvl w:val="0"/>
          <w:numId w:val="33"/>
        </w:numPr>
        <w:spacing w:before="0" w:beforeAutospacing="0" w:after="0" w:afterAutospacing="0" w:line="360" w:lineRule="auto"/>
        <w:jc w:val="both"/>
        <w:rPr>
          <w:lang w:val="en-US"/>
        </w:rPr>
      </w:pPr>
      <w:r w:rsidRPr="00740BEB">
        <w:rPr>
          <w:lang w:val="en-US"/>
        </w:rPr>
        <w:t xml:space="preserve">After the installation of the detectors the lid </w:t>
      </w:r>
      <w:r w:rsidR="00810803">
        <w:rPr>
          <w:lang w:val="en-US"/>
        </w:rPr>
        <w:t xml:space="preserve">is </w:t>
      </w:r>
      <w:r w:rsidRPr="00740BEB">
        <w:rPr>
          <w:lang w:val="en-US"/>
        </w:rPr>
        <w:t xml:space="preserve">fixed above the box. </w:t>
      </w:r>
    </w:p>
    <w:p w:rsidR="00D62368" w:rsidRPr="00740BEB" w:rsidRDefault="00D62368" w:rsidP="00F1664A">
      <w:pPr>
        <w:pStyle w:val="ad"/>
        <w:numPr>
          <w:ilvl w:val="0"/>
          <w:numId w:val="33"/>
        </w:numPr>
        <w:spacing w:before="0" w:beforeAutospacing="0" w:after="0" w:afterAutospacing="0" w:line="360" w:lineRule="auto"/>
        <w:jc w:val="both"/>
        <w:rPr>
          <w:lang w:val="en-US"/>
        </w:rPr>
      </w:pPr>
      <w:r w:rsidRPr="00740BEB">
        <w:rPr>
          <w:lang w:val="en-US"/>
        </w:rPr>
        <w:t>Connect all the connectors inside.</w:t>
      </w:r>
    </w:p>
    <w:p w:rsidR="00D62368" w:rsidRPr="00740BEB" w:rsidRDefault="00D62368" w:rsidP="00F1664A">
      <w:pPr>
        <w:pStyle w:val="ad"/>
        <w:numPr>
          <w:ilvl w:val="0"/>
          <w:numId w:val="33"/>
        </w:numPr>
        <w:spacing w:before="0" w:beforeAutospacing="0" w:after="0" w:afterAutospacing="0" w:line="360" w:lineRule="auto"/>
        <w:jc w:val="both"/>
        <w:rPr>
          <w:lang w:val="en-US"/>
        </w:rPr>
      </w:pPr>
      <w:r w:rsidRPr="00740BEB">
        <w:rPr>
          <w:lang w:val="en-US"/>
        </w:rPr>
        <w:t>Close lid and fix it by screws.</w:t>
      </w:r>
    </w:p>
    <w:p w:rsidR="00D62368" w:rsidRPr="00740BEB" w:rsidRDefault="00D62368" w:rsidP="00F1664A">
      <w:pPr>
        <w:pStyle w:val="ad"/>
        <w:numPr>
          <w:ilvl w:val="0"/>
          <w:numId w:val="33"/>
        </w:numPr>
        <w:spacing w:before="0" w:beforeAutospacing="0" w:after="0" w:afterAutospacing="0" w:line="360" w:lineRule="auto"/>
        <w:jc w:val="both"/>
        <w:rPr>
          <w:lang w:val="en-US"/>
        </w:rPr>
      </w:pPr>
      <w:r w:rsidRPr="00740BEB">
        <w:rPr>
          <w:lang w:val="en-US"/>
        </w:rPr>
        <w:t>Test module on gas tightness.</w:t>
      </w:r>
    </w:p>
    <w:p w:rsidR="00BF42B5" w:rsidRDefault="00BF42B5" w:rsidP="00BF42B5">
      <w:pPr>
        <w:pStyle w:val="2"/>
        <w:numPr>
          <w:ilvl w:val="0"/>
          <w:numId w:val="0"/>
        </w:numPr>
        <w:ind w:left="709" w:hanging="709"/>
        <w:rPr>
          <w:lang w:val="en-US"/>
        </w:rPr>
      </w:pPr>
    </w:p>
    <w:p w:rsidR="00BF42B5" w:rsidRDefault="00BF42B5" w:rsidP="00BF42B5">
      <w:pPr>
        <w:rPr>
          <w:lang w:val="en-US" w:eastAsia="ja-JP"/>
        </w:rPr>
      </w:pPr>
    </w:p>
    <w:p w:rsidR="00BF42B5" w:rsidRDefault="00BF42B5" w:rsidP="00BF42B5">
      <w:pPr>
        <w:rPr>
          <w:lang w:val="en-US" w:eastAsia="ja-JP"/>
        </w:rPr>
      </w:pPr>
    </w:p>
    <w:p w:rsidR="00BF42B5" w:rsidRDefault="00BF42B5" w:rsidP="00BF42B5">
      <w:pPr>
        <w:rPr>
          <w:lang w:val="en-US" w:eastAsia="ja-JP"/>
        </w:rPr>
      </w:pPr>
    </w:p>
    <w:p w:rsidR="00BF42B5" w:rsidRDefault="00BF42B5" w:rsidP="00BF42B5">
      <w:pPr>
        <w:rPr>
          <w:lang w:val="en-US" w:eastAsia="ja-JP"/>
        </w:rPr>
      </w:pPr>
    </w:p>
    <w:p w:rsidR="00BF42B5" w:rsidRDefault="00BF42B5" w:rsidP="00BF42B5">
      <w:pPr>
        <w:rPr>
          <w:lang w:val="en-US" w:eastAsia="ja-JP"/>
        </w:rPr>
      </w:pPr>
    </w:p>
    <w:p w:rsidR="00BF42B5" w:rsidRPr="00BF42B5" w:rsidRDefault="00BF42B5" w:rsidP="00BF42B5">
      <w:pPr>
        <w:rPr>
          <w:lang w:val="en-US" w:eastAsia="ja-JP"/>
        </w:rPr>
      </w:pPr>
    </w:p>
    <w:p w:rsidR="0017691D" w:rsidRPr="00056271" w:rsidRDefault="009300ED" w:rsidP="00B2305B">
      <w:pPr>
        <w:pStyle w:val="2"/>
        <w:rPr>
          <w:lang w:val="en-US"/>
        </w:rPr>
      </w:pPr>
      <w:bookmarkStart w:id="138" w:name="_Toc529483498"/>
      <w:r>
        <w:rPr>
          <w:lang w:val="en-US"/>
        </w:rPr>
        <w:lastRenderedPageBreak/>
        <w:t>TOF m</w:t>
      </w:r>
      <w:r w:rsidR="00734289">
        <w:rPr>
          <w:lang w:val="en-US"/>
        </w:rPr>
        <w:t>odules i</w:t>
      </w:r>
      <w:r w:rsidR="001E3693" w:rsidRPr="00056271">
        <w:rPr>
          <w:lang w:val="en-US"/>
        </w:rPr>
        <w:t>nstallation</w:t>
      </w:r>
      <w:bookmarkEnd w:id="138"/>
    </w:p>
    <w:p w:rsidR="00D3711D" w:rsidRPr="00220E2F" w:rsidRDefault="00220E2F" w:rsidP="00D3711D">
      <w:pPr>
        <w:spacing w:before="120" w:after="0" w:line="360" w:lineRule="auto"/>
        <w:ind w:right="-1" w:firstLine="708"/>
        <w:jc w:val="both"/>
        <w:rPr>
          <w:szCs w:val="24"/>
          <w:lang w:val="en-US"/>
        </w:rPr>
      </w:pPr>
      <w:r w:rsidRPr="00220E2F">
        <w:rPr>
          <w:lang w:val="en-US"/>
        </w:rPr>
        <w:t>T</w:t>
      </w:r>
      <w:r w:rsidR="00A568D9" w:rsidRPr="00220E2F">
        <w:rPr>
          <w:lang w:val="en-US"/>
        </w:rPr>
        <w:t xml:space="preserve">he MPD TOF is lightweight construction. </w:t>
      </w:r>
      <w:r w:rsidR="00D3711D" w:rsidRPr="00220E2F">
        <w:rPr>
          <w:szCs w:val="24"/>
          <w:lang w:val="en-US"/>
        </w:rPr>
        <w:t xml:space="preserve">Calculation of the mass of the TOF module has shown that the maximum mass is 150 kg with all accessories. From </w:t>
      </w:r>
      <w:r w:rsidRPr="00220E2F">
        <w:rPr>
          <w:szCs w:val="24"/>
          <w:lang w:val="en-US"/>
        </w:rPr>
        <w:t>this,</w:t>
      </w:r>
      <w:r w:rsidR="00D3711D" w:rsidRPr="00220E2F">
        <w:rPr>
          <w:szCs w:val="24"/>
          <w:lang w:val="en-US"/>
        </w:rPr>
        <w:t xml:space="preserve"> we can conclude that for installation and service of the TOF system does not need a complicated and heavy device. As </w:t>
      </w:r>
      <w:r w:rsidRPr="00220E2F">
        <w:rPr>
          <w:szCs w:val="24"/>
          <w:lang w:val="en-US"/>
        </w:rPr>
        <w:t>well,</w:t>
      </w:r>
      <w:r w:rsidR="00D3711D" w:rsidRPr="00220E2F">
        <w:rPr>
          <w:szCs w:val="24"/>
          <w:lang w:val="en-US"/>
        </w:rPr>
        <w:t xml:space="preserve"> structures for fixation of the module inside the barrel could be lightweight and simple. In this </w:t>
      </w:r>
      <w:r w:rsidRPr="00220E2F">
        <w:rPr>
          <w:szCs w:val="24"/>
          <w:lang w:val="en-US"/>
        </w:rPr>
        <w:t>case,</w:t>
      </w:r>
      <w:r w:rsidR="00D3711D" w:rsidRPr="00220E2F">
        <w:rPr>
          <w:szCs w:val="24"/>
          <w:lang w:val="en-US"/>
        </w:rPr>
        <w:t xml:space="preserve"> the following variant is proposed.</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C27315" w:rsidRPr="000B6930" w:rsidTr="002025E1">
        <w:tc>
          <w:tcPr>
            <w:tcW w:w="9498" w:type="dxa"/>
          </w:tcPr>
          <w:p w:rsidR="00C27315" w:rsidRPr="000B6930" w:rsidRDefault="000F31DD" w:rsidP="000F31DD">
            <w:pPr>
              <w:spacing w:before="120" w:after="0" w:line="360" w:lineRule="auto"/>
              <w:ind w:right="-1"/>
              <w:jc w:val="center"/>
              <w:rPr>
                <w:color w:val="FF0000"/>
                <w:szCs w:val="24"/>
                <w:lang w:val="en-US"/>
              </w:rPr>
            </w:pPr>
            <w:r>
              <w:rPr>
                <w:noProof/>
                <w:color w:val="FF0000"/>
                <w:szCs w:val="24"/>
                <w:lang w:eastAsia="ru-RU"/>
              </w:rPr>
              <w:drawing>
                <wp:inline distT="0" distB="0" distL="0" distR="0" wp14:anchorId="3DD26239" wp14:editId="4B0EFC86">
                  <wp:extent cx="5715090" cy="3873261"/>
                  <wp:effectExtent l="0" t="0" r="0" b="0"/>
                  <wp:docPr id="73" name="Рисунок 73" descr="D:\babkin\NIKA-MPD\ToF_RPC\documents_17\TDR TOF MPD\Progresstekh\Integr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abkin\NIKA-MPD\ToF_RPC\documents_17\TDR TOF MPD\Progresstekh\Integration.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27297" cy="3881534"/>
                          </a:xfrm>
                          <a:prstGeom prst="rect">
                            <a:avLst/>
                          </a:prstGeom>
                          <a:noFill/>
                          <a:ln>
                            <a:noFill/>
                          </a:ln>
                        </pic:spPr>
                      </pic:pic>
                    </a:graphicData>
                  </a:graphic>
                </wp:inline>
              </w:drawing>
            </w:r>
          </w:p>
        </w:tc>
      </w:tr>
      <w:tr w:rsidR="0044002A" w:rsidRPr="00A062B4" w:rsidTr="002025E1">
        <w:tc>
          <w:tcPr>
            <w:tcW w:w="9498" w:type="dxa"/>
          </w:tcPr>
          <w:p w:rsidR="00C27315" w:rsidRPr="000B6930" w:rsidRDefault="00BF331A" w:rsidP="002025E1">
            <w:pPr>
              <w:spacing w:before="120" w:after="0" w:line="360" w:lineRule="auto"/>
              <w:ind w:right="-1"/>
              <w:jc w:val="center"/>
              <w:rPr>
                <w:color w:val="FF0000"/>
                <w:szCs w:val="24"/>
                <w:lang w:val="en-US"/>
              </w:rPr>
            </w:pPr>
            <w:r w:rsidRPr="002025E1">
              <w:rPr>
                <w:b/>
                <w:sz w:val="22"/>
                <w:lang w:val="en-US"/>
              </w:rPr>
              <w:t>Figure. 3.</w:t>
            </w:r>
            <w:r w:rsidR="00BB4902" w:rsidRPr="002025E1">
              <w:rPr>
                <w:b/>
                <w:sz w:val="22"/>
                <w:lang w:val="en-US"/>
              </w:rPr>
              <w:t>43</w:t>
            </w:r>
            <w:r w:rsidR="004D3416" w:rsidRPr="002025E1">
              <w:rPr>
                <w:b/>
                <w:sz w:val="22"/>
                <w:lang w:val="en-US"/>
              </w:rPr>
              <w:t>:</w:t>
            </w:r>
            <w:r w:rsidRPr="002025E1">
              <w:rPr>
                <w:sz w:val="22"/>
                <w:lang w:val="en-US"/>
              </w:rPr>
              <w:t xml:space="preserve"> </w:t>
            </w:r>
            <w:r w:rsidR="002025E1" w:rsidRPr="002025E1">
              <w:rPr>
                <w:sz w:val="22"/>
                <w:lang w:val="en-US"/>
              </w:rPr>
              <w:t>The TOF installation into the MPD barrel</w:t>
            </w:r>
            <w:r w:rsidRPr="002025E1">
              <w:rPr>
                <w:sz w:val="22"/>
                <w:lang w:val="en-US"/>
              </w:rPr>
              <w:t>.</w:t>
            </w:r>
          </w:p>
        </w:tc>
      </w:tr>
    </w:tbl>
    <w:p w:rsidR="00BF42B5" w:rsidRDefault="002025E1" w:rsidP="00BF42B5">
      <w:pPr>
        <w:spacing w:after="0" w:line="360" w:lineRule="auto"/>
        <w:ind w:firstLine="709"/>
        <w:jc w:val="both"/>
        <w:rPr>
          <w:szCs w:val="24"/>
          <w:lang w:val="en-US"/>
        </w:rPr>
      </w:pPr>
      <w:r w:rsidRPr="002025E1">
        <w:rPr>
          <w:szCs w:val="24"/>
          <w:lang w:val="en-US"/>
        </w:rPr>
        <w:t xml:space="preserve">The installation of the TOF will begin after the finishing of the ECal installation. Each module will be inserted in their position on both sides of the yoke of magnet (Fig. 3.43). This will be done by means of a mobile support structure. The structure is equipped with adjustable rails of the same kind used inside the MPD barrel. To insert a module into the barrel it is enough to suspend the support structure with the hall crane in front of the chosen services sector and connect the rails together to form a unique sliding line that will allow pushing the module into the right position. The supporting structure will be designed in such a way as to allow the positioning of the module at the different angles corresponding to the ones of the sectors. </w:t>
      </w:r>
      <w:r w:rsidR="00BF42B5" w:rsidRPr="002025E1">
        <w:rPr>
          <w:szCs w:val="24"/>
          <w:lang w:val="en-US"/>
        </w:rPr>
        <w:t>The requested positioning precision is not high (of the order of a millimeter), so a simple mechanical reference is sufficient to deﬁne the position.</w:t>
      </w:r>
    </w:p>
    <w:p w:rsidR="002025E1" w:rsidRPr="002025E1" w:rsidRDefault="002025E1" w:rsidP="00056271">
      <w:pPr>
        <w:spacing w:before="120" w:after="0" w:line="360" w:lineRule="auto"/>
        <w:ind w:right="-1" w:firstLine="708"/>
        <w:jc w:val="both"/>
        <w:rPr>
          <w:szCs w:val="24"/>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0F31DD" w:rsidRPr="000B6930" w:rsidTr="007D1A85">
        <w:tc>
          <w:tcPr>
            <w:tcW w:w="9498" w:type="dxa"/>
          </w:tcPr>
          <w:p w:rsidR="000F31DD" w:rsidRPr="000B6930" w:rsidRDefault="000F31DD" w:rsidP="007D1A85">
            <w:pPr>
              <w:spacing w:before="120" w:after="0" w:line="360" w:lineRule="auto"/>
              <w:ind w:right="-1"/>
              <w:jc w:val="center"/>
              <w:rPr>
                <w:color w:val="FF0000"/>
                <w:szCs w:val="24"/>
                <w:lang w:val="en-US"/>
              </w:rPr>
            </w:pPr>
            <w:r>
              <w:rPr>
                <w:noProof/>
                <w:color w:val="FF0000"/>
                <w:szCs w:val="24"/>
                <w:lang w:eastAsia="ru-RU"/>
              </w:rPr>
              <w:lastRenderedPageBreak/>
              <w:drawing>
                <wp:inline distT="0" distB="0" distL="0" distR="0" wp14:anchorId="18FA7607" wp14:editId="5B8E99BF">
                  <wp:extent cx="5793485" cy="3001993"/>
                  <wp:effectExtent l="0" t="0" r="0" b="8255"/>
                  <wp:docPr id="69" name="Рисунок 69" descr="D:\babkin\NIKA-MPD\ToF_RPC\documents_17\TDR TOF MPD\Progresstekh\integr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abkin\NIKA-MPD\ToF_RPC\documents_17\TDR TOF MPD\Progresstekh\integr_1.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802788" cy="3006814"/>
                          </a:xfrm>
                          <a:prstGeom prst="rect">
                            <a:avLst/>
                          </a:prstGeom>
                          <a:noFill/>
                          <a:ln>
                            <a:noFill/>
                          </a:ln>
                        </pic:spPr>
                      </pic:pic>
                    </a:graphicData>
                  </a:graphic>
                </wp:inline>
              </w:drawing>
            </w:r>
          </w:p>
        </w:tc>
      </w:tr>
      <w:tr w:rsidR="000F31DD" w:rsidRPr="00A062B4" w:rsidTr="007D1A85">
        <w:tc>
          <w:tcPr>
            <w:tcW w:w="9498" w:type="dxa"/>
          </w:tcPr>
          <w:p w:rsidR="000F31DD" w:rsidRPr="000B6930" w:rsidRDefault="000F31DD" w:rsidP="007D1A85">
            <w:pPr>
              <w:spacing w:before="120" w:after="0" w:line="360" w:lineRule="auto"/>
              <w:ind w:right="-1"/>
              <w:jc w:val="center"/>
              <w:rPr>
                <w:color w:val="FF0000"/>
                <w:szCs w:val="24"/>
                <w:lang w:val="en-US"/>
              </w:rPr>
            </w:pPr>
            <w:r w:rsidRPr="007D1A85">
              <w:rPr>
                <w:b/>
                <w:sz w:val="22"/>
                <w:lang w:val="en-US"/>
              </w:rPr>
              <w:t>Figure. 3.</w:t>
            </w:r>
            <w:r w:rsidR="00BB4902" w:rsidRPr="007D1A85">
              <w:rPr>
                <w:b/>
                <w:sz w:val="22"/>
                <w:lang w:val="en-US"/>
              </w:rPr>
              <w:t>44</w:t>
            </w:r>
            <w:r w:rsidRPr="007D1A85">
              <w:rPr>
                <w:b/>
                <w:sz w:val="22"/>
                <w:lang w:val="en-US"/>
              </w:rPr>
              <w:t>:</w:t>
            </w:r>
            <w:r w:rsidRPr="007D1A85">
              <w:rPr>
                <w:sz w:val="22"/>
                <w:lang w:val="en-US"/>
              </w:rPr>
              <w:t xml:space="preserve"> </w:t>
            </w:r>
            <w:r w:rsidR="007D1A85" w:rsidRPr="007D1A85">
              <w:rPr>
                <w:sz w:val="22"/>
                <w:lang w:val="en-US"/>
              </w:rPr>
              <w:t>Two types of the TOF mounting</w:t>
            </w:r>
            <w:r w:rsidRPr="007D1A85">
              <w:rPr>
                <w:sz w:val="22"/>
                <w:lang w:val="en-US"/>
              </w:rPr>
              <w:t xml:space="preserve"> </w:t>
            </w:r>
            <w:r w:rsidR="007D1A85" w:rsidRPr="007D1A85">
              <w:rPr>
                <w:sz w:val="22"/>
                <w:lang w:val="en-US"/>
              </w:rPr>
              <w:t>rails</w:t>
            </w:r>
            <w:r w:rsidRPr="007D1A85">
              <w:rPr>
                <w:sz w:val="22"/>
                <w:lang w:val="en-US"/>
              </w:rPr>
              <w:t xml:space="preserve"> on the ECal frame.</w:t>
            </w:r>
          </w:p>
        </w:tc>
      </w:tr>
    </w:tbl>
    <w:p w:rsidR="00BF42B5" w:rsidRPr="00865F10" w:rsidRDefault="00BF42B5" w:rsidP="00056271">
      <w:pPr>
        <w:spacing w:before="120" w:after="0" w:line="360" w:lineRule="auto"/>
        <w:ind w:right="-1" w:firstLine="708"/>
        <w:jc w:val="both"/>
        <w:rPr>
          <w:color w:val="FF0000"/>
          <w:sz w:val="4"/>
          <w:szCs w:val="4"/>
          <w:lang w:val="en-US"/>
        </w:rPr>
      </w:pPr>
      <w:r w:rsidRPr="00A036AB">
        <w:rPr>
          <w:szCs w:val="24"/>
          <w:lang w:val="en-US"/>
        </w:rPr>
        <w:t>For conveni</w:t>
      </w:r>
      <w:r>
        <w:rPr>
          <w:szCs w:val="24"/>
          <w:lang w:val="en-US"/>
        </w:rPr>
        <w:t>ent installation of modules inside the</w:t>
      </w:r>
      <w:r w:rsidRPr="00A036AB">
        <w:rPr>
          <w:szCs w:val="24"/>
          <w:lang w:val="en-US"/>
        </w:rPr>
        <w:t xml:space="preserve"> barrel, they ar</w:t>
      </w:r>
      <w:r>
        <w:rPr>
          <w:szCs w:val="24"/>
          <w:lang w:val="en-US"/>
        </w:rPr>
        <w:t xml:space="preserve">e equipped with </w:t>
      </w:r>
      <w:r w:rsidR="00514815">
        <w:rPr>
          <w:szCs w:val="24"/>
          <w:lang w:val="en-US"/>
        </w:rPr>
        <w:t>roller</w:t>
      </w:r>
      <w:r w:rsidRPr="006148A2">
        <w:rPr>
          <w:szCs w:val="24"/>
          <w:lang w:val="en-US"/>
        </w:rPr>
        <w:t xml:space="preserve"> guides</w:t>
      </w:r>
      <w:r>
        <w:rPr>
          <w:szCs w:val="24"/>
          <w:lang w:val="en-US"/>
        </w:rPr>
        <w:t xml:space="preserve"> (Fig. 3.45)</w:t>
      </w:r>
      <w:r w:rsidRPr="00A036AB">
        <w:rPr>
          <w:szCs w:val="24"/>
          <w:lang w:val="en-US"/>
        </w:rPr>
        <w:t>.</w:t>
      </w:r>
      <w:r>
        <w:rPr>
          <w:szCs w:val="24"/>
          <w:lang w:val="en-US"/>
        </w:rPr>
        <w:t xml:space="preserve"> </w:t>
      </w:r>
      <w:r w:rsidRPr="00C15A58">
        <w:rPr>
          <w:szCs w:val="24"/>
          <w:lang w:val="en-US"/>
        </w:rPr>
        <w:t xml:space="preserve">All detectors inside the barrel will be mounted to the ECal frame using </w:t>
      </w:r>
      <w:r>
        <w:rPr>
          <w:szCs w:val="24"/>
          <w:lang w:val="en-US"/>
        </w:rPr>
        <w:t xml:space="preserve">two types of </w:t>
      </w:r>
      <w:r w:rsidRPr="00C15A58">
        <w:rPr>
          <w:szCs w:val="24"/>
          <w:lang w:val="en-US"/>
        </w:rPr>
        <w:t>special rails with slots</w:t>
      </w:r>
      <w:r>
        <w:rPr>
          <w:szCs w:val="24"/>
          <w:lang w:val="en-US"/>
        </w:rPr>
        <w:t xml:space="preserve"> (Fig. 3.46)</w:t>
      </w:r>
      <w:r w:rsidRPr="00C15A58">
        <w:rPr>
          <w:szCs w:val="24"/>
          <w:lang w:val="en-US"/>
        </w:rPr>
        <w:t>.</w:t>
      </w:r>
      <w:r>
        <w:rPr>
          <w:szCs w:val="24"/>
          <w:lang w:val="en-US"/>
        </w:rPr>
        <w:t xml:space="preserve"> In typical case,</w:t>
      </w:r>
      <w:r w:rsidRPr="00C15A58">
        <w:rPr>
          <w:szCs w:val="24"/>
          <w:lang w:val="en-US"/>
        </w:rPr>
        <w:t xml:space="preserve"> </w:t>
      </w:r>
      <w:r>
        <w:rPr>
          <w:szCs w:val="24"/>
          <w:lang w:val="en-US"/>
        </w:rPr>
        <w:t>t</w:t>
      </w:r>
      <w:r w:rsidRPr="00C15A58">
        <w:rPr>
          <w:szCs w:val="24"/>
          <w:lang w:val="en-US"/>
        </w:rPr>
        <w:t xml:space="preserve">he TOF module </w:t>
      </w:r>
      <w:r>
        <w:rPr>
          <w:szCs w:val="24"/>
          <w:lang w:val="en-US"/>
        </w:rPr>
        <w:t xml:space="preserve">is </w:t>
      </w:r>
      <w:r w:rsidRPr="00C15A58">
        <w:rPr>
          <w:szCs w:val="24"/>
          <w:lang w:val="en-US"/>
        </w:rPr>
        <w:t>set in the corresponding slots on the rails by means of snap all the way into the stop flange. Then a conical pin centers it. The final fixing is performed by pressing the flange, which is positioned on the rail by means of pins. Such a system facilitates installation and service of the modules.</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865F10" w:rsidRPr="000B6930" w:rsidTr="00865F10">
        <w:trPr>
          <w:jc w:val="center"/>
        </w:trPr>
        <w:tc>
          <w:tcPr>
            <w:tcW w:w="9498" w:type="dxa"/>
          </w:tcPr>
          <w:p w:rsidR="00865F10" w:rsidRPr="000B6930" w:rsidRDefault="00514815" w:rsidP="00CA1658">
            <w:pPr>
              <w:spacing w:before="120" w:after="0" w:line="360" w:lineRule="auto"/>
              <w:ind w:right="-1"/>
              <w:jc w:val="center"/>
              <w:rPr>
                <w:color w:val="FF0000"/>
                <w:szCs w:val="24"/>
                <w:lang w:val="en-US"/>
              </w:rPr>
            </w:pPr>
            <w:r w:rsidRPr="00514815">
              <w:rPr>
                <w:noProof/>
                <w:color w:val="FF0000"/>
                <w:szCs w:val="24"/>
                <w:lang w:eastAsia="ru-RU"/>
              </w:rPr>
              <w:drawing>
                <wp:inline distT="0" distB="0" distL="0" distR="0" wp14:anchorId="7B376E15" wp14:editId="188717A3">
                  <wp:extent cx="2648309" cy="1911949"/>
                  <wp:effectExtent l="0" t="0" r="0" b="0"/>
                  <wp:docPr id="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664793" cy="1923850"/>
                          </a:xfrm>
                          <a:prstGeom prst="rect">
                            <a:avLst/>
                          </a:prstGeom>
                        </pic:spPr>
                      </pic:pic>
                    </a:graphicData>
                  </a:graphic>
                </wp:inline>
              </w:drawing>
            </w:r>
            <w:r>
              <w:rPr>
                <w:noProof/>
                <w:lang w:eastAsia="ru-RU"/>
              </w:rPr>
              <w:t xml:space="preserve"> </w:t>
            </w:r>
            <w:r>
              <w:rPr>
                <w:noProof/>
                <w:lang w:val="en-US" w:eastAsia="ru-RU"/>
              </w:rPr>
              <w:t xml:space="preserve">     </w:t>
            </w:r>
            <w:r>
              <w:rPr>
                <w:noProof/>
                <w:lang w:eastAsia="ru-RU"/>
              </w:rPr>
              <w:drawing>
                <wp:inline distT="0" distB="0" distL="0" distR="0" wp14:anchorId="0DEE628E" wp14:editId="0D47882D">
                  <wp:extent cx="2881223" cy="1905749"/>
                  <wp:effectExtent l="0" t="0" r="0" b="0"/>
                  <wp:docPr id="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90" cstate="print">
                            <a:extLst>
                              <a:ext uri="{28A0092B-C50C-407E-A947-70E740481C1C}">
                                <a14:useLocalDpi xmlns:a14="http://schemas.microsoft.com/office/drawing/2010/main" val="0"/>
                              </a:ext>
                            </a:extLst>
                          </a:blip>
                          <a:srcRect l="14852" t="12772" r="31785" b="24480"/>
                          <a:stretch/>
                        </pic:blipFill>
                        <pic:spPr bwMode="auto">
                          <a:xfrm>
                            <a:off x="0" y="0"/>
                            <a:ext cx="2897300" cy="1916383"/>
                          </a:xfrm>
                          <a:prstGeom prst="rect">
                            <a:avLst/>
                          </a:prstGeom>
                          <a:ln>
                            <a:noFill/>
                          </a:ln>
                          <a:extLst>
                            <a:ext uri="{53640926-AAD7-44D8-BBD7-CCE9431645EC}">
                              <a14:shadowObscured xmlns:a14="http://schemas.microsoft.com/office/drawing/2010/main"/>
                            </a:ext>
                          </a:extLst>
                        </pic:spPr>
                      </pic:pic>
                    </a:graphicData>
                  </a:graphic>
                </wp:inline>
              </w:drawing>
            </w:r>
          </w:p>
        </w:tc>
      </w:tr>
      <w:tr w:rsidR="00865F10" w:rsidRPr="00A062B4" w:rsidTr="00865F10">
        <w:trPr>
          <w:jc w:val="center"/>
        </w:trPr>
        <w:tc>
          <w:tcPr>
            <w:tcW w:w="9498" w:type="dxa"/>
          </w:tcPr>
          <w:p w:rsidR="00865F10" w:rsidRPr="000B6930" w:rsidRDefault="00865F10" w:rsidP="00514815">
            <w:pPr>
              <w:spacing w:before="120" w:after="0" w:line="360" w:lineRule="auto"/>
              <w:ind w:right="-1"/>
              <w:jc w:val="center"/>
              <w:rPr>
                <w:b/>
                <w:color w:val="FF0000"/>
                <w:sz w:val="22"/>
                <w:lang w:val="en-US"/>
              </w:rPr>
            </w:pPr>
            <w:r w:rsidRPr="00A036AB">
              <w:rPr>
                <w:b/>
                <w:sz w:val="22"/>
                <w:lang w:val="en-US"/>
              </w:rPr>
              <w:t>Fig</w:t>
            </w:r>
            <w:proofErr w:type="spellStart"/>
            <w:r w:rsidR="000D0ABF">
              <w:rPr>
                <w:b/>
                <w:sz w:val="22"/>
              </w:rPr>
              <w:t>ure</w:t>
            </w:r>
            <w:proofErr w:type="spellEnd"/>
            <w:r w:rsidRPr="00A036AB">
              <w:rPr>
                <w:b/>
                <w:sz w:val="22"/>
                <w:lang w:val="en-US"/>
              </w:rPr>
              <w:t>. 3.45:</w:t>
            </w:r>
            <w:r w:rsidRPr="00A036AB">
              <w:rPr>
                <w:sz w:val="22"/>
                <w:lang w:val="en-US"/>
              </w:rPr>
              <w:t xml:space="preserve"> </w:t>
            </w:r>
            <w:bookmarkStart w:id="139" w:name="OLE_LINK113"/>
            <w:r w:rsidR="00514815">
              <w:rPr>
                <w:sz w:val="22"/>
                <w:lang w:val="en-US"/>
              </w:rPr>
              <w:t>Roller g</w:t>
            </w:r>
            <w:r w:rsidR="006148A2">
              <w:rPr>
                <w:sz w:val="22"/>
                <w:lang w:val="en-US"/>
              </w:rPr>
              <w:t>uide</w:t>
            </w:r>
            <w:r w:rsidRPr="00A036AB">
              <w:rPr>
                <w:sz w:val="22"/>
                <w:lang w:val="en-US"/>
              </w:rPr>
              <w:t>s</w:t>
            </w:r>
            <w:bookmarkEnd w:id="139"/>
            <w:r w:rsidR="00A036AB" w:rsidRPr="00A036AB">
              <w:rPr>
                <w:sz w:val="22"/>
                <w:lang w:val="en-US"/>
              </w:rPr>
              <w:t xml:space="preserve"> </w:t>
            </w:r>
            <w:r w:rsidR="00514815">
              <w:rPr>
                <w:sz w:val="22"/>
                <w:lang w:val="en-US"/>
              </w:rPr>
              <w:t xml:space="preserve">inside the </w:t>
            </w:r>
            <w:r w:rsidR="00A036AB" w:rsidRPr="00A036AB">
              <w:rPr>
                <w:sz w:val="22"/>
                <w:lang w:val="en-US"/>
              </w:rPr>
              <w:t>on the TOF module</w:t>
            </w:r>
            <w:r w:rsidRPr="00A036AB">
              <w:rPr>
                <w:sz w:val="22"/>
                <w:lang w:val="en-US"/>
              </w:rPr>
              <w:t>.</w:t>
            </w:r>
          </w:p>
        </w:tc>
      </w:tr>
    </w:tbl>
    <w:p w:rsidR="00865F10" w:rsidRPr="00BF42B5" w:rsidRDefault="00865F10" w:rsidP="00865F10">
      <w:pPr>
        <w:spacing w:before="120" w:after="0" w:line="360" w:lineRule="auto"/>
        <w:ind w:right="-1" w:firstLine="708"/>
        <w:jc w:val="both"/>
        <w:rPr>
          <w:szCs w:val="24"/>
          <w:lang w:val="en-US"/>
        </w:rPr>
      </w:pPr>
    </w:p>
    <w:tbl>
      <w:tblPr>
        <w:tblStyle w:val="a3"/>
        <w:tblW w:w="949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3"/>
      </w:tblGrid>
      <w:tr w:rsidR="00865F10" w:rsidTr="00CA1658">
        <w:trPr>
          <w:jc w:val="center"/>
        </w:trPr>
        <w:tc>
          <w:tcPr>
            <w:tcW w:w="9493" w:type="dxa"/>
          </w:tcPr>
          <w:p w:rsidR="00865F10" w:rsidRDefault="00865F10" w:rsidP="00CA1658">
            <w:pPr>
              <w:spacing w:before="120" w:after="0" w:line="360" w:lineRule="auto"/>
              <w:ind w:right="-1"/>
              <w:jc w:val="center"/>
              <w:rPr>
                <w:color w:val="FF0000"/>
                <w:szCs w:val="24"/>
                <w:lang w:val="en-US"/>
              </w:rPr>
            </w:pPr>
            <w:r>
              <w:rPr>
                <w:noProof/>
                <w:color w:val="FF0000"/>
                <w:szCs w:val="24"/>
                <w:lang w:eastAsia="ru-RU"/>
              </w:rPr>
              <w:lastRenderedPageBreak/>
              <w:drawing>
                <wp:inline distT="0" distB="0" distL="0" distR="0" wp14:anchorId="498B5E24" wp14:editId="02A75FD3">
                  <wp:extent cx="5003321" cy="1900632"/>
                  <wp:effectExtent l="0" t="0" r="6985" b="4445"/>
                  <wp:docPr id="78" name="Рисунок 78" descr="D:\babkin\NIKA-MPD\ToF_RPC\documents_17\TDR TOF MPD\Progresstekh\r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babkin\NIKA-MPD\ToF_RPC\documents_17\TDR TOF MPD\Progresstekh\rail.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062167" cy="1922986"/>
                          </a:xfrm>
                          <a:prstGeom prst="rect">
                            <a:avLst/>
                          </a:prstGeom>
                          <a:noFill/>
                          <a:ln>
                            <a:noFill/>
                          </a:ln>
                        </pic:spPr>
                      </pic:pic>
                    </a:graphicData>
                  </a:graphic>
                </wp:inline>
              </w:drawing>
            </w:r>
          </w:p>
        </w:tc>
      </w:tr>
      <w:tr w:rsidR="00865F10" w:rsidRPr="00A062B4" w:rsidTr="00CA1658">
        <w:trPr>
          <w:jc w:val="center"/>
        </w:trPr>
        <w:tc>
          <w:tcPr>
            <w:tcW w:w="9493" w:type="dxa"/>
          </w:tcPr>
          <w:p w:rsidR="00865F10" w:rsidRDefault="00865F10" w:rsidP="003802EE">
            <w:pPr>
              <w:spacing w:before="120" w:after="0" w:line="360" w:lineRule="auto"/>
              <w:ind w:right="-1"/>
              <w:jc w:val="center"/>
              <w:rPr>
                <w:color w:val="FF0000"/>
                <w:szCs w:val="24"/>
                <w:lang w:val="en-US"/>
              </w:rPr>
            </w:pPr>
            <w:r w:rsidRPr="003802EE">
              <w:rPr>
                <w:b/>
                <w:sz w:val="22"/>
                <w:lang w:val="en-US"/>
              </w:rPr>
              <w:t>Fig</w:t>
            </w:r>
            <w:proofErr w:type="spellStart"/>
            <w:r w:rsidR="000D0ABF">
              <w:rPr>
                <w:b/>
                <w:sz w:val="22"/>
              </w:rPr>
              <w:t>ure</w:t>
            </w:r>
            <w:proofErr w:type="spellEnd"/>
            <w:r w:rsidRPr="003802EE">
              <w:rPr>
                <w:b/>
                <w:sz w:val="22"/>
                <w:lang w:val="en-US"/>
              </w:rPr>
              <w:t>. 3.46:</w:t>
            </w:r>
            <w:r w:rsidR="003802EE" w:rsidRPr="003802EE">
              <w:rPr>
                <w:sz w:val="22"/>
                <w:lang w:val="en-US"/>
              </w:rPr>
              <w:t xml:space="preserve"> Standard fixation procedure of the TOF module</w:t>
            </w:r>
            <w:r w:rsidR="003802EE">
              <w:rPr>
                <w:sz w:val="22"/>
                <w:lang w:val="en-US"/>
              </w:rPr>
              <w:t xml:space="preserve"> on the ECal frame</w:t>
            </w:r>
            <w:r w:rsidRPr="003802EE">
              <w:rPr>
                <w:sz w:val="22"/>
                <w:lang w:val="en-US"/>
              </w:rPr>
              <w:t>.</w:t>
            </w:r>
          </w:p>
        </w:tc>
      </w:tr>
    </w:tbl>
    <w:p w:rsidR="00E42E21" w:rsidRPr="00E42E21" w:rsidRDefault="00E42E21" w:rsidP="00E42E21">
      <w:pPr>
        <w:spacing w:before="120" w:after="0" w:line="360" w:lineRule="auto"/>
        <w:ind w:right="-1" w:firstLine="708"/>
        <w:jc w:val="both"/>
        <w:rPr>
          <w:szCs w:val="24"/>
          <w:lang w:val="en-US"/>
        </w:rPr>
      </w:pPr>
      <w:r w:rsidRPr="00E42E21">
        <w:rPr>
          <w:szCs w:val="24"/>
          <w:lang w:val="en-US"/>
        </w:rPr>
        <w:t xml:space="preserve">In the case of fastening with </w:t>
      </w:r>
      <w:r>
        <w:rPr>
          <w:szCs w:val="24"/>
          <w:lang w:val="en-US"/>
        </w:rPr>
        <w:t xml:space="preserve">the </w:t>
      </w:r>
      <w:r w:rsidRPr="00E42E21">
        <w:rPr>
          <w:szCs w:val="24"/>
          <w:lang w:val="en-US"/>
        </w:rPr>
        <w:t>horizontal rail</w:t>
      </w:r>
      <w:r>
        <w:rPr>
          <w:szCs w:val="24"/>
          <w:lang w:val="en-US"/>
        </w:rPr>
        <w:t xml:space="preserve"> of the</w:t>
      </w:r>
      <w:r w:rsidRPr="00E42E21">
        <w:rPr>
          <w:szCs w:val="24"/>
          <w:lang w:val="en-US"/>
        </w:rPr>
        <w:t xml:space="preserve"> TPC</w:t>
      </w:r>
      <w:r>
        <w:rPr>
          <w:szCs w:val="24"/>
          <w:lang w:val="en-US"/>
        </w:rPr>
        <w:t>,</w:t>
      </w:r>
      <w:r w:rsidRPr="00E42E21">
        <w:rPr>
          <w:szCs w:val="24"/>
          <w:lang w:val="en-US"/>
        </w:rPr>
        <w:t xml:space="preserve"> mounting of modules made similarly with a typical case. The change affects only construction</w:t>
      </w:r>
      <w:r>
        <w:rPr>
          <w:szCs w:val="24"/>
          <w:lang w:val="en-US"/>
        </w:rPr>
        <w:t xml:space="preserve"> of the rail (Fig. 4.47)</w:t>
      </w:r>
      <w:r w:rsidRPr="00E42E21">
        <w:rPr>
          <w:szCs w:val="24"/>
          <w:lang w:val="en-US"/>
        </w:rPr>
        <w:t>. It is composed of three parts that are tightened by bolts.</w:t>
      </w:r>
      <w:r>
        <w:rPr>
          <w:szCs w:val="24"/>
          <w:lang w:val="en-US"/>
        </w:rPr>
        <w:t xml:space="preserve"> </w:t>
      </w:r>
      <w:r w:rsidRPr="00E42E21">
        <w:rPr>
          <w:szCs w:val="24"/>
          <w:lang w:val="en-US"/>
        </w:rPr>
        <w:t xml:space="preserve">Just like in the typical installation of modules, the final fixing of the module </w:t>
      </w:r>
      <w:r w:rsidR="003C1648" w:rsidRPr="003C1648">
        <w:rPr>
          <w:szCs w:val="24"/>
          <w:lang w:val="en-US"/>
        </w:rPr>
        <w:t xml:space="preserve">is performed </w:t>
      </w:r>
      <w:r w:rsidRPr="00E42E21">
        <w:rPr>
          <w:szCs w:val="24"/>
          <w:lang w:val="en-US"/>
        </w:rPr>
        <w:t>by pressing the flange to the pins.</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88"/>
      </w:tblGrid>
      <w:tr w:rsidR="00BF42B5" w:rsidRPr="00BF42B5" w:rsidTr="0025009F">
        <w:trPr>
          <w:jc w:val="center"/>
        </w:trPr>
        <w:tc>
          <w:tcPr>
            <w:tcW w:w="9488" w:type="dxa"/>
          </w:tcPr>
          <w:p w:rsidR="00BD56F8" w:rsidRPr="00BF42B5" w:rsidRDefault="0025009F" w:rsidP="0025009F">
            <w:pPr>
              <w:spacing w:before="120" w:after="0" w:line="360" w:lineRule="auto"/>
              <w:ind w:right="-1"/>
              <w:jc w:val="center"/>
              <w:rPr>
                <w:szCs w:val="24"/>
                <w:lang w:val="en-US"/>
              </w:rPr>
            </w:pPr>
            <w:r w:rsidRPr="00BF42B5">
              <w:rPr>
                <w:noProof/>
                <w:szCs w:val="24"/>
                <w:lang w:eastAsia="ru-RU"/>
              </w:rPr>
              <w:drawing>
                <wp:inline distT="0" distB="0" distL="0" distR="0" wp14:anchorId="6A13E5D6" wp14:editId="186527D3">
                  <wp:extent cx="3036498" cy="1756604"/>
                  <wp:effectExtent l="0" t="0" r="0" b="0"/>
                  <wp:docPr id="79" name="Рисунок 79" descr="D:\babkin\NIKA-MPD\ToF_RPC\documents_17\TDR TOF MPD\Progresstekh\tpc_r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babkin\NIKA-MPD\ToF_RPC\documents_17\TDR TOF MPD\Progresstekh\tpc_rail.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54638" cy="1767098"/>
                          </a:xfrm>
                          <a:prstGeom prst="rect">
                            <a:avLst/>
                          </a:prstGeom>
                          <a:noFill/>
                          <a:ln>
                            <a:noFill/>
                          </a:ln>
                        </pic:spPr>
                      </pic:pic>
                    </a:graphicData>
                  </a:graphic>
                </wp:inline>
              </w:drawing>
            </w:r>
          </w:p>
        </w:tc>
      </w:tr>
      <w:tr w:rsidR="00BF42B5" w:rsidRPr="00A062B4" w:rsidTr="0025009F">
        <w:trPr>
          <w:jc w:val="center"/>
        </w:trPr>
        <w:tc>
          <w:tcPr>
            <w:tcW w:w="9488" w:type="dxa"/>
          </w:tcPr>
          <w:p w:rsidR="00BD56F8" w:rsidRPr="00BF42B5" w:rsidRDefault="0025009F" w:rsidP="00BB4902">
            <w:pPr>
              <w:spacing w:before="120" w:after="0" w:line="360" w:lineRule="auto"/>
              <w:ind w:right="-1"/>
              <w:jc w:val="center"/>
              <w:rPr>
                <w:szCs w:val="24"/>
                <w:lang w:val="en-US"/>
              </w:rPr>
            </w:pPr>
            <w:bookmarkStart w:id="140" w:name="OLE_LINK83"/>
            <w:bookmarkStart w:id="141" w:name="OLE_LINK84"/>
            <w:r w:rsidRPr="00BF42B5">
              <w:rPr>
                <w:b/>
                <w:sz w:val="22"/>
                <w:lang w:val="en-US"/>
              </w:rPr>
              <w:t>Fig</w:t>
            </w:r>
            <w:proofErr w:type="spellStart"/>
            <w:r w:rsidR="000D0ABF">
              <w:rPr>
                <w:b/>
                <w:sz w:val="22"/>
              </w:rPr>
              <w:t>ure</w:t>
            </w:r>
            <w:proofErr w:type="spellEnd"/>
            <w:r w:rsidRPr="00BF42B5">
              <w:rPr>
                <w:b/>
                <w:sz w:val="22"/>
                <w:lang w:val="en-US"/>
              </w:rPr>
              <w:t>. 3.</w:t>
            </w:r>
            <w:r w:rsidR="00BB4902" w:rsidRPr="00BF42B5">
              <w:rPr>
                <w:b/>
                <w:sz w:val="22"/>
                <w:lang w:val="en-US"/>
              </w:rPr>
              <w:t>4</w:t>
            </w:r>
            <w:r w:rsidRPr="00BF42B5">
              <w:rPr>
                <w:b/>
                <w:sz w:val="22"/>
                <w:lang w:val="en-US"/>
              </w:rPr>
              <w:t>7:</w:t>
            </w:r>
            <w:r w:rsidR="00BF42B5" w:rsidRPr="00BF42B5">
              <w:rPr>
                <w:sz w:val="22"/>
                <w:lang w:val="en-US"/>
              </w:rPr>
              <w:t xml:space="preserve"> Fixation of the TOF module on the TPC support rail</w:t>
            </w:r>
            <w:r w:rsidRPr="00BF42B5">
              <w:rPr>
                <w:sz w:val="22"/>
                <w:lang w:val="en-US"/>
              </w:rPr>
              <w:t>.</w:t>
            </w:r>
            <w:bookmarkEnd w:id="140"/>
            <w:bookmarkEnd w:id="141"/>
          </w:p>
        </w:tc>
      </w:tr>
    </w:tbl>
    <w:p w:rsidR="00BD56F8" w:rsidRDefault="00514815" w:rsidP="00056271">
      <w:pPr>
        <w:spacing w:before="120" w:after="0" w:line="360" w:lineRule="auto"/>
        <w:ind w:right="-1" w:firstLine="708"/>
        <w:jc w:val="both"/>
        <w:rPr>
          <w:szCs w:val="24"/>
          <w:lang w:val="en-US"/>
        </w:rPr>
      </w:pPr>
      <w:r w:rsidRPr="00514815">
        <w:rPr>
          <w:szCs w:val="24"/>
          <w:lang w:val="en-US"/>
        </w:rPr>
        <w:t>A special device (slipway) for assembling the module, its transportation and installation inside the superconducting solenoid of the MPD is being developed</w:t>
      </w:r>
      <w:r w:rsidR="003D42BA" w:rsidRPr="003D42BA">
        <w:rPr>
          <w:szCs w:val="24"/>
          <w:lang w:val="en-US"/>
        </w:rPr>
        <w:t xml:space="preserve"> (Fig. 4.48)</w:t>
      </w:r>
      <w:r w:rsidRPr="00514815">
        <w:rPr>
          <w:szCs w:val="24"/>
          <w:lang w:val="en-US"/>
        </w:rPr>
        <w:t xml:space="preserve">. The device should provide reliable fixation of the module during the entire time of assembly, transportation and allow </w:t>
      </w:r>
      <w:r>
        <w:rPr>
          <w:szCs w:val="24"/>
          <w:lang w:val="en-US"/>
        </w:rPr>
        <w:t>eas</w:t>
      </w:r>
      <w:r w:rsidRPr="00514815">
        <w:rPr>
          <w:szCs w:val="24"/>
          <w:lang w:val="en-US"/>
        </w:rPr>
        <w:t>y installation the module in the MPD using a crane or a lift.</w:t>
      </w:r>
      <w:r>
        <w:rPr>
          <w:szCs w:val="24"/>
          <w:lang w:val="en-US"/>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88"/>
      </w:tblGrid>
      <w:tr w:rsidR="00514815" w:rsidTr="003D42BA">
        <w:tc>
          <w:tcPr>
            <w:tcW w:w="9488" w:type="dxa"/>
          </w:tcPr>
          <w:p w:rsidR="00514815" w:rsidRDefault="003D42BA" w:rsidP="003D42BA">
            <w:pPr>
              <w:spacing w:before="120" w:after="0" w:line="360" w:lineRule="auto"/>
              <w:ind w:right="-1"/>
              <w:jc w:val="center"/>
              <w:rPr>
                <w:szCs w:val="24"/>
                <w:lang w:val="en-US"/>
              </w:rPr>
            </w:pPr>
            <w:r w:rsidRPr="003D42BA">
              <w:rPr>
                <w:szCs w:val="24"/>
              </w:rPr>
              <w:drawing>
                <wp:inline distT="0" distB="0" distL="0" distR="0" wp14:anchorId="513212B9" wp14:editId="3E5A0D5D">
                  <wp:extent cx="4140679" cy="1874925"/>
                  <wp:effectExtent l="0" t="0" r="0" b="0"/>
                  <wp:docPr id="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flipH="1">
                            <a:off x="0" y="0"/>
                            <a:ext cx="4190079" cy="1897294"/>
                          </a:xfrm>
                          <a:prstGeom prst="rect">
                            <a:avLst/>
                          </a:prstGeom>
                        </pic:spPr>
                      </pic:pic>
                    </a:graphicData>
                  </a:graphic>
                </wp:inline>
              </w:drawing>
            </w:r>
          </w:p>
        </w:tc>
      </w:tr>
      <w:tr w:rsidR="00514815" w:rsidTr="003D42BA">
        <w:tc>
          <w:tcPr>
            <w:tcW w:w="9488" w:type="dxa"/>
          </w:tcPr>
          <w:p w:rsidR="00514815" w:rsidRDefault="003D42BA" w:rsidP="003D42BA">
            <w:pPr>
              <w:spacing w:before="120" w:after="0" w:line="360" w:lineRule="auto"/>
              <w:ind w:right="-1"/>
              <w:jc w:val="center"/>
              <w:rPr>
                <w:szCs w:val="24"/>
                <w:lang w:val="en-US"/>
              </w:rPr>
            </w:pPr>
            <w:r w:rsidRPr="00BF42B5">
              <w:rPr>
                <w:b/>
                <w:sz w:val="22"/>
                <w:lang w:val="en-US"/>
              </w:rPr>
              <w:t>Fig</w:t>
            </w:r>
            <w:proofErr w:type="spellStart"/>
            <w:r w:rsidR="000D0ABF">
              <w:rPr>
                <w:b/>
                <w:sz w:val="22"/>
              </w:rPr>
              <w:t>ure</w:t>
            </w:r>
            <w:proofErr w:type="spellEnd"/>
            <w:r w:rsidRPr="00BF42B5">
              <w:rPr>
                <w:b/>
                <w:sz w:val="22"/>
                <w:lang w:val="en-US"/>
              </w:rPr>
              <w:t>. 3.4</w:t>
            </w:r>
            <w:r w:rsidRPr="003D42BA">
              <w:rPr>
                <w:b/>
                <w:sz w:val="22"/>
                <w:lang w:val="en-US"/>
              </w:rPr>
              <w:t>8</w:t>
            </w:r>
            <w:r w:rsidRPr="00BF42B5">
              <w:rPr>
                <w:b/>
                <w:sz w:val="22"/>
                <w:lang w:val="en-US"/>
              </w:rPr>
              <w:t>:</w:t>
            </w:r>
            <w:r w:rsidRPr="00BF42B5">
              <w:rPr>
                <w:sz w:val="22"/>
                <w:lang w:val="en-US"/>
              </w:rPr>
              <w:t xml:space="preserve"> </w:t>
            </w:r>
            <w:r w:rsidRPr="003D42BA">
              <w:rPr>
                <w:sz w:val="22"/>
                <w:lang w:val="en-US"/>
              </w:rPr>
              <w:t>Assembly and transport device design</w:t>
            </w:r>
            <w:r w:rsidRPr="00BF42B5">
              <w:rPr>
                <w:sz w:val="22"/>
                <w:lang w:val="en-US"/>
              </w:rPr>
              <w:t>.</w:t>
            </w:r>
          </w:p>
        </w:tc>
      </w:tr>
    </w:tbl>
    <w:p w:rsidR="000E4FAA" w:rsidRPr="00056271" w:rsidRDefault="000E4FAA" w:rsidP="00CF284E">
      <w:pPr>
        <w:pStyle w:val="1"/>
        <w:rPr>
          <w:sz w:val="22"/>
          <w:lang w:val="en-US"/>
        </w:rPr>
      </w:pPr>
      <w:bookmarkStart w:id="142" w:name="OLE_LINK69"/>
      <w:bookmarkStart w:id="143" w:name="_Toc529483499"/>
      <w:r w:rsidRPr="00056271">
        <w:rPr>
          <w:lang w:val="en-US"/>
        </w:rPr>
        <w:lastRenderedPageBreak/>
        <w:t>Service</w:t>
      </w:r>
      <w:bookmarkEnd w:id="142"/>
      <w:bookmarkEnd w:id="143"/>
    </w:p>
    <w:p w:rsidR="00EE4943" w:rsidRPr="00056271" w:rsidRDefault="00EE4943" w:rsidP="00B2305B">
      <w:pPr>
        <w:pStyle w:val="2"/>
        <w:rPr>
          <w:lang w:val="en-US"/>
        </w:rPr>
      </w:pPr>
      <w:bookmarkStart w:id="144" w:name="OLE_LINK70"/>
      <w:bookmarkStart w:id="145" w:name="OLE_LINK71"/>
      <w:bookmarkStart w:id="146" w:name="_Toc529483500"/>
      <w:r w:rsidRPr="00056271">
        <w:rPr>
          <w:lang w:val="en-US"/>
        </w:rPr>
        <w:t>Gas system</w:t>
      </w:r>
      <w:bookmarkEnd w:id="144"/>
      <w:bookmarkEnd w:id="145"/>
      <w:bookmarkEnd w:id="146"/>
    </w:p>
    <w:p w:rsidR="00285DDB" w:rsidRDefault="0022067A" w:rsidP="00B30DA2">
      <w:pPr>
        <w:spacing w:line="360" w:lineRule="auto"/>
        <w:ind w:firstLine="708"/>
        <w:jc w:val="both"/>
        <w:rPr>
          <w:szCs w:val="24"/>
          <w:lang w:val="en-US"/>
        </w:rPr>
      </w:pPr>
      <w:r>
        <w:rPr>
          <w:szCs w:val="24"/>
          <w:lang w:val="en-US"/>
        </w:rPr>
        <w:t xml:space="preserve">The </w:t>
      </w:r>
      <w:r w:rsidR="008423AF" w:rsidRPr="00056271">
        <w:rPr>
          <w:szCs w:val="24"/>
          <w:lang w:val="en-US"/>
        </w:rPr>
        <w:t xml:space="preserve">TOF detectors will be operated with a non-flammable </w:t>
      </w:r>
      <w:r w:rsidR="00AA0B95" w:rsidRPr="00056271">
        <w:rPr>
          <w:szCs w:val="24"/>
          <w:lang w:val="en-US"/>
        </w:rPr>
        <w:t xml:space="preserve">Freon </w:t>
      </w:r>
      <w:r w:rsidR="008423AF" w:rsidRPr="00056271">
        <w:rPr>
          <w:szCs w:val="24"/>
          <w:lang w:val="en-US"/>
        </w:rPr>
        <w:t xml:space="preserve">rich </w:t>
      </w:r>
      <w:bookmarkStart w:id="147" w:name="OLE_LINK74"/>
      <w:bookmarkStart w:id="148" w:name="OLE_LINK75"/>
      <w:bookmarkStart w:id="149" w:name="OLE_LINK76"/>
      <w:r w:rsidR="008423AF" w:rsidRPr="00056271">
        <w:rPr>
          <w:szCs w:val="24"/>
          <w:lang w:val="en-US"/>
        </w:rPr>
        <w:t>gas mixture containing 90% C</w:t>
      </w:r>
      <w:r w:rsidR="008423AF" w:rsidRPr="00056271">
        <w:rPr>
          <w:szCs w:val="24"/>
          <w:vertAlign w:val="subscript"/>
          <w:lang w:val="en-US"/>
        </w:rPr>
        <w:t>2</w:t>
      </w:r>
      <w:r w:rsidR="008423AF" w:rsidRPr="00056271">
        <w:rPr>
          <w:szCs w:val="24"/>
          <w:lang w:val="en-US"/>
        </w:rPr>
        <w:t>H</w:t>
      </w:r>
      <w:r w:rsidR="008423AF" w:rsidRPr="00056271">
        <w:rPr>
          <w:szCs w:val="24"/>
          <w:vertAlign w:val="subscript"/>
          <w:lang w:val="en-US"/>
        </w:rPr>
        <w:t>2</w:t>
      </w:r>
      <w:r w:rsidR="008423AF" w:rsidRPr="00056271">
        <w:rPr>
          <w:szCs w:val="24"/>
          <w:lang w:val="en-US"/>
        </w:rPr>
        <w:t>F</w:t>
      </w:r>
      <w:r w:rsidR="008423AF" w:rsidRPr="00056271">
        <w:rPr>
          <w:szCs w:val="24"/>
          <w:vertAlign w:val="subscript"/>
          <w:lang w:val="en-US"/>
        </w:rPr>
        <w:t>4</w:t>
      </w:r>
      <w:r w:rsidR="008423AF" w:rsidRPr="00056271">
        <w:rPr>
          <w:szCs w:val="24"/>
          <w:lang w:val="en-US"/>
        </w:rPr>
        <w:t xml:space="preserve"> + 5% i-C</w:t>
      </w:r>
      <w:r w:rsidR="008423AF" w:rsidRPr="00056271">
        <w:rPr>
          <w:szCs w:val="24"/>
          <w:vertAlign w:val="subscript"/>
          <w:lang w:val="en-US"/>
        </w:rPr>
        <w:t>4</w:t>
      </w:r>
      <w:r w:rsidR="008423AF" w:rsidRPr="00056271">
        <w:rPr>
          <w:szCs w:val="24"/>
          <w:lang w:val="en-US"/>
        </w:rPr>
        <w:t>H</w:t>
      </w:r>
      <w:r w:rsidR="008423AF" w:rsidRPr="00056271">
        <w:rPr>
          <w:szCs w:val="24"/>
          <w:vertAlign w:val="subscript"/>
          <w:lang w:val="en-US"/>
        </w:rPr>
        <w:t>10</w:t>
      </w:r>
      <w:r w:rsidR="008423AF" w:rsidRPr="00056271">
        <w:rPr>
          <w:szCs w:val="24"/>
          <w:lang w:val="en-US"/>
        </w:rPr>
        <w:t xml:space="preserve"> + 5% SF</w:t>
      </w:r>
      <w:r w:rsidR="008423AF" w:rsidRPr="00056271">
        <w:rPr>
          <w:szCs w:val="24"/>
          <w:vertAlign w:val="subscript"/>
          <w:lang w:val="en-US"/>
        </w:rPr>
        <w:t>6</w:t>
      </w:r>
      <w:r w:rsidR="008423AF" w:rsidRPr="00056271">
        <w:rPr>
          <w:szCs w:val="24"/>
          <w:lang w:val="en-US"/>
        </w:rPr>
        <w:t xml:space="preserve">. </w:t>
      </w:r>
      <w:bookmarkEnd w:id="147"/>
      <w:bookmarkEnd w:id="148"/>
      <w:bookmarkEnd w:id="149"/>
      <w:r w:rsidR="001918B3">
        <w:rPr>
          <w:szCs w:val="24"/>
          <w:lang w:val="en-US"/>
        </w:rPr>
        <w:t>The</w:t>
      </w:r>
      <w:r w:rsidR="008423AF" w:rsidRPr="00056271">
        <w:rPr>
          <w:szCs w:val="24"/>
          <w:lang w:val="en-US"/>
        </w:rPr>
        <w:t xml:space="preserve"> total gas volume of </w:t>
      </w:r>
      <w:r w:rsidR="001918B3">
        <w:rPr>
          <w:szCs w:val="24"/>
          <w:lang w:val="en-US"/>
        </w:rPr>
        <w:t xml:space="preserve">the </w:t>
      </w:r>
      <w:r w:rsidR="008423AF" w:rsidRPr="00056271">
        <w:rPr>
          <w:szCs w:val="24"/>
          <w:lang w:val="en-US"/>
        </w:rPr>
        <w:t xml:space="preserve">barrel is </w:t>
      </w:r>
      <w:r w:rsidR="00E61EED" w:rsidRPr="00056271">
        <w:rPr>
          <w:szCs w:val="24"/>
          <w:lang w:val="en-US"/>
        </w:rPr>
        <w:t>approximately</w:t>
      </w:r>
      <w:r w:rsidR="008423AF" w:rsidRPr="00056271">
        <w:rPr>
          <w:szCs w:val="24"/>
          <w:lang w:val="en-US"/>
        </w:rPr>
        <w:t xml:space="preserve"> </w:t>
      </w:r>
      <w:r w:rsidR="00F12F15" w:rsidRPr="00056271">
        <w:rPr>
          <w:szCs w:val="24"/>
          <w:lang w:val="en-US"/>
        </w:rPr>
        <w:t>30</w:t>
      </w:r>
      <w:r w:rsidR="00ED64E8" w:rsidRPr="00056271">
        <w:rPr>
          <w:szCs w:val="24"/>
          <w:lang w:val="en-US"/>
        </w:rPr>
        <w:t>00</w:t>
      </w:r>
      <w:r w:rsidR="008423AF" w:rsidRPr="00056271">
        <w:rPr>
          <w:szCs w:val="24"/>
          <w:lang w:val="en-US"/>
        </w:rPr>
        <w:t xml:space="preserve"> liters</w:t>
      </w:r>
      <w:r w:rsidR="001918B3">
        <w:rPr>
          <w:szCs w:val="24"/>
          <w:lang w:val="en-US"/>
        </w:rPr>
        <w:t xml:space="preserve"> </w:t>
      </w:r>
      <w:r w:rsidR="001918B3" w:rsidRPr="001918B3">
        <w:rPr>
          <w:szCs w:val="24"/>
          <w:lang w:val="en-US"/>
        </w:rPr>
        <w:t>taking into account</w:t>
      </w:r>
      <w:r w:rsidR="001918B3">
        <w:rPr>
          <w:szCs w:val="24"/>
          <w:lang w:val="en-US"/>
        </w:rPr>
        <w:t xml:space="preserve"> the volume </w:t>
      </w:r>
      <w:r w:rsidR="001918B3" w:rsidRPr="001918B3">
        <w:rPr>
          <w:szCs w:val="24"/>
          <w:lang w:val="en-US"/>
        </w:rPr>
        <w:t>occupied</w:t>
      </w:r>
      <w:r w:rsidR="001918B3">
        <w:rPr>
          <w:szCs w:val="24"/>
          <w:lang w:val="en-US"/>
        </w:rPr>
        <w:t xml:space="preserve"> by detectors</w:t>
      </w:r>
      <w:r w:rsidR="008423AF" w:rsidRPr="00056271">
        <w:rPr>
          <w:szCs w:val="24"/>
          <w:lang w:val="en-US"/>
        </w:rPr>
        <w:t xml:space="preserve">. </w:t>
      </w:r>
      <w:r w:rsidR="00B07E79" w:rsidRPr="00056271">
        <w:rPr>
          <w:szCs w:val="24"/>
          <w:lang w:val="en-US"/>
        </w:rPr>
        <w:t>V</w:t>
      </w:r>
      <w:r w:rsidR="0040632D" w:rsidRPr="00056271">
        <w:rPr>
          <w:szCs w:val="24"/>
          <w:lang w:val="en-US"/>
        </w:rPr>
        <w:t>olumes of</w:t>
      </w:r>
      <w:r w:rsidR="0040632D">
        <w:rPr>
          <w:szCs w:val="24"/>
          <w:lang w:val="en-US"/>
        </w:rPr>
        <w:t xml:space="preserve"> all elements of the TOF system</w:t>
      </w:r>
      <w:r w:rsidR="006427CB">
        <w:rPr>
          <w:szCs w:val="24"/>
          <w:lang w:val="en-US"/>
        </w:rPr>
        <w:t xml:space="preserve"> are</w:t>
      </w:r>
      <w:r w:rsidR="001B7275">
        <w:rPr>
          <w:szCs w:val="24"/>
          <w:lang w:val="en-US"/>
        </w:rPr>
        <w:t xml:space="preserve"> presented in the Table 4.1</w:t>
      </w:r>
      <w:r w:rsidR="00FC1D07">
        <w:rPr>
          <w:szCs w:val="24"/>
          <w:lang w:val="en-US"/>
        </w:rPr>
        <w:t>.</w:t>
      </w:r>
    </w:p>
    <w:p w:rsidR="00920B3F" w:rsidRPr="00920B3F" w:rsidRDefault="00920B3F" w:rsidP="00920B3F">
      <w:pPr>
        <w:spacing w:before="120" w:after="0" w:line="360" w:lineRule="auto"/>
        <w:jc w:val="center"/>
        <w:rPr>
          <w:sz w:val="22"/>
          <w:lang w:val="en-US" w:eastAsia="ja-JP"/>
        </w:rPr>
      </w:pPr>
      <w:r w:rsidRPr="00920B3F">
        <w:rPr>
          <w:b/>
          <w:sz w:val="22"/>
          <w:lang w:val="en-US" w:eastAsia="ja-JP"/>
        </w:rPr>
        <w:t>Table 4.1:</w:t>
      </w:r>
      <w:r w:rsidRPr="00920B3F">
        <w:rPr>
          <w:sz w:val="22"/>
          <w:lang w:val="en-US" w:eastAsia="ja-JP"/>
        </w:rPr>
        <w:t> Volumes of the elements of the MPD TOF.</w:t>
      </w:r>
    </w:p>
    <w:tbl>
      <w:tblPr>
        <w:tblW w:w="8188" w:type="dxa"/>
        <w:tblInd w:w="67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640"/>
        <w:gridCol w:w="1870"/>
        <w:gridCol w:w="2586"/>
        <w:gridCol w:w="2092"/>
      </w:tblGrid>
      <w:tr w:rsidR="006C7FC2" w:rsidRPr="00A062B4" w:rsidTr="00920B3F">
        <w:trPr>
          <w:trHeight w:val="300"/>
        </w:trPr>
        <w:tc>
          <w:tcPr>
            <w:tcW w:w="1640" w:type="dxa"/>
            <w:tcBorders>
              <w:top w:val="single" w:sz="12" w:space="0" w:color="auto"/>
              <w:bottom w:val="single" w:sz="12" w:space="0" w:color="auto"/>
            </w:tcBorders>
            <w:noWrap/>
            <w:hideMark/>
          </w:tcPr>
          <w:p w:rsidR="006C7FC2" w:rsidRPr="008423AF" w:rsidRDefault="006C7FC2" w:rsidP="00F44411">
            <w:pPr>
              <w:spacing w:after="0" w:line="360" w:lineRule="auto"/>
              <w:rPr>
                <w:lang w:val="en-US" w:eastAsia="ja-JP"/>
              </w:rPr>
            </w:pPr>
            <w:bookmarkStart w:id="150" w:name="OLE_LINK72"/>
            <w:bookmarkStart w:id="151" w:name="OLE_LINK73"/>
          </w:p>
        </w:tc>
        <w:tc>
          <w:tcPr>
            <w:tcW w:w="1870" w:type="dxa"/>
            <w:tcBorders>
              <w:top w:val="single" w:sz="12" w:space="0" w:color="auto"/>
              <w:bottom w:val="single" w:sz="12" w:space="0" w:color="auto"/>
            </w:tcBorders>
            <w:noWrap/>
            <w:hideMark/>
          </w:tcPr>
          <w:p w:rsidR="006C7FC2" w:rsidRPr="00920B3F" w:rsidRDefault="00906EB6" w:rsidP="00F44411">
            <w:pPr>
              <w:spacing w:after="0" w:line="360" w:lineRule="auto"/>
              <w:jc w:val="center"/>
              <w:rPr>
                <w:b/>
                <w:lang w:val="en-US" w:eastAsia="ja-JP"/>
              </w:rPr>
            </w:pPr>
            <w:r w:rsidRPr="00920B3F">
              <w:rPr>
                <w:b/>
                <w:lang w:val="en-US" w:eastAsia="ja-JP"/>
              </w:rPr>
              <w:t>Number of detectors</w:t>
            </w:r>
          </w:p>
        </w:tc>
        <w:tc>
          <w:tcPr>
            <w:tcW w:w="2586" w:type="dxa"/>
            <w:tcBorders>
              <w:top w:val="single" w:sz="12" w:space="0" w:color="auto"/>
              <w:bottom w:val="single" w:sz="12" w:space="0" w:color="auto"/>
            </w:tcBorders>
            <w:noWrap/>
            <w:hideMark/>
          </w:tcPr>
          <w:p w:rsidR="006C7FC2" w:rsidRPr="00920B3F" w:rsidRDefault="00906EB6" w:rsidP="00F44411">
            <w:pPr>
              <w:spacing w:after="0" w:line="360" w:lineRule="auto"/>
              <w:jc w:val="center"/>
              <w:rPr>
                <w:b/>
                <w:lang w:val="en-US" w:eastAsia="ja-JP"/>
              </w:rPr>
            </w:pPr>
            <w:r w:rsidRPr="00920B3F">
              <w:rPr>
                <w:b/>
                <w:lang w:val="en-US" w:eastAsia="ja-JP"/>
              </w:rPr>
              <w:t>Gas volume without MRPC detectors, liters</w:t>
            </w:r>
          </w:p>
        </w:tc>
        <w:tc>
          <w:tcPr>
            <w:tcW w:w="2092" w:type="dxa"/>
            <w:tcBorders>
              <w:top w:val="single" w:sz="12" w:space="0" w:color="auto"/>
              <w:bottom w:val="single" w:sz="12" w:space="0" w:color="auto"/>
            </w:tcBorders>
          </w:tcPr>
          <w:p w:rsidR="006C7FC2" w:rsidRPr="00920B3F" w:rsidRDefault="00906EB6" w:rsidP="00F44411">
            <w:pPr>
              <w:spacing w:after="0" w:line="360" w:lineRule="auto"/>
              <w:jc w:val="center"/>
              <w:rPr>
                <w:b/>
                <w:lang w:val="en-US" w:eastAsia="ja-JP"/>
              </w:rPr>
            </w:pPr>
            <w:r w:rsidRPr="00920B3F">
              <w:rPr>
                <w:b/>
                <w:lang w:val="en-US" w:eastAsia="ja-JP"/>
              </w:rPr>
              <w:t>Gas volume with detectors, liters</w:t>
            </w:r>
          </w:p>
        </w:tc>
      </w:tr>
      <w:tr w:rsidR="006C7FC2" w:rsidRPr="00285DDB" w:rsidTr="00920B3F">
        <w:trPr>
          <w:trHeight w:val="300"/>
        </w:trPr>
        <w:tc>
          <w:tcPr>
            <w:tcW w:w="1640" w:type="dxa"/>
            <w:tcBorders>
              <w:top w:val="single" w:sz="12" w:space="0" w:color="auto"/>
            </w:tcBorders>
            <w:noWrap/>
            <w:hideMark/>
          </w:tcPr>
          <w:p w:rsidR="006C7FC2" w:rsidRPr="00906EB6" w:rsidRDefault="00906EB6" w:rsidP="00F44411">
            <w:pPr>
              <w:spacing w:after="0" w:line="360" w:lineRule="auto"/>
              <w:rPr>
                <w:lang w:val="en-US" w:eastAsia="ja-JP"/>
              </w:rPr>
            </w:pPr>
            <w:r>
              <w:rPr>
                <w:lang w:val="en-US" w:eastAsia="ja-JP"/>
              </w:rPr>
              <w:t>Detector</w:t>
            </w:r>
          </w:p>
        </w:tc>
        <w:tc>
          <w:tcPr>
            <w:tcW w:w="1870" w:type="dxa"/>
            <w:tcBorders>
              <w:top w:val="single" w:sz="12" w:space="0" w:color="auto"/>
            </w:tcBorders>
            <w:noWrap/>
            <w:hideMark/>
          </w:tcPr>
          <w:p w:rsidR="006C7FC2" w:rsidRPr="00285DDB" w:rsidRDefault="006C7FC2" w:rsidP="00F44411">
            <w:pPr>
              <w:spacing w:after="0" w:line="360" w:lineRule="auto"/>
              <w:jc w:val="center"/>
              <w:rPr>
                <w:lang w:eastAsia="ja-JP"/>
              </w:rPr>
            </w:pPr>
            <w:r w:rsidRPr="00285DDB">
              <w:rPr>
                <w:lang w:eastAsia="ja-JP"/>
              </w:rPr>
              <w:t>1</w:t>
            </w:r>
          </w:p>
        </w:tc>
        <w:tc>
          <w:tcPr>
            <w:tcW w:w="2586" w:type="dxa"/>
            <w:tcBorders>
              <w:top w:val="single" w:sz="12" w:space="0" w:color="auto"/>
            </w:tcBorders>
            <w:noWrap/>
            <w:hideMark/>
          </w:tcPr>
          <w:p w:rsidR="006C7FC2" w:rsidRPr="00F12F15" w:rsidRDefault="006C7FC2" w:rsidP="00F44411">
            <w:pPr>
              <w:spacing w:after="0" w:line="360" w:lineRule="auto"/>
              <w:jc w:val="center"/>
              <w:rPr>
                <w:lang w:val="en-US" w:eastAsia="ja-JP"/>
              </w:rPr>
            </w:pPr>
          </w:p>
        </w:tc>
        <w:tc>
          <w:tcPr>
            <w:tcW w:w="2092" w:type="dxa"/>
            <w:tcBorders>
              <w:top w:val="single" w:sz="12" w:space="0" w:color="auto"/>
            </w:tcBorders>
          </w:tcPr>
          <w:p w:rsidR="006C7FC2" w:rsidRPr="00F12F15" w:rsidRDefault="00907084" w:rsidP="00F44411">
            <w:pPr>
              <w:spacing w:after="0" w:line="360" w:lineRule="auto"/>
              <w:jc w:val="center"/>
              <w:rPr>
                <w:lang w:val="en-US" w:eastAsia="ja-JP"/>
              </w:rPr>
            </w:pPr>
            <w:r>
              <w:rPr>
                <w:lang w:val="en-US" w:eastAsia="ja-JP"/>
              </w:rPr>
              <w:t>5</w:t>
            </w:r>
          </w:p>
        </w:tc>
      </w:tr>
      <w:tr w:rsidR="006C7FC2" w:rsidRPr="00285DDB" w:rsidTr="00920B3F">
        <w:trPr>
          <w:trHeight w:val="300"/>
        </w:trPr>
        <w:tc>
          <w:tcPr>
            <w:tcW w:w="1640" w:type="dxa"/>
            <w:noWrap/>
            <w:hideMark/>
          </w:tcPr>
          <w:p w:rsidR="006C7FC2" w:rsidRPr="00906EB6" w:rsidRDefault="00906EB6" w:rsidP="00F44411">
            <w:pPr>
              <w:spacing w:after="0" w:line="360" w:lineRule="auto"/>
              <w:rPr>
                <w:lang w:val="en-US" w:eastAsia="ja-JP"/>
              </w:rPr>
            </w:pPr>
            <w:r>
              <w:rPr>
                <w:lang w:val="en-US" w:eastAsia="ja-JP"/>
              </w:rPr>
              <w:t>Module</w:t>
            </w:r>
          </w:p>
        </w:tc>
        <w:tc>
          <w:tcPr>
            <w:tcW w:w="1870" w:type="dxa"/>
            <w:noWrap/>
            <w:hideMark/>
          </w:tcPr>
          <w:p w:rsidR="006C7FC2" w:rsidRPr="00907084" w:rsidRDefault="00907084" w:rsidP="00F44411">
            <w:pPr>
              <w:spacing w:after="0" w:line="360" w:lineRule="auto"/>
              <w:jc w:val="center"/>
              <w:rPr>
                <w:lang w:val="en-US" w:eastAsia="ja-JP"/>
              </w:rPr>
            </w:pPr>
            <w:r>
              <w:rPr>
                <w:lang w:val="en-US" w:eastAsia="ja-JP"/>
              </w:rPr>
              <w:t>10</w:t>
            </w:r>
          </w:p>
        </w:tc>
        <w:tc>
          <w:tcPr>
            <w:tcW w:w="2586" w:type="dxa"/>
            <w:noWrap/>
            <w:hideMark/>
          </w:tcPr>
          <w:p w:rsidR="006C7FC2" w:rsidRPr="00F12F15" w:rsidRDefault="00475AE7" w:rsidP="00F44411">
            <w:pPr>
              <w:spacing w:after="0" w:line="360" w:lineRule="auto"/>
              <w:jc w:val="center"/>
              <w:rPr>
                <w:lang w:val="en-US" w:eastAsia="ja-JP"/>
              </w:rPr>
            </w:pPr>
            <w:r w:rsidRPr="00F12F15">
              <w:rPr>
                <w:lang w:val="en-US" w:eastAsia="ja-JP"/>
              </w:rPr>
              <w:t>1</w:t>
            </w:r>
            <w:r w:rsidR="00907084">
              <w:rPr>
                <w:lang w:val="en-US" w:eastAsia="ja-JP"/>
              </w:rPr>
              <w:t>55</w:t>
            </w:r>
          </w:p>
        </w:tc>
        <w:tc>
          <w:tcPr>
            <w:tcW w:w="2092" w:type="dxa"/>
          </w:tcPr>
          <w:p w:rsidR="006C7FC2" w:rsidRPr="00F12F15" w:rsidRDefault="00907084" w:rsidP="00F44411">
            <w:pPr>
              <w:spacing w:after="0" w:line="360" w:lineRule="auto"/>
              <w:jc w:val="center"/>
              <w:rPr>
                <w:lang w:val="en-US" w:eastAsia="ja-JP"/>
              </w:rPr>
            </w:pPr>
            <w:r>
              <w:rPr>
                <w:lang w:val="en-US" w:eastAsia="ja-JP"/>
              </w:rPr>
              <w:t>105</w:t>
            </w:r>
          </w:p>
        </w:tc>
      </w:tr>
      <w:tr w:rsidR="006C7FC2" w:rsidRPr="00285DDB" w:rsidTr="00920B3F">
        <w:trPr>
          <w:trHeight w:val="300"/>
        </w:trPr>
        <w:tc>
          <w:tcPr>
            <w:tcW w:w="1640" w:type="dxa"/>
            <w:noWrap/>
            <w:hideMark/>
          </w:tcPr>
          <w:p w:rsidR="006C7FC2" w:rsidRPr="00285DDB" w:rsidRDefault="00906EB6" w:rsidP="00907084">
            <w:pPr>
              <w:spacing w:after="0" w:line="360" w:lineRule="auto"/>
              <w:rPr>
                <w:lang w:eastAsia="ja-JP"/>
              </w:rPr>
            </w:pPr>
            <w:r>
              <w:rPr>
                <w:lang w:val="en-US" w:eastAsia="ja-JP"/>
              </w:rPr>
              <w:t>S</w:t>
            </w:r>
            <w:r w:rsidR="00907084">
              <w:rPr>
                <w:lang w:val="en-US" w:eastAsia="ja-JP"/>
              </w:rPr>
              <w:t>ector</w:t>
            </w:r>
          </w:p>
        </w:tc>
        <w:tc>
          <w:tcPr>
            <w:tcW w:w="1870" w:type="dxa"/>
            <w:noWrap/>
            <w:hideMark/>
          </w:tcPr>
          <w:p w:rsidR="006C7FC2" w:rsidRPr="00907084" w:rsidRDefault="00907084" w:rsidP="00F44411">
            <w:pPr>
              <w:spacing w:after="0" w:line="360" w:lineRule="auto"/>
              <w:jc w:val="center"/>
              <w:rPr>
                <w:lang w:val="en-US" w:eastAsia="ja-JP"/>
              </w:rPr>
            </w:pPr>
            <w:r>
              <w:rPr>
                <w:lang w:val="en-US" w:eastAsia="ja-JP"/>
              </w:rPr>
              <w:t>20</w:t>
            </w:r>
          </w:p>
        </w:tc>
        <w:tc>
          <w:tcPr>
            <w:tcW w:w="2586" w:type="dxa"/>
            <w:noWrap/>
            <w:hideMark/>
          </w:tcPr>
          <w:p w:rsidR="00907084" w:rsidRPr="00F12F15" w:rsidRDefault="00907084" w:rsidP="00907084">
            <w:pPr>
              <w:spacing w:after="0" w:line="360" w:lineRule="auto"/>
              <w:jc w:val="center"/>
              <w:rPr>
                <w:lang w:val="en-US" w:eastAsia="ja-JP"/>
              </w:rPr>
            </w:pPr>
            <w:r>
              <w:rPr>
                <w:lang w:val="en-US" w:eastAsia="ja-JP"/>
              </w:rPr>
              <w:t>310</w:t>
            </w:r>
          </w:p>
        </w:tc>
        <w:tc>
          <w:tcPr>
            <w:tcW w:w="2092" w:type="dxa"/>
          </w:tcPr>
          <w:p w:rsidR="006C7FC2" w:rsidRPr="00F12F15" w:rsidRDefault="00475AE7" w:rsidP="00F44411">
            <w:pPr>
              <w:spacing w:after="0" w:line="360" w:lineRule="auto"/>
              <w:jc w:val="center"/>
              <w:rPr>
                <w:lang w:val="en-US" w:eastAsia="ja-JP"/>
              </w:rPr>
            </w:pPr>
            <w:r w:rsidRPr="00F12F15">
              <w:rPr>
                <w:lang w:val="en-US" w:eastAsia="ja-JP"/>
              </w:rPr>
              <w:t>2</w:t>
            </w:r>
            <w:r w:rsidR="00907084">
              <w:rPr>
                <w:lang w:val="en-US" w:eastAsia="ja-JP"/>
              </w:rPr>
              <w:t>10</w:t>
            </w:r>
          </w:p>
        </w:tc>
      </w:tr>
      <w:tr w:rsidR="006C7FC2" w:rsidRPr="00285DDB" w:rsidTr="00920B3F">
        <w:trPr>
          <w:trHeight w:val="300"/>
        </w:trPr>
        <w:tc>
          <w:tcPr>
            <w:tcW w:w="1640" w:type="dxa"/>
            <w:noWrap/>
            <w:hideMark/>
          </w:tcPr>
          <w:p w:rsidR="006C7FC2" w:rsidRPr="008423AF" w:rsidRDefault="008423AF" w:rsidP="00F44411">
            <w:pPr>
              <w:spacing w:after="0" w:line="360" w:lineRule="auto"/>
              <w:rPr>
                <w:lang w:val="en-US" w:eastAsia="ja-JP"/>
              </w:rPr>
            </w:pPr>
            <w:r>
              <w:rPr>
                <w:lang w:val="en-US" w:eastAsia="ja-JP"/>
              </w:rPr>
              <w:t>TOF Barrel</w:t>
            </w:r>
          </w:p>
        </w:tc>
        <w:tc>
          <w:tcPr>
            <w:tcW w:w="1870" w:type="dxa"/>
            <w:noWrap/>
            <w:hideMark/>
          </w:tcPr>
          <w:p w:rsidR="006C7FC2" w:rsidRPr="00285DDB" w:rsidRDefault="00907084" w:rsidP="00F44411">
            <w:pPr>
              <w:spacing w:after="0" w:line="360" w:lineRule="auto"/>
              <w:jc w:val="center"/>
              <w:rPr>
                <w:lang w:val="en-US" w:eastAsia="ja-JP"/>
              </w:rPr>
            </w:pPr>
            <w:r>
              <w:rPr>
                <w:lang w:val="en-US" w:eastAsia="ja-JP"/>
              </w:rPr>
              <w:t>280</w:t>
            </w:r>
          </w:p>
        </w:tc>
        <w:tc>
          <w:tcPr>
            <w:tcW w:w="2586" w:type="dxa"/>
            <w:noWrap/>
            <w:hideMark/>
          </w:tcPr>
          <w:p w:rsidR="006C7FC2" w:rsidRPr="00F12F15" w:rsidRDefault="00907084" w:rsidP="00907084">
            <w:pPr>
              <w:spacing w:after="0" w:line="360" w:lineRule="auto"/>
              <w:jc w:val="center"/>
              <w:rPr>
                <w:lang w:eastAsia="ja-JP"/>
              </w:rPr>
            </w:pPr>
            <w:r>
              <w:rPr>
                <w:lang w:val="en-US" w:eastAsia="ja-JP"/>
              </w:rPr>
              <w:t>4</w:t>
            </w:r>
            <w:r w:rsidR="00475AE7" w:rsidRPr="00F12F15">
              <w:rPr>
                <w:lang w:val="en-US" w:eastAsia="ja-JP"/>
              </w:rPr>
              <w:t>3</w:t>
            </w:r>
            <w:r>
              <w:rPr>
                <w:lang w:val="en-US" w:eastAsia="ja-JP"/>
              </w:rPr>
              <w:t>40</w:t>
            </w:r>
            <w:r w:rsidR="00D35026">
              <w:rPr>
                <w:lang w:val="en-US" w:eastAsia="ja-JP"/>
              </w:rPr>
              <w:t xml:space="preserve">, </w:t>
            </w:r>
            <w:r>
              <w:rPr>
                <w:lang w:val="en-US" w:eastAsia="ja-JP"/>
              </w:rPr>
              <w:t>~4</w:t>
            </w:r>
            <w:r w:rsidR="00475AE7" w:rsidRPr="00F12F15">
              <w:rPr>
                <w:lang w:val="en-US" w:eastAsia="ja-JP"/>
              </w:rPr>
              <w:t>.3</w:t>
            </w:r>
            <w:r w:rsidR="006C7FC2" w:rsidRPr="00F12F15">
              <w:rPr>
                <w:lang w:val="en-US" w:eastAsia="ja-JP"/>
              </w:rPr>
              <w:t xml:space="preserve"> </w:t>
            </w:r>
            <w:r w:rsidR="006C7FC2" w:rsidRPr="00F12F15">
              <w:rPr>
                <w:lang w:eastAsia="ja-JP"/>
              </w:rPr>
              <w:t>м</w:t>
            </w:r>
            <w:r w:rsidR="006C7FC2" w:rsidRPr="00F12F15">
              <w:rPr>
                <w:vertAlign w:val="superscript"/>
                <w:lang w:eastAsia="ja-JP"/>
              </w:rPr>
              <w:t>3</w:t>
            </w:r>
          </w:p>
        </w:tc>
        <w:tc>
          <w:tcPr>
            <w:tcW w:w="2092" w:type="dxa"/>
          </w:tcPr>
          <w:p w:rsidR="006C7FC2" w:rsidRPr="00F12F15" w:rsidRDefault="00907084" w:rsidP="00D35026">
            <w:pPr>
              <w:spacing w:after="0" w:line="360" w:lineRule="auto"/>
              <w:jc w:val="center"/>
              <w:rPr>
                <w:lang w:eastAsia="ja-JP"/>
              </w:rPr>
            </w:pPr>
            <w:r>
              <w:rPr>
                <w:lang w:val="en-US" w:eastAsia="ja-JP"/>
              </w:rPr>
              <w:t>2940</w:t>
            </w:r>
            <w:r w:rsidR="00D35026">
              <w:rPr>
                <w:lang w:val="en-US" w:eastAsia="ja-JP"/>
              </w:rPr>
              <w:t xml:space="preserve">, </w:t>
            </w:r>
            <w:r w:rsidR="006C7FC2" w:rsidRPr="00F12F15">
              <w:rPr>
                <w:lang w:val="en-US" w:eastAsia="ja-JP"/>
              </w:rPr>
              <w:t>~</w:t>
            </w:r>
            <w:r w:rsidR="00475AE7" w:rsidRPr="00F12F15">
              <w:rPr>
                <w:lang w:val="en-US" w:eastAsia="ja-JP"/>
              </w:rPr>
              <w:t>3</w:t>
            </w:r>
            <w:r w:rsidR="006C7FC2" w:rsidRPr="00F12F15">
              <w:rPr>
                <w:lang w:eastAsia="ja-JP"/>
              </w:rPr>
              <w:t xml:space="preserve"> м</w:t>
            </w:r>
            <w:r w:rsidR="006C7FC2" w:rsidRPr="00F12F15">
              <w:rPr>
                <w:vertAlign w:val="superscript"/>
                <w:lang w:eastAsia="ja-JP"/>
              </w:rPr>
              <w:t>3</w:t>
            </w:r>
          </w:p>
        </w:tc>
      </w:tr>
    </w:tbl>
    <w:p w:rsidR="00EE4943" w:rsidRDefault="001A7FE7" w:rsidP="00B30DA2">
      <w:pPr>
        <w:pStyle w:val="3"/>
        <w:spacing w:line="360" w:lineRule="auto"/>
        <w:rPr>
          <w:lang w:val="en-US"/>
        </w:rPr>
      </w:pPr>
      <w:bookmarkStart w:id="152" w:name="_Toc529483501"/>
      <w:bookmarkEnd w:id="150"/>
      <w:bookmarkEnd w:id="151"/>
      <w:r>
        <w:rPr>
          <w:lang w:val="en-US"/>
        </w:rPr>
        <w:t>S</w:t>
      </w:r>
      <w:r w:rsidR="00EE4943">
        <w:rPr>
          <w:lang w:val="en-US"/>
        </w:rPr>
        <w:t xml:space="preserve">imple </w:t>
      </w:r>
      <w:r w:rsidR="0097051D">
        <w:rPr>
          <w:lang w:val="en-US"/>
        </w:rPr>
        <w:t xml:space="preserve">gas </w:t>
      </w:r>
      <w:r w:rsidR="00EE4943">
        <w:rPr>
          <w:lang w:val="en-US"/>
        </w:rPr>
        <w:t>system</w:t>
      </w:r>
      <w:r w:rsidR="004B3D72">
        <w:rPr>
          <w:lang w:val="en-US"/>
        </w:rPr>
        <w:t xml:space="preserve"> for test</w:t>
      </w:r>
      <w:r w:rsidR="009662BE">
        <w:rPr>
          <w:lang w:val="en-US"/>
        </w:rPr>
        <w:t>ing</w:t>
      </w:r>
      <w:r w:rsidR="004B3D72">
        <w:rPr>
          <w:lang w:val="en-US"/>
        </w:rPr>
        <w:t xml:space="preserve"> elements of the TOF</w:t>
      </w:r>
      <w:bookmarkEnd w:id="152"/>
    </w:p>
    <w:p w:rsidR="000C4183" w:rsidRDefault="0040632D" w:rsidP="00B30DA2">
      <w:pPr>
        <w:spacing w:after="0" w:line="360" w:lineRule="auto"/>
        <w:ind w:firstLine="708"/>
        <w:jc w:val="both"/>
        <w:rPr>
          <w:szCs w:val="24"/>
          <w:lang w:val="en-US"/>
        </w:rPr>
      </w:pPr>
      <w:r>
        <w:rPr>
          <w:szCs w:val="24"/>
          <w:lang w:val="en-US"/>
        </w:rPr>
        <w:t>Now</w:t>
      </w:r>
      <w:r w:rsidR="000C4183">
        <w:rPr>
          <w:szCs w:val="24"/>
          <w:lang w:val="en-US"/>
        </w:rPr>
        <w:t xml:space="preserve"> we use</w:t>
      </w:r>
      <w:r>
        <w:rPr>
          <w:szCs w:val="24"/>
          <w:lang w:val="en-US"/>
        </w:rPr>
        <w:t xml:space="preserve"> simple </w:t>
      </w:r>
      <w:r w:rsidR="000C4183">
        <w:rPr>
          <w:szCs w:val="24"/>
          <w:lang w:val="en-US"/>
        </w:rPr>
        <w:t>gas system</w:t>
      </w:r>
      <w:r>
        <w:rPr>
          <w:szCs w:val="24"/>
          <w:lang w:val="en-US"/>
        </w:rPr>
        <w:t>s</w:t>
      </w:r>
      <w:r w:rsidR="000C4183">
        <w:rPr>
          <w:szCs w:val="24"/>
          <w:lang w:val="en-US"/>
        </w:rPr>
        <w:t xml:space="preserve"> </w:t>
      </w:r>
      <w:r>
        <w:rPr>
          <w:szCs w:val="24"/>
          <w:lang w:val="en-US"/>
        </w:rPr>
        <w:t>without reflow</w:t>
      </w:r>
      <w:r w:rsidR="00F536A4" w:rsidRPr="00F536A4">
        <w:rPr>
          <w:szCs w:val="24"/>
          <w:lang w:val="en-US"/>
        </w:rPr>
        <w:t xml:space="preserve"> </w:t>
      </w:r>
      <w:r w:rsidR="00F536A4">
        <w:rPr>
          <w:szCs w:val="24"/>
          <w:lang w:val="en-US"/>
        </w:rPr>
        <w:t>for MRPC tests</w:t>
      </w:r>
      <w:r w:rsidR="00A307BA">
        <w:rPr>
          <w:szCs w:val="24"/>
          <w:lang w:val="en-US"/>
        </w:rPr>
        <w:t xml:space="preserve">. </w:t>
      </w:r>
      <w:r w:rsidR="00A307BA" w:rsidRPr="00A307BA">
        <w:rPr>
          <w:szCs w:val="24"/>
          <w:lang w:val="en-US"/>
        </w:rPr>
        <w:t xml:space="preserve">Gas systems </w:t>
      </w:r>
      <w:r w:rsidR="00F536A4">
        <w:rPr>
          <w:szCs w:val="24"/>
          <w:lang w:val="en-US"/>
        </w:rPr>
        <w:t xml:space="preserve">are </w:t>
      </w:r>
      <w:r w:rsidR="00A307BA" w:rsidRPr="00A307BA">
        <w:rPr>
          <w:szCs w:val="24"/>
          <w:lang w:val="en-US"/>
        </w:rPr>
        <w:t xml:space="preserve">almost identical both at the cosmic stand and at the MPD Test setup </w:t>
      </w:r>
      <w:r w:rsidR="000C4183">
        <w:rPr>
          <w:szCs w:val="24"/>
          <w:lang w:val="en-US"/>
        </w:rPr>
        <w:t>(</w:t>
      </w:r>
      <w:r>
        <w:rPr>
          <w:szCs w:val="24"/>
          <w:lang w:val="en-US"/>
        </w:rPr>
        <w:t>see chapter</w:t>
      </w:r>
      <w:r w:rsidR="009D5EDE">
        <w:rPr>
          <w:szCs w:val="24"/>
          <w:lang w:val="en-US"/>
        </w:rPr>
        <w:t xml:space="preserve"> 2.3</w:t>
      </w:r>
      <w:r w:rsidR="000C4183">
        <w:rPr>
          <w:szCs w:val="24"/>
          <w:lang w:val="en-US"/>
        </w:rPr>
        <w:t>). This system</w:t>
      </w:r>
      <w:r w:rsidR="00F536A4">
        <w:rPr>
          <w:szCs w:val="24"/>
          <w:lang w:val="en-US"/>
        </w:rPr>
        <w:t xml:space="preserve"> is</w:t>
      </w:r>
      <w:r w:rsidR="000C4183">
        <w:rPr>
          <w:szCs w:val="24"/>
          <w:lang w:val="en-US"/>
        </w:rPr>
        <w:t xml:space="preserve"> based on </w:t>
      </w:r>
      <w:r w:rsidR="00F536A4">
        <w:rPr>
          <w:szCs w:val="24"/>
          <w:lang w:val="en-US"/>
        </w:rPr>
        <w:t xml:space="preserve">the </w:t>
      </w:r>
      <w:r w:rsidR="000C4183">
        <w:rPr>
          <w:szCs w:val="24"/>
          <w:lang w:val="en-US"/>
        </w:rPr>
        <w:t>MKS</w:t>
      </w:r>
      <w:r w:rsidR="009A4EE7">
        <w:rPr>
          <w:szCs w:val="24"/>
          <w:lang w:val="en-US"/>
        </w:rPr>
        <w:t> </w:t>
      </w:r>
      <w:r w:rsidR="000C4183">
        <w:rPr>
          <w:szCs w:val="24"/>
          <w:lang w:val="en-US"/>
        </w:rPr>
        <w:t>1479A</w:t>
      </w:r>
      <w:r w:rsidR="007D43DC">
        <w:rPr>
          <w:szCs w:val="24"/>
          <w:lang w:val="en-US"/>
        </w:rPr>
        <w:t xml:space="preserve"> </w:t>
      </w:r>
      <w:r w:rsidR="000C4183">
        <w:rPr>
          <w:szCs w:val="24"/>
          <w:lang w:val="en-US"/>
        </w:rPr>
        <w:t>controller. The fl</w:t>
      </w:r>
      <w:r w:rsidR="000C4183" w:rsidRPr="00673A48">
        <w:rPr>
          <w:szCs w:val="24"/>
          <w:lang w:val="en-US"/>
        </w:rPr>
        <w:t xml:space="preserve">ows of component gases will be metered by </w:t>
      </w:r>
      <w:r w:rsidR="00F536A4">
        <w:rPr>
          <w:szCs w:val="24"/>
          <w:lang w:val="en-US"/>
        </w:rPr>
        <w:t xml:space="preserve">the </w:t>
      </w:r>
      <w:r w:rsidR="000C4183">
        <w:rPr>
          <w:szCs w:val="24"/>
          <w:lang w:val="en-US"/>
        </w:rPr>
        <w:t>MKS mass fl</w:t>
      </w:r>
      <w:r w:rsidR="000C4183" w:rsidRPr="00673A48">
        <w:rPr>
          <w:szCs w:val="24"/>
          <w:lang w:val="en-US"/>
        </w:rPr>
        <w:t xml:space="preserve">ow </w:t>
      </w:r>
      <w:r w:rsidR="000C4183">
        <w:rPr>
          <w:szCs w:val="24"/>
          <w:lang w:val="en-US"/>
        </w:rPr>
        <w:t>meters</w:t>
      </w:r>
      <w:r w:rsidR="000C4183" w:rsidRPr="00673A48">
        <w:rPr>
          <w:szCs w:val="24"/>
          <w:lang w:val="en-US"/>
        </w:rPr>
        <w:t xml:space="preserve">, which have an absolute precision of 0.3% under constant conditions. Flows will be monitored by a process control computer, which continuously calculates and adjusts the mixture percentages supplied to the system. </w:t>
      </w:r>
      <w:r w:rsidR="000C4183">
        <w:rPr>
          <w:szCs w:val="24"/>
          <w:lang w:val="en-US"/>
        </w:rPr>
        <w:t xml:space="preserve">The flow of </w:t>
      </w:r>
      <w:r w:rsidR="00F536A4">
        <w:rPr>
          <w:szCs w:val="24"/>
          <w:lang w:val="en-US"/>
        </w:rPr>
        <w:t>the gas mixture can</w:t>
      </w:r>
      <w:r w:rsidR="000C4183">
        <w:rPr>
          <w:szCs w:val="24"/>
          <w:lang w:val="en-US"/>
        </w:rPr>
        <w:t xml:space="preserve"> be adjusted in range from 3</w:t>
      </w:r>
      <w:r w:rsidR="00B815C8">
        <w:rPr>
          <w:szCs w:val="24"/>
          <w:lang w:val="en-US"/>
        </w:rPr>
        <w:t> </w:t>
      </w:r>
      <w:r w:rsidR="000C4183">
        <w:rPr>
          <w:szCs w:val="24"/>
          <w:lang w:val="en-US"/>
        </w:rPr>
        <w:t>l/hour up to 20</w:t>
      </w:r>
      <w:r w:rsidR="00B815C8">
        <w:rPr>
          <w:szCs w:val="24"/>
          <w:lang w:val="en-US"/>
        </w:rPr>
        <w:t> </w:t>
      </w:r>
      <w:r w:rsidR="000C4183">
        <w:rPr>
          <w:szCs w:val="24"/>
          <w:lang w:val="en-US"/>
        </w:rPr>
        <w:t>l/hour but r</w:t>
      </w:r>
      <w:r w:rsidR="000C4183" w:rsidRPr="00673A48">
        <w:rPr>
          <w:szCs w:val="24"/>
          <w:lang w:val="en-US"/>
        </w:rPr>
        <w:t xml:space="preserve">unning </w:t>
      </w:r>
      <w:r w:rsidR="000C4183">
        <w:rPr>
          <w:szCs w:val="24"/>
          <w:lang w:val="en-US"/>
        </w:rPr>
        <w:t>fl</w:t>
      </w:r>
      <w:r w:rsidR="000C4183" w:rsidRPr="00673A48">
        <w:rPr>
          <w:szCs w:val="24"/>
          <w:lang w:val="en-US"/>
        </w:rPr>
        <w:t xml:space="preserve">ows will be typically about 30% of full-scale </w:t>
      </w:r>
      <w:r w:rsidR="000C4183">
        <w:rPr>
          <w:szCs w:val="24"/>
          <w:lang w:val="en-US"/>
        </w:rPr>
        <w:t>fl</w:t>
      </w:r>
      <w:r w:rsidR="000C4183" w:rsidRPr="00673A48">
        <w:rPr>
          <w:szCs w:val="24"/>
          <w:lang w:val="en-US"/>
        </w:rPr>
        <w:t xml:space="preserve">ow on the mass </w:t>
      </w:r>
      <w:r w:rsidR="000C4183">
        <w:rPr>
          <w:szCs w:val="24"/>
          <w:lang w:val="en-US"/>
        </w:rPr>
        <w:t>fl</w:t>
      </w:r>
      <w:r w:rsidR="000C4183" w:rsidRPr="00673A48">
        <w:rPr>
          <w:szCs w:val="24"/>
          <w:lang w:val="en-US"/>
        </w:rPr>
        <w:t>ow controllers.</w:t>
      </w:r>
      <w:r w:rsidR="000C4183">
        <w:rPr>
          <w:szCs w:val="24"/>
          <w:lang w:val="en-US"/>
        </w:rPr>
        <w:t xml:space="preserve"> Gas will </w:t>
      </w:r>
      <w:r w:rsidR="000C4183" w:rsidRPr="006F7110">
        <w:rPr>
          <w:szCs w:val="24"/>
          <w:lang w:val="en-US"/>
        </w:rPr>
        <w:t xml:space="preserve">successively </w:t>
      </w:r>
      <w:r w:rsidR="000C4183">
        <w:rPr>
          <w:szCs w:val="24"/>
          <w:lang w:val="en-US"/>
        </w:rPr>
        <w:t xml:space="preserve">blow modules and go out to </w:t>
      </w:r>
      <w:r w:rsidR="00E61EED">
        <w:rPr>
          <w:szCs w:val="24"/>
          <w:lang w:val="en-US"/>
        </w:rPr>
        <w:t>atmosphere</w:t>
      </w:r>
      <w:r w:rsidR="000C4183">
        <w:rPr>
          <w:szCs w:val="24"/>
          <w:lang w:val="en-US"/>
        </w:rPr>
        <w:t xml:space="preserve"> </w:t>
      </w:r>
      <w:r w:rsidR="000C4183" w:rsidRPr="006F7110">
        <w:rPr>
          <w:szCs w:val="24"/>
          <w:lang w:val="en-US"/>
        </w:rPr>
        <w:t>through</w:t>
      </w:r>
      <w:r w:rsidR="000C4183">
        <w:rPr>
          <w:szCs w:val="24"/>
          <w:lang w:val="en-US"/>
        </w:rPr>
        <w:t xml:space="preserve"> </w:t>
      </w:r>
      <w:r w:rsidR="00F536A4">
        <w:rPr>
          <w:szCs w:val="24"/>
          <w:lang w:val="en-US"/>
        </w:rPr>
        <w:t xml:space="preserve">the </w:t>
      </w:r>
      <w:r w:rsidR="000C4183">
        <w:rPr>
          <w:szCs w:val="24"/>
          <w:lang w:val="en-US"/>
        </w:rPr>
        <w:t xml:space="preserve">oil </w:t>
      </w:r>
      <w:r w:rsidR="00DB217A">
        <w:rPr>
          <w:szCs w:val="24"/>
          <w:lang w:val="en-US"/>
        </w:rPr>
        <w:t>bubbler</w:t>
      </w:r>
      <w:r w:rsidR="000C4183">
        <w:rPr>
          <w:szCs w:val="24"/>
          <w:lang w:val="en-US"/>
        </w:rPr>
        <w:t>.</w:t>
      </w:r>
    </w:p>
    <w:p w:rsidR="000C4183" w:rsidRPr="00920B3F" w:rsidRDefault="00F751EC" w:rsidP="00F751EC">
      <w:pPr>
        <w:spacing w:after="0" w:line="360" w:lineRule="auto"/>
        <w:jc w:val="center"/>
        <w:rPr>
          <w:sz w:val="22"/>
          <w:lang w:val="en-US"/>
        </w:rPr>
      </w:pPr>
      <w:r w:rsidRPr="00920B3F">
        <w:rPr>
          <w:b/>
          <w:sz w:val="22"/>
          <w:lang w:val="en-US"/>
        </w:rPr>
        <w:t xml:space="preserve">Table 4.2: </w:t>
      </w:r>
      <w:r w:rsidRPr="00920B3F">
        <w:rPr>
          <w:sz w:val="22"/>
          <w:lang w:val="en-US"/>
        </w:rPr>
        <w:t xml:space="preserve">Parameters of the </w:t>
      </w:r>
      <w:r w:rsidR="002A026A">
        <w:rPr>
          <w:sz w:val="22"/>
          <w:lang w:val="en-US"/>
        </w:rPr>
        <w:t xml:space="preserve">existed </w:t>
      </w:r>
      <w:r w:rsidRPr="00920B3F">
        <w:rPr>
          <w:sz w:val="22"/>
          <w:lang w:val="en-US"/>
        </w:rPr>
        <w:t>“Test beam MPD” gas system.</w:t>
      </w:r>
    </w:p>
    <w:tbl>
      <w:tblPr>
        <w:tblStyle w:val="a3"/>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996"/>
        <w:gridCol w:w="4128"/>
      </w:tblGrid>
      <w:tr w:rsidR="000C4183" w:rsidTr="007D429F">
        <w:trPr>
          <w:trHeight w:val="125"/>
          <w:jc w:val="center"/>
        </w:trPr>
        <w:tc>
          <w:tcPr>
            <w:tcW w:w="2996" w:type="dxa"/>
            <w:tcBorders>
              <w:top w:val="single" w:sz="12" w:space="0" w:color="auto"/>
              <w:bottom w:val="single" w:sz="12" w:space="0" w:color="auto"/>
            </w:tcBorders>
          </w:tcPr>
          <w:p w:rsidR="000C4183" w:rsidRPr="007D429F" w:rsidRDefault="00920B3F" w:rsidP="00920B3F">
            <w:pPr>
              <w:spacing w:after="0" w:line="360" w:lineRule="auto"/>
              <w:jc w:val="center"/>
              <w:rPr>
                <w:b/>
                <w:szCs w:val="24"/>
                <w:lang w:val="en-US"/>
              </w:rPr>
            </w:pPr>
            <w:r w:rsidRPr="007D429F">
              <w:rPr>
                <w:b/>
                <w:szCs w:val="24"/>
                <w:lang w:val="en-US"/>
              </w:rPr>
              <w:t>Parameter</w:t>
            </w:r>
          </w:p>
        </w:tc>
        <w:tc>
          <w:tcPr>
            <w:tcW w:w="4128" w:type="dxa"/>
            <w:tcBorders>
              <w:top w:val="single" w:sz="12" w:space="0" w:color="auto"/>
              <w:bottom w:val="single" w:sz="12" w:space="0" w:color="auto"/>
            </w:tcBorders>
          </w:tcPr>
          <w:p w:rsidR="000C4183" w:rsidRPr="007D429F" w:rsidRDefault="00920B3F" w:rsidP="00F44411">
            <w:pPr>
              <w:spacing w:after="0" w:line="360" w:lineRule="auto"/>
              <w:jc w:val="center"/>
              <w:rPr>
                <w:b/>
                <w:szCs w:val="24"/>
                <w:lang w:val="en-US"/>
              </w:rPr>
            </w:pPr>
            <w:r w:rsidRPr="007D429F">
              <w:rPr>
                <w:b/>
                <w:szCs w:val="24"/>
                <w:lang w:val="en-US"/>
              </w:rPr>
              <w:t>Value</w:t>
            </w:r>
          </w:p>
        </w:tc>
      </w:tr>
      <w:tr w:rsidR="000C4183" w:rsidTr="007D429F">
        <w:trPr>
          <w:jc w:val="center"/>
        </w:trPr>
        <w:tc>
          <w:tcPr>
            <w:tcW w:w="2996" w:type="dxa"/>
            <w:tcBorders>
              <w:top w:val="single" w:sz="12" w:space="0" w:color="auto"/>
            </w:tcBorders>
          </w:tcPr>
          <w:p w:rsidR="000C4183" w:rsidRDefault="000C4183" w:rsidP="00F44411">
            <w:pPr>
              <w:spacing w:after="0" w:line="360" w:lineRule="auto"/>
              <w:jc w:val="both"/>
              <w:rPr>
                <w:szCs w:val="24"/>
                <w:lang w:val="en-US"/>
              </w:rPr>
            </w:pPr>
            <w:r>
              <w:rPr>
                <w:szCs w:val="24"/>
                <w:lang w:val="en-US"/>
              </w:rPr>
              <w:t>Gas</w:t>
            </w:r>
            <w:r w:rsidR="0049291C">
              <w:rPr>
                <w:szCs w:val="24"/>
                <w:lang w:val="en-US"/>
              </w:rPr>
              <w:t>es</w:t>
            </w:r>
          </w:p>
        </w:tc>
        <w:tc>
          <w:tcPr>
            <w:tcW w:w="4128" w:type="dxa"/>
            <w:tcBorders>
              <w:top w:val="single" w:sz="12" w:space="0" w:color="auto"/>
            </w:tcBorders>
          </w:tcPr>
          <w:p w:rsidR="000C4183" w:rsidRDefault="000C4183" w:rsidP="00F44411">
            <w:pPr>
              <w:spacing w:after="0" w:line="360" w:lineRule="auto"/>
              <w:jc w:val="center"/>
              <w:rPr>
                <w:szCs w:val="24"/>
                <w:lang w:val="en-US"/>
              </w:rPr>
            </w:pPr>
            <w:r w:rsidRPr="001220E4">
              <w:rPr>
                <w:szCs w:val="24"/>
                <w:lang w:val="en-US"/>
              </w:rPr>
              <w:t>C</w:t>
            </w:r>
            <w:r w:rsidRPr="0049291C">
              <w:rPr>
                <w:szCs w:val="24"/>
                <w:vertAlign w:val="subscript"/>
                <w:lang w:val="en-US"/>
              </w:rPr>
              <w:t>2</w:t>
            </w:r>
            <w:r w:rsidRPr="001220E4">
              <w:rPr>
                <w:szCs w:val="24"/>
                <w:lang w:val="en-US"/>
              </w:rPr>
              <w:t>H</w:t>
            </w:r>
            <w:r w:rsidRPr="0049291C">
              <w:rPr>
                <w:szCs w:val="24"/>
                <w:vertAlign w:val="subscript"/>
                <w:lang w:val="en-US"/>
              </w:rPr>
              <w:t>2</w:t>
            </w:r>
            <w:r w:rsidRPr="001220E4">
              <w:rPr>
                <w:szCs w:val="24"/>
                <w:lang w:val="en-US"/>
              </w:rPr>
              <w:t>F</w:t>
            </w:r>
            <w:r w:rsidRPr="0049291C">
              <w:rPr>
                <w:szCs w:val="24"/>
                <w:vertAlign w:val="subscript"/>
                <w:lang w:val="en-US"/>
              </w:rPr>
              <w:t>4</w:t>
            </w:r>
            <w:r w:rsidRPr="001220E4">
              <w:rPr>
                <w:szCs w:val="24"/>
                <w:lang w:val="en-US"/>
              </w:rPr>
              <w:t>, i-C</w:t>
            </w:r>
            <w:r w:rsidRPr="0049291C">
              <w:rPr>
                <w:szCs w:val="24"/>
                <w:vertAlign w:val="subscript"/>
                <w:lang w:val="en-US"/>
              </w:rPr>
              <w:t>4</w:t>
            </w:r>
            <w:r w:rsidRPr="001220E4">
              <w:rPr>
                <w:szCs w:val="24"/>
                <w:lang w:val="en-US"/>
              </w:rPr>
              <w:t>H</w:t>
            </w:r>
            <w:r w:rsidRPr="0049291C">
              <w:rPr>
                <w:szCs w:val="24"/>
                <w:vertAlign w:val="subscript"/>
                <w:lang w:val="en-US"/>
              </w:rPr>
              <w:t>10</w:t>
            </w:r>
            <w:r w:rsidRPr="001220E4">
              <w:rPr>
                <w:szCs w:val="24"/>
                <w:lang w:val="en-US"/>
              </w:rPr>
              <w:t>,</w:t>
            </w:r>
            <w:r w:rsidR="0049291C">
              <w:rPr>
                <w:szCs w:val="24"/>
                <w:lang w:val="en-US"/>
              </w:rPr>
              <w:t xml:space="preserve"> </w:t>
            </w:r>
            <w:r w:rsidRPr="001220E4">
              <w:rPr>
                <w:szCs w:val="24"/>
                <w:lang w:val="en-US"/>
              </w:rPr>
              <w:t>SF</w:t>
            </w:r>
            <w:r w:rsidRPr="0049291C">
              <w:rPr>
                <w:szCs w:val="24"/>
                <w:vertAlign w:val="subscript"/>
                <w:lang w:val="en-US"/>
              </w:rPr>
              <w:t>6</w:t>
            </w:r>
          </w:p>
        </w:tc>
      </w:tr>
      <w:tr w:rsidR="009F63F6" w:rsidTr="007D429F">
        <w:trPr>
          <w:jc w:val="center"/>
        </w:trPr>
        <w:tc>
          <w:tcPr>
            <w:tcW w:w="2996" w:type="dxa"/>
          </w:tcPr>
          <w:p w:rsidR="009F63F6" w:rsidRDefault="00FA52E2" w:rsidP="00F44411">
            <w:pPr>
              <w:spacing w:after="0" w:line="360" w:lineRule="auto"/>
              <w:jc w:val="both"/>
              <w:rPr>
                <w:szCs w:val="24"/>
                <w:lang w:val="en-US"/>
              </w:rPr>
            </w:pPr>
            <w:r>
              <w:rPr>
                <w:szCs w:val="24"/>
                <w:lang w:val="en-US"/>
              </w:rPr>
              <w:t>N</w:t>
            </w:r>
            <w:r w:rsidR="00601F7C">
              <w:rPr>
                <w:szCs w:val="24"/>
                <w:lang w:val="en-US"/>
              </w:rPr>
              <w:t>umber of channels</w:t>
            </w:r>
          </w:p>
        </w:tc>
        <w:tc>
          <w:tcPr>
            <w:tcW w:w="4128" w:type="dxa"/>
          </w:tcPr>
          <w:p w:rsidR="009F63F6" w:rsidRDefault="009F63F6" w:rsidP="00F44411">
            <w:pPr>
              <w:spacing w:after="0" w:line="360" w:lineRule="auto"/>
              <w:jc w:val="center"/>
              <w:rPr>
                <w:szCs w:val="24"/>
                <w:lang w:val="en-US"/>
              </w:rPr>
            </w:pPr>
            <w:r>
              <w:rPr>
                <w:szCs w:val="24"/>
                <w:lang w:val="en-US"/>
              </w:rPr>
              <w:t>4</w:t>
            </w:r>
          </w:p>
        </w:tc>
      </w:tr>
      <w:tr w:rsidR="009F63F6" w:rsidTr="007D429F">
        <w:trPr>
          <w:trHeight w:val="251"/>
          <w:jc w:val="center"/>
        </w:trPr>
        <w:tc>
          <w:tcPr>
            <w:tcW w:w="2996" w:type="dxa"/>
          </w:tcPr>
          <w:p w:rsidR="009F63F6" w:rsidRDefault="009F63F6" w:rsidP="00F44411">
            <w:pPr>
              <w:spacing w:after="0" w:line="360" w:lineRule="auto"/>
              <w:jc w:val="both"/>
              <w:rPr>
                <w:szCs w:val="24"/>
                <w:lang w:val="en-US"/>
              </w:rPr>
            </w:pPr>
            <w:r>
              <w:rPr>
                <w:szCs w:val="24"/>
                <w:lang w:val="en-US"/>
              </w:rPr>
              <w:t>Maximum flow rate</w:t>
            </w:r>
          </w:p>
        </w:tc>
        <w:tc>
          <w:tcPr>
            <w:tcW w:w="4128" w:type="dxa"/>
          </w:tcPr>
          <w:p w:rsidR="009F63F6" w:rsidRDefault="00601F7C" w:rsidP="00F44411">
            <w:pPr>
              <w:spacing w:after="0" w:line="360" w:lineRule="auto"/>
              <w:jc w:val="center"/>
              <w:rPr>
                <w:szCs w:val="24"/>
                <w:lang w:val="en-US"/>
              </w:rPr>
            </w:pPr>
            <w:r>
              <w:rPr>
                <w:szCs w:val="24"/>
                <w:lang w:val="en-US"/>
              </w:rPr>
              <w:t>20</w:t>
            </w:r>
            <w:r w:rsidR="009F63F6">
              <w:rPr>
                <w:szCs w:val="24"/>
                <w:lang w:val="en-US"/>
              </w:rPr>
              <w:t xml:space="preserve"> l/hour</w:t>
            </w:r>
          </w:p>
        </w:tc>
      </w:tr>
      <w:tr w:rsidR="009F63F6" w:rsidTr="007D429F">
        <w:trPr>
          <w:trHeight w:val="250"/>
          <w:jc w:val="center"/>
        </w:trPr>
        <w:tc>
          <w:tcPr>
            <w:tcW w:w="2996" w:type="dxa"/>
          </w:tcPr>
          <w:p w:rsidR="009F63F6" w:rsidRDefault="009F63F6" w:rsidP="00F44411">
            <w:pPr>
              <w:spacing w:after="0" w:line="360" w:lineRule="auto"/>
              <w:jc w:val="both"/>
              <w:rPr>
                <w:szCs w:val="24"/>
                <w:lang w:val="en-US"/>
              </w:rPr>
            </w:pPr>
            <w:r>
              <w:rPr>
                <w:szCs w:val="24"/>
                <w:lang w:val="en-US"/>
              </w:rPr>
              <w:t>Reflow system</w:t>
            </w:r>
          </w:p>
        </w:tc>
        <w:tc>
          <w:tcPr>
            <w:tcW w:w="4128" w:type="dxa"/>
          </w:tcPr>
          <w:p w:rsidR="009F63F6" w:rsidRDefault="009F63F6" w:rsidP="00F44411">
            <w:pPr>
              <w:spacing w:after="0" w:line="360" w:lineRule="auto"/>
              <w:jc w:val="center"/>
              <w:rPr>
                <w:szCs w:val="24"/>
                <w:lang w:val="en-US"/>
              </w:rPr>
            </w:pPr>
            <w:r>
              <w:rPr>
                <w:szCs w:val="24"/>
                <w:lang w:val="en-US"/>
              </w:rPr>
              <w:t>No</w:t>
            </w:r>
          </w:p>
        </w:tc>
      </w:tr>
      <w:tr w:rsidR="000C4183" w:rsidTr="007D429F">
        <w:trPr>
          <w:jc w:val="center"/>
        </w:trPr>
        <w:tc>
          <w:tcPr>
            <w:tcW w:w="2996" w:type="dxa"/>
          </w:tcPr>
          <w:p w:rsidR="000C4183" w:rsidRDefault="000C4183" w:rsidP="00F44411">
            <w:pPr>
              <w:spacing w:after="0" w:line="360" w:lineRule="auto"/>
              <w:jc w:val="both"/>
              <w:rPr>
                <w:szCs w:val="24"/>
                <w:lang w:val="en-US"/>
              </w:rPr>
            </w:pPr>
            <w:r>
              <w:rPr>
                <w:szCs w:val="24"/>
                <w:lang w:val="en-US"/>
              </w:rPr>
              <w:t>Working pressure</w:t>
            </w:r>
          </w:p>
        </w:tc>
        <w:tc>
          <w:tcPr>
            <w:tcW w:w="4128" w:type="dxa"/>
          </w:tcPr>
          <w:p w:rsidR="000C4183" w:rsidRDefault="000C4183" w:rsidP="00F44411">
            <w:pPr>
              <w:spacing w:after="0" w:line="360" w:lineRule="auto"/>
              <w:jc w:val="center"/>
              <w:rPr>
                <w:szCs w:val="24"/>
                <w:lang w:val="en-US"/>
              </w:rPr>
            </w:pPr>
            <w:r>
              <w:rPr>
                <w:szCs w:val="24"/>
                <w:lang w:val="en-US"/>
              </w:rPr>
              <w:t>&lt;</w:t>
            </w:r>
            <w:r w:rsidR="000E1465">
              <w:rPr>
                <w:szCs w:val="24"/>
                <w:lang w:val="en-US"/>
              </w:rPr>
              <w:t> </w:t>
            </w:r>
            <w:r w:rsidR="00F9169C">
              <w:rPr>
                <w:szCs w:val="24"/>
                <w:lang w:val="en-US"/>
              </w:rPr>
              <w:t>2</w:t>
            </w:r>
            <w:r>
              <w:rPr>
                <w:szCs w:val="24"/>
                <w:lang w:val="en-US"/>
              </w:rPr>
              <w:t xml:space="preserve"> bar</w:t>
            </w:r>
          </w:p>
        </w:tc>
      </w:tr>
    </w:tbl>
    <w:p w:rsidR="000C4183" w:rsidRDefault="000C4183" w:rsidP="00B30DA2">
      <w:pPr>
        <w:spacing w:before="120" w:after="0" w:line="360" w:lineRule="auto"/>
        <w:ind w:firstLine="708"/>
        <w:jc w:val="both"/>
        <w:rPr>
          <w:szCs w:val="24"/>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27"/>
        <w:gridCol w:w="2571"/>
      </w:tblGrid>
      <w:tr w:rsidR="007D43DC" w:rsidTr="007D43DC">
        <w:tc>
          <w:tcPr>
            <w:tcW w:w="6771" w:type="dxa"/>
          </w:tcPr>
          <w:p w:rsidR="007D43DC" w:rsidRDefault="00A823A0" w:rsidP="00B30DA2">
            <w:pPr>
              <w:spacing w:after="0" w:line="360" w:lineRule="auto"/>
              <w:rPr>
                <w:szCs w:val="24"/>
                <w:lang w:val="en-US"/>
              </w:rPr>
            </w:pPr>
            <w:r>
              <w:rPr>
                <w:noProof/>
                <w:szCs w:val="24"/>
                <w:lang w:eastAsia="ru-RU"/>
              </w:rPr>
              <w:lastRenderedPageBreak/>
              <w:drawing>
                <wp:inline distT="0" distB="0" distL="0" distR="0" wp14:anchorId="7BB59567" wp14:editId="003182C3">
                  <wp:extent cx="4318762" cy="2608028"/>
                  <wp:effectExtent l="19050" t="0" r="5588" b="0"/>
                  <wp:docPr id="606" name="Рисунок 363" descr="D:\babkin\NIKA-MPD\ToF_RPC\documents_15\ToF_TDR\gas_202_scheme-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D:\babkin\NIKA-MPD\ToF_RPC\documents_15\ToF_TDR\gas_202_scheme-Model.png"/>
                          <pic:cNvPicPr>
                            <a:picLocks noChangeAspect="1" noChangeArrowheads="1"/>
                          </pic:cNvPicPr>
                        </pic:nvPicPr>
                        <pic:blipFill>
                          <a:blip r:embed="rId94" cstate="print"/>
                          <a:srcRect l="3305"/>
                          <a:stretch>
                            <a:fillRect/>
                          </a:stretch>
                        </pic:blipFill>
                        <pic:spPr bwMode="auto">
                          <a:xfrm>
                            <a:off x="0" y="0"/>
                            <a:ext cx="4318762" cy="2608028"/>
                          </a:xfrm>
                          <a:prstGeom prst="rect">
                            <a:avLst/>
                          </a:prstGeom>
                          <a:noFill/>
                          <a:ln w="9525">
                            <a:noFill/>
                            <a:miter lim="800000"/>
                            <a:headEnd/>
                            <a:tailEnd/>
                          </a:ln>
                        </pic:spPr>
                      </pic:pic>
                    </a:graphicData>
                  </a:graphic>
                </wp:inline>
              </w:drawing>
            </w:r>
          </w:p>
        </w:tc>
        <w:tc>
          <w:tcPr>
            <w:tcW w:w="2800" w:type="dxa"/>
          </w:tcPr>
          <w:p w:rsidR="007D43DC" w:rsidRPr="004753ED" w:rsidRDefault="007D43DC" w:rsidP="00B30DA2">
            <w:pPr>
              <w:spacing w:after="0" w:line="360" w:lineRule="auto"/>
              <w:jc w:val="center"/>
              <w:rPr>
                <w:szCs w:val="24"/>
                <w:lang w:val="en-US"/>
              </w:rPr>
            </w:pPr>
            <w:r w:rsidRPr="007D43DC">
              <w:rPr>
                <w:noProof/>
                <w:szCs w:val="24"/>
                <w:lang w:eastAsia="ru-RU"/>
              </w:rPr>
              <w:drawing>
                <wp:inline distT="0" distB="0" distL="0" distR="0" wp14:anchorId="06722D83" wp14:editId="6548B6AF">
                  <wp:extent cx="1503155" cy="2608028"/>
                  <wp:effectExtent l="19050" t="0" r="1795" b="0"/>
                  <wp:docPr id="19" name="Рисунок 1" descr="D:\babkin\conference\2014-11_BM@N_TOF_meeting\gas_st.jpg"/>
                  <wp:cNvGraphicFramePr/>
                  <a:graphic xmlns:a="http://schemas.openxmlformats.org/drawingml/2006/main">
                    <a:graphicData uri="http://schemas.openxmlformats.org/drawingml/2006/picture">
                      <pic:pic xmlns:pic="http://schemas.openxmlformats.org/drawingml/2006/picture">
                        <pic:nvPicPr>
                          <pic:cNvPr id="39938" name="Picture 2" descr="D:\babkin\conference\2014-11_BM@N_TOF_meeting\gas_st.jpg"/>
                          <pic:cNvPicPr>
                            <a:picLocks noChangeAspect="1" noChangeArrowheads="1"/>
                          </pic:cNvPicPr>
                        </pic:nvPicPr>
                        <pic:blipFill>
                          <a:blip r:embed="rId95" cstate="print"/>
                          <a:srcRect b="7082"/>
                          <a:stretch>
                            <a:fillRect/>
                          </a:stretch>
                        </pic:blipFill>
                        <pic:spPr bwMode="auto">
                          <a:xfrm>
                            <a:off x="0" y="0"/>
                            <a:ext cx="1503155" cy="2608028"/>
                          </a:xfrm>
                          <a:prstGeom prst="rect">
                            <a:avLst/>
                          </a:prstGeom>
                          <a:noFill/>
                        </pic:spPr>
                      </pic:pic>
                    </a:graphicData>
                  </a:graphic>
                </wp:inline>
              </w:drawing>
            </w:r>
          </w:p>
        </w:tc>
      </w:tr>
      <w:tr w:rsidR="007D43DC" w:rsidRPr="00A062B4" w:rsidTr="00CB5DA1">
        <w:tc>
          <w:tcPr>
            <w:tcW w:w="9571" w:type="dxa"/>
            <w:gridSpan w:val="2"/>
          </w:tcPr>
          <w:p w:rsidR="007D43DC" w:rsidRPr="008A552C" w:rsidRDefault="007D43DC" w:rsidP="008A552C">
            <w:pPr>
              <w:spacing w:after="0" w:line="360" w:lineRule="auto"/>
              <w:jc w:val="both"/>
              <w:rPr>
                <w:sz w:val="22"/>
                <w:lang w:val="en-US"/>
              </w:rPr>
            </w:pPr>
            <w:r w:rsidRPr="008A552C">
              <w:rPr>
                <w:b/>
                <w:sz w:val="22"/>
                <w:lang w:val="en-US"/>
              </w:rPr>
              <w:t>Fig</w:t>
            </w:r>
            <w:r w:rsidR="000F3A56" w:rsidRPr="008A552C">
              <w:rPr>
                <w:b/>
                <w:sz w:val="22"/>
                <w:lang w:val="en-US"/>
              </w:rPr>
              <w:t>ure</w:t>
            </w:r>
            <w:r w:rsidRPr="008A552C">
              <w:rPr>
                <w:b/>
                <w:sz w:val="22"/>
                <w:lang w:val="en-US"/>
              </w:rPr>
              <w:t> </w:t>
            </w:r>
            <w:r w:rsidR="009D5EDE" w:rsidRPr="008A552C">
              <w:rPr>
                <w:b/>
                <w:sz w:val="22"/>
                <w:lang w:val="en-US"/>
              </w:rPr>
              <w:t>4</w:t>
            </w:r>
            <w:r w:rsidRPr="008A552C">
              <w:rPr>
                <w:b/>
                <w:sz w:val="22"/>
                <w:lang w:val="en-US"/>
              </w:rPr>
              <w:t>.</w:t>
            </w:r>
            <w:r w:rsidR="009D5EDE" w:rsidRPr="008A552C">
              <w:rPr>
                <w:b/>
                <w:sz w:val="22"/>
                <w:lang w:val="en-US"/>
              </w:rPr>
              <w:t>1</w:t>
            </w:r>
            <w:r w:rsidR="000F3A56" w:rsidRPr="008A552C">
              <w:rPr>
                <w:b/>
                <w:sz w:val="22"/>
                <w:lang w:val="en-US"/>
              </w:rPr>
              <w:t>:</w:t>
            </w:r>
            <w:r w:rsidRPr="008A552C">
              <w:rPr>
                <w:sz w:val="22"/>
                <w:lang w:val="en-US"/>
              </w:rPr>
              <w:t xml:space="preserve"> The scheme of the </w:t>
            </w:r>
            <w:r w:rsidR="007B049A" w:rsidRPr="008A552C">
              <w:rPr>
                <w:sz w:val="22"/>
                <w:lang w:val="en-US"/>
              </w:rPr>
              <w:t xml:space="preserve">MRPC </w:t>
            </w:r>
            <w:r w:rsidRPr="008A552C">
              <w:rPr>
                <w:sz w:val="22"/>
                <w:lang w:val="en-US"/>
              </w:rPr>
              <w:t xml:space="preserve">gas system </w:t>
            </w:r>
            <w:r w:rsidR="007B049A" w:rsidRPr="008A552C">
              <w:rPr>
                <w:sz w:val="22"/>
                <w:lang w:val="en-US"/>
              </w:rPr>
              <w:t>at</w:t>
            </w:r>
            <w:r w:rsidRPr="008A552C">
              <w:rPr>
                <w:sz w:val="22"/>
                <w:lang w:val="en-US"/>
              </w:rPr>
              <w:t xml:space="preserve"> the MPD Test area: 1 – gas bottle</w:t>
            </w:r>
            <w:r w:rsidR="008871FC" w:rsidRPr="008A552C">
              <w:rPr>
                <w:sz w:val="22"/>
                <w:lang w:val="en-US"/>
              </w:rPr>
              <w:t>s</w:t>
            </w:r>
            <w:r w:rsidRPr="008A552C">
              <w:rPr>
                <w:sz w:val="22"/>
                <w:lang w:val="en-US"/>
              </w:rPr>
              <w:t>; 2 – gas pressure regulator; 3 – safety gas pressure regulator; 4 –</w:t>
            </w:r>
            <w:r w:rsidR="008A552C">
              <w:rPr>
                <w:sz w:val="22"/>
                <w:lang w:val="en-US"/>
              </w:rPr>
              <w:t xml:space="preserve"> control</w:t>
            </w:r>
            <w:r w:rsidRPr="008A552C">
              <w:rPr>
                <w:sz w:val="22"/>
                <w:lang w:val="en-US"/>
              </w:rPr>
              <w:t> manometer; 5 – </w:t>
            </w:r>
            <w:r w:rsidR="008A552C">
              <w:rPr>
                <w:sz w:val="22"/>
                <w:lang w:val="en-US"/>
              </w:rPr>
              <w:t xml:space="preserve">MKS1479A </w:t>
            </w:r>
            <w:r w:rsidRPr="008A552C">
              <w:rPr>
                <w:sz w:val="22"/>
                <w:lang w:val="en-US"/>
              </w:rPr>
              <w:t>f</w:t>
            </w:r>
            <w:r w:rsidR="008A552C">
              <w:rPr>
                <w:sz w:val="22"/>
                <w:lang w:val="en-US"/>
              </w:rPr>
              <w:t>low meter; 6 – MKS647C gas controller; 7 – interface cables; 8</w:t>
            </w:r>
            <w:r w:rsidRPr="008A552C">
              <w:rPr>
                <w:sz w:val="22"/>
                <w:lang w:val="en-US"/>
              </w:rPr>
              <w:t> – g</w:t>
            </w:r>
            <w:r w:rsidR="008A552C">
              <w:rPr>
                <w:sz w:val="22"/>
                <w:lang w:val="en-US"/>
              </w:rPr>
              <w:t>as mixer; 9 – detector; 10</w:t>
            </w:r>
            <w:r w:rsidRPr="008A552C">
              <w:rPr>
                <w:sz w:val="22"/>
                <w:lang w:val="en-US"/>
              </w:rPr>
              <w:t> – oil flap.</w:t>
            </w:r>
          </w:p>
        </w:tc>
      </w:tr>
    </w:tbl>
    <w:p w:rsidR="004D7B18" w:rsidRPr="004D7B18" w:rsidRDefault="004F53B2" w:rsidP="004D7B18">
      <w:pPr>
        <w:pStyle w:val="3"/>
        <w:spacing w:line="360" w:lineRule="auto"/>
        <w:rPr>
          <w:lang w:val="en-US"/>
        </w:rPr>
      </w:pPr>
      <w:bookmarkStart w:id="153" w:name="_Toc529483502"/>
      <w:r>
        <w:rPr>
          <w:lang w:val="en-US"/>
        </w:rPr>
        <w:t xml:space="preserve">Proposed </w:t>
      </w:r>
      <w:r w:rsidR="00DF087E" w:rsidRPr="00DF087E">
        <w:rPr>
          <w:lang w:val="en-US"/>
        </w:rPr>
        <w:t>closed loop</w:t>
      </w:r>
      <w:r w:rsidR="00DF087E">
        <w:rPr>
          <w:lang w:val="en-US"/>
        </w:rPr>
        <w:t xml:space="preserve"> </w:t>
      </w:r>
      <w:r w:rsidR="00DF087E" w:rsidRPr="00DF087E">
        <w:rPr>
          <w:lang w:val="en-US"/>
        </w:rPr>
        <w:t xml:space="preserve">circulation </w:t>
      </w:r>
      <w:r w:rsidR="00DF087E">
        <w:rPr>
          <w:lang w:val="en-US"/>
        </w:rPr>
        <w:t xml:space="preserve">gas </w:t>
      </w:r>
      <w:r w:rsidR="00DF087E" w:rsidRPr="00DF087E">
        <w:rPr>
          <w:lang w:val="en-US"/>
        </w:rPr>
        <w:t>syste</w:t>
      </w:r>
      <w:r w:rsidR="004D7B18">
        <w:rPr>
          <w:lang w:val="en-US"/>
        </w:rPr>
        <w:t>m</w:t>
      </w:r>
      <w:bookmarkEnd w:id="153"/>
    </w:p>
    <w:p w:rsidR="00997405" w:rsidRDefault="00792DCB" w:rsidP="004F53B2">
      <w:pPr>
        <w:spacing w:after="120" w:line="360" w:lineRule="auto"/>
        <w:ind w:firstLine="709"/>
        <w:jc w:val="both"/>
        <w:rPr>
          <w:szCs w:val="24"/>
          <w:lang w:val="en-US"/>
        </w:rPr>
      </w:pPr>
      <w:r>
        <w:rPr>
          <w:szCs w:val="24"/>
          <w:lang w:val="en-US"/>
        </w:rPr>
        <w:t xml:space="preserve">Principal scheme of the closed loop gas distribution system is shown in </w:t>
      </w:r>
      <w:r w:rsidR="00997405">
        <w:rPr>
          <w:szCs w:val="24"/>
          <w:lang w:val="en-US"/>
        </w:rPr>
        <w:t>Fig. </w:t>
      </w:r>
      <w:r w:rsidRPr="002F33B5">
        <w:rPr>
          <w:szCs w:val="24"/>
          <w:lang w:val="en-US"/>
        </w:rPr>
        <w:t>4.2.</w:t>
      </w:r>
      <w:r>
        <w:rPr>
          <w:color w:val="FF0000"/>
          <w:szCs w:val="24"/>
          <w:lang w:val="en-US"/>
        </w:rPr>
        <w:t xml:space="preserve"> </w:t>
      </w:r>
      <w:r w:rsidR="004F53B2" w:rsidRPr="004F53B2">
        <w:rPr>
          <w:szCs w:val="24"/>
          <w:lang w:val="en-US"/>
        </w:rPr>
        <w:t>Proposed system</w:t>
      </w:r>
      <w:r>
        <w:rPr>
          <w:szCs w:val="24"/>
          <w:lang w:val="en-US"/>
        </w:rPr>
        <w:t xml:space="preserve"> </w:t>
      </w:r>
      <w:r w:rsidR="004F53B2" w:rsidRPr="004F53B2">
        <w:rPr>
          <w:szCs w:val="24"/>
          <w:lang w:val="en-US"/>
        </w:rPr>
        <w:t>will provide mixture 90% C2H2F4/5% i-C4H10/5% SF6 to the ToF chambers with proper pressure and purity. Because of bad influence on environment and high cost of the gases, system will work in closed loop circulation mode. Slow Control system will remotely control</w:t>
      </w:r>
      <w:r w:rsidR="004F53B2">
        <w:rPr>
          <w:szCs w:val="24"/>
          <w:lang w:val="en-US"/>
        </w:rPr>
        <w:t xml:space="preserve"> </w:t>
      </w:r>
      <w:r w:rsidR="004F53B2" w:rsidRPr="004F53B2">
        <w:rPr>
          <w:szCs w:val="24"/>
          <w:lang w:val="en-US"/>
        </w:rPr>
        <w:t xml:space="preserve">process, while Data Acquisition system will collect system and gas mixture parameters. </w:t>
      </w:r>
    </w:p>
    <w:p w:rsidR="000D0ABF" w:rsidRDefault="000D0ABF" w:rsidP="004F53B2">
      <w:pPr>
        <w:spacing w:after="120" w:line="360" w:lineRule="auto"/>
        <w:ind w:firstLine="709"/>
        <w:jc w:val="both"/>
        <w:rPr>
          <w:szCs w:val="24"/>
          <w:lang w:val="en-US"/>
        </w:rPr>
      </w:pPr>
    </w:p>
    <w:tbl>
      <w:tblPr>
        <w:tblStyle w:val="a3"/>
        <w:tblW w:w="9876"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76"/>
      </w:tblGrid>
      <w:tr w:rsidR="00792DCB" w:rsidTr="00792DCB">
        <w:tc>
          <w:tcPr>
            <w:tcW w:w="9876" w:type="dxa"/>
          </w:tcPr>
          <w:p w:rsidR="00792DCB" w:rsidRDefault="00792DCB" w:rsidP="00B12687">
            <w:pPr>
              <w:spacing w:after="0" w:line="360" w:lineRule="auto"/>
              <w:jc w:val="center"/>
              <w:rPr>
                <w:lang w:val="en-US"/>
              </w:rPr>
            </w:pPr>
            <w:r>
              <w:rPr>
                <w:noProof/>
                <w:lang w:eastAsia="ru-RU"/>
              </w:rPr>
              <w:drawing>
                <wp:inline distT="0" distB="0" distL="0" distR="0" wp14:anchorId="31953359" wp14:editId="43DFB3E0">
                  <wp:extent cx="6114942" cy="2337758"/>
                  <wp:effectExtent l="19050" t="0" r="108" b="0"/>
                  <wp:docPr id="84" name="Рисунок 24" descr="D:\babkin\NIKA-MPD\ToF_RPC\documents_15\ToF_TDR\closed_loop_gas_system_schema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babkin\NIKA-MPD\ToF_RPC\documents_15\ToF_TDR\closed_loop_gas_system_schematic.png"/>
                          <pic:cNvPicPr>
                            <a:picLocks noChangeAspect="1" noChangeArrowheads="1"/>
                          </pic:cNvPicPr>
                        </pic:nvPicPr>
                        <pic:blipFill>
                          <a:blip r:embed="rId96" cstate="print"/>
                          <a:srcRect/>
                          <a:stretch>
                            <a:fillRect/>
                          </a:stretch>
                        </pic:blipFill>
                        <pic:spPr bwMode="auto">
                          <a:xfrm>
                            <a:off x="0" y="0"/>
                            <a:ext cx="6116794" cy="2338466"/>
                          </a:xfrm>
                          <a:prstGeom prst="rect">
                            <a:avLst/>
                          </a:prstGeom>
                          <a:noFill/>
                          <a:ln w="9525">
                            <a:noFill/>
                            <a:miter lim="800000"/>
                            <a:headEnd/>
                            <a:tailEnd/>
                          </a:ln>
                        </pic:spPr>
                      </pic:pic>
                    </a:graphicData>
                  </a:graphic>
                </wp:inline>
              </w:drawing>
            </w:r>
          </w:p>
        </w:tc>
      </w:tr>
      <w:tr w:rsidR="00792DCB" w:rsidRPr="00A062B4" w:rsidTr="00792DCB">
        <w:tc>
          <w:tcPr>
            <w:tcW w:w="9876" w:type="dxa"/>
          </w:tcPr>
          <w:p w:rsidR="00792DCB" w:rsidRPr="005234FC" w:rsidRDefault="00792DCB" w:rsidP="00B12687">
            <w:pPr>
              <w:spacing w:after="0" w:line="360" w:lineRule="auto"/>
              <w:jc w:val="center"/>
              <w:rPr>
                <w:sz w:val="22"/>
                <w:lang w:val="en-US"/>
              </w:rPr>
            </w:pPr>
            <w:bookmarkStart w:id="154" w:name="OLE_LINK118"/>
            <w:bookmarkStart w:id="155" w:name="OLE_LINK119"/>
            <w:bookmarkStart w:id="156" w:name="OLE_LINK120"/>
            <w:r w:rsidRPr="005234FC">
              <w:rPr>
                <w:b/>
                <w:sz w:val="22"/>
                <w:lang w:val="en-US"/>
              </w:rPr>
              <w:t>Figure 4.2:</w:t>
            </w:r>
            <w:r w:rsidRPr="005234FC">
              <w:rPr>
                <w:sz w:val="22"/>
                <w:lang w:val="en-US"/>
              </w:rPr>
              <w:t xml:space="preserve"> </w:t>
            </w:r>
            <w:bookmarkStart w:id="157" w:name="OLE_LINK77"/>
            <w:bookmarkStart w:id="158" w:name="OLE_LINK78"/>
            <w:bookmarkStart w:id="159" w:name="OLE_LINK79"/>
            <w:r w:rsidRPr="005234FC">
              <w:rPr>
                <w:sz w:val="22"/>
                <w:lang w:val="en-US"/>
              </w:rPr>
              <w:t>Schematic</w:t>
            </w:r>
            <w:r w:rsidR="00997405">
              <w:rPr>
                <w:sz w:val="22"/>
                <w:lang w:val="en-US"/>
              </w:rPr>
              <w:t xml:space="preserve"> view</w:t>
            </w:r>
            <w:r w:rsidRPr="005234FC">
              <w:rPr>
                <w:sz w:val="22"/>
                <w:lang w:val="en-US"/>
              </w:rPr>
              <w:t xml:space="preserve"> of the proposed TOF closed loop gas distribution system</w:t>
            </w:r>
            <w:bookmarkEnd w:id="157"/>
            <w:bookmarkEnd w:id="158"/>
            <w:bookmarkEnd w:id="159"/>
            <w:r w:rsidRPr="005234FC">
              <w:rPr>
                <w:sz w:val="22"/>
                <w:lang w:val="en-US"/>
              </w:rPr>
              <w:t>.</w:t>
            </w:r>
            <w:bookmarkEnd w:id="154"/>
            <w:bookmarkEnd w:id="155"/>
            <w:bookmarkEnd w:id="156"/>
          </w:p>
        </w:tc>
      </w:tr>
    </w:tbl>
    <w:p w:rsidR="00792DCB" w:rsidRDefault="00792DCB" w:rsidP="004F53B2">
      <w:pPr>
        <w:spacing w:after="120" w:line="360" w:lineRule="auto"/>
        <w:ind w:firstLine="709"/>
        <w:jc w:val="both"/>
        <w:rPr>
          <w:szCs w:val="24"/>
          <w:lang w:val="en-US"/>
        </w:rPr>
      </w:pPr>
    </w:p>
    <w:p w:rsidR="000760C4" w:rsidRDefault="000760C4" w:rsidP="004F53B2">
      <w:pPr>
        <w:spacing w:after="120" w:line="360" w:lineRule="auto"/>
        <w:ind w:firstLine="709"/>
        <w:jc w:val="both"/>
        <w:rPr>
          <w:szCs w:val="24"/>
          <w:lang w:val="en-US"/>
        </w:rPr>
      </w:pPr>
    </w:p>
    <w:p w:rsidR="004F53B2" w:rsidRPr="004F53B2" w:rsidRDefault="004F53B2" w:rsidP="004F53B2">
      <w:pPr>
        <w:pStyle w:val="4"/>
        <w:rPr>
          <w:lang w:val="en-US"/>
        </w:rPr>
      </w:pPr>
      <w:r w:rsidRPr="004F53B2">
        <w:rPr>
          <w:lang w:val="en-US"/>
        </w:rPr>
        <w:lastRenderedPageBreak/>
        <w:t xml:space="preserve">Gas supply &amp; Mixer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88"/>
      </w:tblGrid>
      <w:tr w:rsidR="000D0ABF" w:rsidTr="000D0ABF">
        <w:tc>
          <w:tcPr>
            <w:tcW w:w="9488" w:type="dxa"/>
          </w:tcPr>
          <w:p w:rsidR="000D0ABF" w:rsidRDefault="000D0ABF" w:rsidP="004F53B2">
            <w:pPr>
              <w:spacing w:after="120" w:line="360" w:lineRule="auto"/>
              <w:jc w:val="both"/>
              <w:rPr>
                <w:szCs w:val="24"/>
                <w:lang w:val="en-US"/>
              </w:rPr>
            </w:pPr>
            <w:r w:rsidRPr="000D0ABF">
              <w:rPr>
                <w:szCs w:val="24"/>
              </w:rPr>
              <w:drawing>
                <wp:inline distT="0" distB="0" distL="0" distR="0" wp14:anchorId="328A753F" wp14:editId="706ED19B">
                  <wp:extent cx="5840083" cy="3855720"/>
                  <wp:effectExtent l="0" t="0" r="8890" b="0"/>
                  <wp:docPr id="4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97" cstate="print">
                            <a:extLst>
                              <a:ext uri="{28A0092B-C50C-407E-A947-70E740481C1C}">
                                <a14:useLocalDpi xmlns:a14="http://schemas.microsoft.com/office/drawing/2010/main" val="0"/>
                              </a:ext>
                            </a:extLst>
                          </a:blip>
                          <a:srcRect r="630" b="1753"/>
                          <a:stretch/>
                        </pic:blipFill>
                        <pic:spPr bwMode="auto">
                          <a:xfrm>
                            <a:off x="0" y="0"/>
                            <a:ext cx="5861541" cy="3869887"/>
                          </a:xfrm>
                          <a:prstGeom prst="rect">
                            <a:avLst/>
                          </a:prstGeom>
                          <a:ln>
                            <a:noFill/>
                          </a:ln>
                          <a:extLst>
                            <a:ext uri="{53640926-AAD7-44D8-BBD7-CCE9431645EC}">
                              <a14:shadowObscured xmlns:a14="http://schemas.microsoft.com/office/drawing/2010/main"/>
                            </a:ext>
                          </a:extLst>
                        </pic:spPr>
                      </pic:pic>
                    </a:graphicData>
                  </a:graphic>
                </wp:inline>
              </w:drawing>
            </w:r>
          </w:p>
        </w:tc>
      </w:tr>
      <w:tr w:rsidR="000D0ABF" w:rsidTr="000D0ABF">
        <w:tc>
          <w:tcPr>
            <w:tcW w:w="9488" w:type="dxa"/>
          </w:tcPr>
          <w:p w:rsidR="000D0ABF" w:rsidRDefault="000D0ABF" w:rsidP="000D0ABF">
            <w:pPr>
              <w:spacing w:after="120" w:line="360" w:lineRule="auto"/>
              <w:jc w:val="center"/>
              <w:rPr>
                <w:szCs w:val="24"/>
                <w:lang w:val="en-US"/>
              </w:rPr>
            </w:pPr>
            <w:bookmarkStart w:id="160" w:name="OLE_LINK130"/>
            <w:bookmarkStart w:id="161" w:name="OLE_LINK131"/>
            <w:r w:rsidRPr="005234FC">
              <w:rPr>
                <w:b/>
                <w:sz w:val="22"/>
                <w:lang w:val="en-US"/>
              </w:rPr>
              <w:t>Figure 4.</w:t>
            </w:r>
            <w:r>
              <w:rPr>
                <w:b/>
                <w:sz w:val="22"/>
                <w:lang w:val="en-US"/>
              </w:rPr>
              <w:t>3</w:t>
            </w:r>
            <w:r w:rsidRPr="005234FC">
              <w:rPr>
                <w:b/>
                <w:sz w:val="22"/>
                <w:lang w:val="en-US"/>
              </w:rPr>
              <w:t>:</w:t>
            </w:r>
            <w:r>
              <w:rPr>
                <w:sz w:val="22"/>
                <w:lang w:val="en-US"/>
              </w:rPr>
              <w:t xml:space="preserve"> Scheme of the gas mixer</w:t>
            </w:r>
            <w:r w:rsidRPr="005234FC">
              <w:rPr>
                <w:sz w:val="22"/>
                <w:lang w:val="en-US"/>
              </w:rPr>
              <w:t>.</w:t>
            </w:r>
            <w:bookmarkEnd w:id="160"/>
            <w:bookmarkEnd w:id="161"/>
          </w:p>
        </w:tc>
      </w:tr>
    </w:tbl>
    <w:p w:rsidR="004F53B2" w:rsidRPr="004F53B2" w:rsidRDefault="004F53B2" w:rsidP="004F53B2">
      <w:pPr>
        <w:spacing w:after="120" w:line="360" w:lineRule="auto"/>
        <w:ind w:firstLine="709"/>
        <w:jc w:val="both"/>
        <w:rPr>
          <w:szCs w:val="24"/>
          <w:lang w:val="en-US"/>
        </w:rPr>
      </w:pPr>
      <w:r w:rsidRPr="004F53B2">
        <w:rPr>
          <w:szCs w:val="24"/>
          <w:lang w:val="en-US"/>
        </w:rPr>
        <w:t xml:space="preserve">Gas supply is a place from where fresh gases </w:t>
      </w:r>
      <w:proofErr w:type="gramStart"/>
      <w:r w:rsidRPr="004F53B2">
        <w:rPr>
          <w:szCs w:val="24"/>
          <w:lang w:val="en-US"/>
        </w:rPr>
        <w:t>will be taken</w:t>
      </w:r>
      <w:proofErr w:type="gramEnd"/>
      <w:r w:rsidRPr="004F53B2">
        <w:rPr>
          <w:szCs w:val="24"/>
          <w:lang w:val="en-US"/>
        </w:rPr>
        <w:t>. Amount of the gases in the cylinders will be measured by industrial weighting modules connected with Slow Control system. Gas Mixer</w:t>
      </w:r>
      <w:r w:rsidR="000D0ABF">
        <w:rPr>
          <w:szCs w:val="24"/>
          <w:lang w:val="en-US"/>
        </w:rPr>
        <w:t xml:space="preserve"> (Fig. 4.3)</w:t>
      </w:r>
      <w:r w:rsidRPr="004F53B2">
        <w:rPr>
          <w:szCs w:val="24"/>
          <w:lang w:val="en-US"/>
        </w:rPr>
        <w:t xml:space="preserve"> will ensure correct ratio of the gases. Main parts of this module will be mass flow controllers – master controller for C</w:t>
      </w:r>
      <w:r w:rsidRPr="000D0ABF">
        <w:rPr>
          <w:szCs w:val="24"/>
          <w:vertAlign w:val="subscript"/>
          <w:lang w:val="en-US"/>
        </w:rPr>
        <w:t>2</w:t>
      </w:r>
      <w:r w:rsidRPr="004F53B2">
        <w:rPr>
          <w:szCs w:val="24"/>
          <w:lang w:val="en-US"/>
        </w:rPr>
        <w:t>H</w:t>
      </w:r>
      <w:r w:rsidRPr="000D0ABF">
        <w:rPr>
          <w:szCs w:val="24"/>
          <w:vertAlign w:val="subscript"/>
          <w:lang w:val="en-US"/>
        </w:rPr>
        <w:t>2</w:t>
      </w:r>
      <w:r w:rsidRPr="004F53B2">
        <w:rPr>
          <w:szCs w:val="24"/>
          <w:lang w:val="en-US"/>
        </w:rPr>
        <w:t>F</w:t>
      </w:r>
      <w:r w:rsidRPr="000D0ABF">
        <w:rPr>
          <w:szCs w:val="24"/>
          <w:vertAlign w:val="subscript"/>
          <w:lang w:val="en-US"/>
        </w:rPr>
        <w:t>4</w:t>
      </w:r>
      <w:r w:rsidRPr="004F53B2">
        <w:rPr>
          <w:szCs w:val="24"/>
          <w:lang w:val="en-US"/>
        </w:rPr>
        <w:t xml:space="preserve"> with </w:t>
      </w:r>
      <w:proofErr w:type="gramStart"/>
      <w:r w:rsidRPr="004F53B2">
        <w:rPr>
          <w:szCs w:val="24"/>
          <w:lang w:val="en-US"/>
        </w:rPr>
        <w:t>controllers</w:t>
      </w:r>
      <w:proofErr w:type="gramEnd"/>
      <w:r w:rsidRPr="004F53B2">
        <w:rPr>
          <w:szCs w:val="24"/>
          <w:lang w:val="en-US"/>
        </w:rPr>
        <w:t xml:space="preserve"> i-C</w:t>
      </w:r>
      <w:r w:rsidRPr="000D0ABF">
        <w:rPr>
          <w:szCs w:val="24"/>
          <w:vertAlign w:val="subscript"/>
          <w:lang w:val="en-US"/>
        </w:rPr>
        <w:t>4</w:t>
      </w:r>
      <w:r w:rsidRPr="004F53B2">
        <w:rPr>
          <w:szCs w:val="24"/>
          <w:lang w:val="en-US"/>
        </w:rPr>
        <w:t>H</w:t>
      </w:r>
      <w:r w:rsidRPr="000D0ABF">
        <w:rPr>
          <w:szCs w:val="24"/>
          <w:vertAlign w:val="subscript"/>
          <w:lang w:val="en-US"/>
        </w:rPr>
        <w:t>10</w:t>
      </w:r>
      <w:r w:rsidRPr="004F53B2">
        <w:rPr>
          <w:szCs w:val="24"/>
          <w:lang w:val="en-US"/>
        </w:rPr>
        <w:t xml:space="preserve"> and SF</w:t>
      </w:r>
      <w:r w:rsidRPr="000D0ABF">
        <w:rPr>
          <w:szCs w:val="24"/>
          <w:vertAlign w:val="subscript"/>
          <w:lang w:val="en-US"/>
        </w:rPr>
        <w:t>6</w:t>
      </w:r>
      <w:r w:rsidRPr="004F53B2">
        <w:rPr>
          <w:szCs w:val="24"/>
          <w:lang w:val="en-US"/>
        </w:rPr>
        <w:t xml:space="preserve"> slaved. It may be necessary to use two mass flow controllers for every gas, one for filling operation and another for running. The difference between flows during these operations is relatively high, what may have bad influence on precision of the measurements while using one device for both purposes. This part of the system will also consist pipeline with mass flow controller for pre-purging detector with high flow of C</w:t>
      </w:r>
      <w:r w:rsidRPr="000D0ABF">
        <w:rPr>
          <w:szCs w:val="24"/>
          <w:vertAlign w:val="subscript"/>
          <w:lang w:val="en-US"/>
        </w:rPr>
        <w:t>2</w:t>
      </w:r>
      <w:r w:rsidRPr="004F53B2">
        <w:rPr>
          <w:szCs w:val="24"/>
          <w:lang w:val="en-US"/>
        </w:rPr>
        <w:t>H</w:t>
      </w:r>
      <w:r w:rsidRPr="000D0ABF">
        <w:rPr>
          <w:szCs w:val="24"/>
          <w:vertAlign w:val="subscript"/>
          <w:lang w:val="en-US"/>
        </w:rPr>
        <w:t>2</w:t>
      </w:r>
      <w:r w:rsidRPr="004F53B2">
        <w:rPr>
          <w:szCs w:val="24"/>
          <w:lang w:val="en-US"/>
        </w:rPr>
        <w:t>F</w:t>
      </w:r>
      <w:r w:rsidRPr="000D0ABF">
        <w:rPr>
          <w:szCs w:val="24"/>
          <w:vertAlign w:val="subscript"/>
          <w:lang w:val="en-US"/>
        </w:rPr>
        <w:t>4</w:t>
      </w:r>
      <w:r w:rsidRPr="004F53B2">
        <w:rPr>
          <w:szCs w:val="24"/>
          <w:lang w:val="en-US"/>
        </w:rPr>
        <w:t xml:space="preserve">. </w:t>
      </w:r>
    </w:p>
    <w:p w:rsidR="004F53B2" w:rsidRPr="004F53B2" w:rsidRDefault="004F53B2" w:rsidP="004F53B2">
      <w:pPr>
        <w:pStyle w:val="4"/>
        <w:rPr>
          <w:lang w:val="en-US"/>
        </w:rPr>
      </w:pPr>
      <w:r w:rsidRPr="004F53B2">
        <w:rPr>
          <w:lang w:val="en-US"/>
        </w:rPr>
        <w:t xml:space="preserve">Analyzer </w:t>
      </w:r>
    </w:p>
    <w:p w:rsidR="004F53B2" w:rsidRDefault="004F53B2" w:rsidP="004F53B2">
      <w:pPr>
        <w:spacing w:after="120" w:line="360" w:lineRule="auto"/>
        <w:ind w:firstLine="709"/>
        <w:jc w:val="both"/>
        <w:rPr>
          <w:szCs w:val="24"/>
          <w:lang w:val="en-US"/>
        </w:rPr>
      </w:pPr>
      <w:r w:rsidRPr="004F53B2">
        <w:rPr>
          <w:szCs w:val="24"/>
          <w:lang w:val="en-US"/>
        </w:rPr>
        <w:t>Quality of gas mixture properties are essential for proper work of the system. Isobutane is flammable gas and its content has to stay under specified limits. High amount of water and oxygen may disrupt results of the experiment. Gas analyzer will monitor theirs content in the mixture. This information will be used to calculate necessary flow of the mixture in the purifier module. During normal operation portion of gas mixture will be taken from the circulation. Analyzer</w:t>
      </w:r>
      <w:r>
        <w:rPr>
          <w:szCs w:val="24"/>
          <w:lang w:val="en-US"/>
        </w:rPr>
        <w:t xml:space="preserve"> </w:t>
      </w:r>
      <w:r w:rsidRPr="004F53B2">
        <w:rPr>
          <w:szCs w:val="24"/>
          <w:lang w:val="en-US"/>
        </w:rPr>
        <w:t>module will provide ability to measure gas mixture separately from various parts of whole Gas</w:t>
      </w:r>
      <w:r>
        <w:rPr>
          <w:szCs w:val="24"/>
          <w:lang w:val="en-US"/>
        </w:rPr>
        <w:t xml:space="preserve"> </w:t>
      </w:r>
      <w:r w:rsidRPr="004F53B2">
        <w:rPr>
          <w:szCs w:val="24"/>
          <w:lang w:val="en-US"/>
        </w:rPr>
        <w:t xml:space="preserve">System.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88"/>
      </w:tblGrid>
      <w:tr w:rsidR="000D0ABF" w:rsidTr="000D0ABF">
        <w:tc>
          <w:tcPr>
            <w:tcW w:w="9488" w:type="dxa"/>
          </w:tcPr>
          <w:p w:rsidR="000D0ABF" w:rsidRDefault="000D0ABF" w:rsidP="000D0ABF">
            <w:pPr>
              <w:spacing w:after="120" w:line="360" w:lineRule="auto"/>
              <w:jc w:val="both"/>
              <w:rPr>
                <w:szCs w:val="24"/>
                <w:lang w:val="en-US"/>
              </w:rPr>
            </w:pPr>
            <w:bookmarkStart w:id="162" w:name="OLE_LINK132"/>
            <w:bookmarkStart w:id="163" w:name="OLE_LINK133"/>
            <w:r w:rsidRPr="000D0ABF">
              <w:rPr>
                <w:szCs w:val="24"/>
              </w:rPr>
              <w:lastRenderedPageBreak/>
              <w:drawing>
                <wp:inline distT="0" distB="0" distL="0" distR="0" wp14:anchorId="053D1318" wp14:editId="131238F8">
                  <wp:extent cx="2903334" cy="1940704"/>
                  <wp:effectExtent l="0" t="0" r="0" b="2540"/>
                  <wp:docPr id="4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0" y="0"/>
                            <a:ext cx="2927549" cy="1956890"/>
                          </a:xfrm>
                          <a:prstGeom prst="rect">
                            <a:avLst/>
                          </a:prstGeom>
                        </pic:spPr>
                      </pic:pic>
                    </a:graphicData>
                  </a:graphic>
                </wp:inline>
              </w:drawing>
            </w:r>
            <w:r w:rsidRPr="000D0ABF">
              <w:rPr>
                <w:noProof/>
                <w:lang w:eastAsia="ru-RU"/>
              </w:rPr>
              <w:t xml:space="preserve"> </w:t>
            </w:r>
            <w:r>
              <w:rPr>
                <w:noProof/>
                <w:lang w:val="en-US" w:eastAsia="ru-RU"/>
              </w:rPr>
              <w:t xml:space="preserve">   </w:t>
            </w:r>
            <w:r w:rsidRPr="000D0ABF">
              <w:rPr>
                <w:szCs w:val="24"/>
              </w:rPr>
              <w:drawing>
                <wp:inline distT="0" distB="0" distL="0" distR="0" wp14:anchorId="36F1D196" wp14:editId="502984B2">
                  <wp:extent cx="2777705" cy="2028686"/>
                  <wp:effectExtent l="0" t="0" r="3810" b="0"/>
                  <wp:docPr id="4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82515" cy="2032199"/>
                          </a:xfrm>
                          <a:prstGeom prst="rect">
                            <a:avLst/>
                          </a:prstGeom>
                        </pic:spPr>
                      </pic:pic>
                    </a:graphicData>
                  </a:graphic>
                </wp:inline>
              </w:drawing>
            </w:r>
            <w:r>
              <w:rPr>
                <w:noProof/>
                <w:lang w:val="en-US" w:eastAsia="ru-RU"/>
              </w:rPr>
              <w:t xml:space="preserve"> </w:t>
            </w:r>
            <w:r w:rsidRPr="000D0ABF">
              <w:rPr>
                <w:noProof/>
                <w:lang w:eastAsia="ru-RU"/>
              </w:rPr>
              <w:t xml:space="preserve"> </w:t>
            </w:r>
          </w:p>
        </w:tc>
      </w:tr>
      <w:tr w:rsidR="000D0ABF" w:rsidTr="000D0ABF">
        <w:tc>
          <w:tcPr>
            <w:tcW w:w="9488" w:type="dxa"/>
          </w:tcPr>
          <w:p w:rsidR="000D0ABF" w:rsidRDefault="000D0ABF" w:rsidP="00CD572C">
            <w:pPr>
              <w:spacing w:after="0" w:line="360" w:lineRule="auto"/>
              <w:jc w:val="center"/>
              <w:rPr>
                <w:szCs w:val="24"/>
                <w:lang w:val="en-US"/>
              </w:rPr>
            </w:pPr>
            <w:r w:rsidRPr="005234FC">
              <w:rPr>
                <w:b/>
                <w:sz w:val="22"/>
                <w:lang w:val="en-US"/>
              </w:rPr>
              <w:t>Figure 4.</w:t>
            </w:r>
            <w:r>
              <w:rPr>
                <w:b/>
                <w:sz w:val="22"/>
                <w:lang w:val="en-US"/>
              </w:rPr>
              <w:t>4</w:t>
            </w:r>
            <w:r w:rsidRPr="005234FC">
              <w:rPr>
                <w:b/>
                <w:sz w:val="22"/>
                <w:lang w:val="en-US"/>
              </w:rPr>
              <w:t>:</w:t>
            </w:r>
            <w:r>
              <w:rPr>
                <w:sz w:val="22"/>
                <w:lang w:val="en-US"/>
              </w:rPr>
              <w:t xml:space="preserve"> Scheme </w:t>
            </w:r>
            <w:r>
              <w:rPr>
                <w:sz w:val="22"/>
                <w:lang w:val="en-US"/>
              </w:rPr>
              <w:t xml:space="preserve">and photo </w:t>
            </w:r>
            <w:r>
              <w:rPr>
                <w:sz w:val="22"/>
                <w:lang w:val="en-US"/>
              </w:rPr>
              <w:t xml:space="preserve">of the gas </w:t>
            </w:r>
            <w:r>
              <w:rPr>
                <w:sz w:val="22"/>
                <w:lang w:val="en-US"/>
              </w:rPr>
              <w:t>analyzing system</w:t>
            </w:r>
            <w:r w:rsidR="004B647D">
              <w:rPr>
                <w:sz w:val="22"/>
                <w:lang w:val="en-US"/>
              </w:rPr>
              <w:t>.</w:t>
            </w:r>
          </w:p>
        </w:tc>
      </w:tr>
    </w:tbl>
    <w:bookmarkEnd w:id="162"/>
    <w:bookmarkEnd w:id="163"/>
    <w:p w:rsidR="004F53B2" w:rsidRPr="004F53B2" w:rsidRDefault="004F53B2" w:rsidP="004F53B2">
      <w:pPr>
        <w:pStyle w:val="4"/>
        <w:rPr>
          <w:lang w:val="en-US"/>
        </w:rPr>
      </w:pPr>
      <w:r w:rsidRPr="004F53B2">
        <w:rPr>
          <w:lang w:val="en-US"/>
        </w:rPr>
        <w:t xml:space="preserve">Purifier </w:t>
      </w:r>
    </w:p>
    <w:p w:rsidR="004F53B2" w:rsidRDefault="004F53B2" w:rsidP="004F53B2">
      <w:pPr>
        <w:spacing w:after="120" w:line="360" w:lineRule="auto"/>
        <w:ind w:firstLine="709"/>
        <w:jc w:val="both"/>
        <w:rPr>
          <w:szCs w:val="24"/>
          <w:lang w:val="en-US"/>
        </w:rPr>
      </w:pPr>
      <w:r w:rsidRPr="004F53B2">
        <w:rPr>
          <w:szCs w:val="24"/>
          <w:lang w:val="en-US"/>
        </w:rPr>
        <w:t>To provide low water and oxygen content purifier module will be used. It will consist two parallel columns filled with copper catalyst (to remove oxygen) and molecular sieve (to remove moisture). During normal operation we expect to use one of them. Second will be reserve, used if regeneration during operation will be necessary or another incident happen. Purification module</w:t>
      </w:r>
      <w:r w:rsidR="004B647D">
        <w:rPr>
          <w:szCs w:val="24"/>
          <w:lang w:val="en-US"/>
        </w:rPr>
        <w:t xml:space="preserve"> (Fig. 4.5)</w:t>
      </w:r>
      <w:r w:rsidRPr="004F53B2">
        <w:rPr>
          <w:szCs w:val="24"/>
          <w:lang w:val="en-US"/>
        </w:rPr>
        <w:t xml:space="preserve"> will also consist pipelines, valves heater and other required equipment u</w:t>
      </w:r>
      <w:r w:rsidR="00CD572C">
        <w:rPr>
          <w:szCs w:val="24"/>
          <w:lang w:val="en-US"/>
        </w:rPr>
        <w:t>sed for columns regeneration.</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88"/>
      </w:tblGrid>
      <w:tr w:rsidR="00CE7374" w:rsidTr="007B2DBF">
        <w:tc>
          <w:tcPr>
            <w:tcW w:w="9488" w:type="dxa"/>
          </w:tcPr>
          <w:p w:rsidR="00CE7374" w:rsidRDefault="00CD572C" w:rsidP="00CD572C">
            <w:pPr>
              <w:spacing w:after="120" w:line="360" w:lineRule="auto"/>
              <w:jc w:val="center"/>
              <w:rPr>
                <w:szCs w:val="24"/>
                <w:lang w:val="en-US"/>
              </w:rPr>
            </w:pPr>
            <w:r>
              <w:rPr>
                <w:noProof/>
                <w:szCs w:val="24"/>
                <w:lang w:eastAsia="ru-RU"/>
              </w:rPr>
              <w:drawing>
                <wp:inline distT="0" distB="0" distL="0" distR="0">
                  <wp:extent cx="3222814" cy="3804059"/>
                  <wp:effectExtent l="0" t="4762"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23.png"/>
                          <pic:cNvPicPr/>
                        </pic:nvPicPr>
                        <pic:blipFill>
                          <a:blip r:embed="rId100">
                            <a:extLst>
                              <a:ext uri="{28A0092B-C50C-407E-A947-70E740481C1C}">
                                <a14:useLocalDpi xmlns:a14="http://schemas.microsoft.com/office/drawing/2010/main" val="0"/>
                              </a:ext>
                            </a:extLst>
                          </a:blip>
                          <a:stretch>
                            <a:fillRect/>
                          </a:stretch>
                        </pic:blipFill>
                        <pic:spPr>
                          <a:xfrm rot="5400000">
                            <a:off x="0" y="0"/>
                            <a:ext cx="3267078" cy="3856306"/>
                          </a:xfrm>
                          <a:prstGeom prst="rect">
                            <a:avLst/>
                          </a:prstGeom>
                        </pic:spPr>
                      </pic:pic>
                    </a:graphicData>
                  </a:graphic>
                </wp:inline>
              </w:drawing>
            </w:r>
          </w:p>
        </w:tc>
      </w:tr>
      <w:tr w:rsidR="00CE7374" w:rsidTr="007B2DBF">
        <w:tc>
          <w:tcPr>
            <w:tcW w:w="9488" w:type="dxa"/>
          </w:tcPr>
          <w:p w:rsidR="00CE7374" w:rsidRDefault="00CE7374" w:rsidP="00CD572C">
            <w:pPr>
              <w:spacing w:after="0" w:line="360" w:lineRule="auto"/>
              <w:jc w:val="center"/>
              <w:rPr>
                <w:szCs w:val="24"/>
                <w:lang w:val="en-US"/>
              </w:rPr>
            </w:pPr>
            <w:r w:rsidRPr="005234FC">
              <w:rPr>
                <w:b/>
                <w:sz w:val="22"/>
                <w:lang w:val="en-US"/>
              </w:rPr>
              <w:t>Figure 4.</w:t>
            </w:r>
            <w:r w:rsidR="004B647D">
              <w:rPr>
                <w:b/>
                <w:sz w:val="22"/>
                <w:lang w:val="en-US"/>
              </w:rPr>
              <w:t>5</w:t>
            </w:r>
            <w:r w:rsidRPr="005234FC">
              <w:rPr>
                <w:b/>
                <w:sz w:val="22"/>
                <w:lang w:val="en-US"/>
              </w:rPr>
              <w:t>:</w:t>
            </w:r>
            <w:r>
              <w:rPr>
                <w:sz w:val="22"/>
                <w:lang w:val="en-US"/>
              </w:rPr>
              <w:t xml:space="preserve"> Scheme of the </w:t>
            </w:r>
            <w:r w:rsidR="004B647D">
              <w:rPr>
                <w:sz w:val="22"/>
                <w:lang w:val="en-US"/>
              </w:rPr>
              <w:t>purifier.</w:t>
            </w:r>
          </w:p>
        </w:tc>
      </w:tr>
    </w:tbl>
    <w:p w:rsidR="00D347BC" w:rsidRPr="00D347BC" w:rsidRDefault="004F53B2" w:rsidP="00D347BC">
      <w:pPr>
        <w:pStyle w:val="4"/>
        <w:rPr>
          <w:lang w:val="en-US"/>
        </w:rPr>
      </w:pPr>
      <w:r w:rsidRPr="004F53B2">
        <w:rPr>
          <w:lang w:val="en-US"/>
        </w:rPr>
        <w:t xml:space="preserve">Distribution </w:t>
      </w:r>
    </w:p>
    <w:p w:rsidR="004D7B18" w:rsidRDefault="001A44C8" w:rsidP="004D7B18">
      <w:pPr>
        <w:spacing w:after="120" w:line="360" w:lineRule="auto"/>
        <w:ind w:firstLine="708"/>
        <w:jc w:val="both"/>
        <w:rPr>
          <w:szCs w:val="24"/>
          <w:lang w:val="en-US"/>
        </w:rPr>
      </w:pPr>
      <w:r w:rsidRPr="001A44C8">
        <w:rPr>
          <w:szCs w:val="24"/>
          <w:lang w:val="en-US"/>
        </w:rPr>
        <w:t>The barrel of the Time-of-Flight system of the MPD consists of 14 sectors. Each sector contains 2 gas boxes. Each box must be supplied gas independently (Fig. 4.</w:t>
      </w:r>
      <w:r w:rsidR="00A04018">
        <w:rPr>
          <w:szCs w:val="24"/>
          <w:lang w:val="en-US"/>
        </w:rPr>
        <w:t>6</w:t>
      </w:r>
      <w:r w:rsidRPr="001A44C8">
        <w:rPr>
          <w:szCs w:val="24"/>
          <w:lang w:val="en-US"/>
        </w:rPr>
        <w:t xml:space="preserve">) to be able to dismantle </w:t>
      </w:r>
      <w:r w:rsidRPr="001A44C8">
        <w:rPr>
          <w:szCs w:val="24"/>
          <w:lang w:val="en-US"/>
        </w:rPr>
        <w:lastRenderedPageBreak/>
        <w:t xml:space="preserve">any module without disconnecting the other. </w:t>
      </w:r>
      <w:r w:rsidR="004F53B2" w:rsidRPr="001A44C8">
        <w:rPr>
          <w:szCs w:val="24"/>
          <w:lang w:val="en-US"/>
        </w:rPr>
        <w:t>Distribution</w:t>
      </w:r>
      <w:r w:rsidR="004F53B2" w:rsidRPr="004F53B2">
        <w:rPr>
          <w:szCs w:val="24"/>
          <w:lang w:val="en-US"/>
        </w:rPr>
        <w:t xml:space="preserve"> system will divide stream and deliver neces</w:t>
      </w:r>
      <w:r w:rsidR="00792DCB">
        <w:rPr>
          <w:szCs w:val="24"/>
          <w:lang w:val="en-US"/>
        </w:rPr>
        <w:t xml:space="preserve">sary amount of gas in every ToF </w:t>
      </w:r>
      <w:r w:rsidR="004F53B2" w:rsidRPr="004F53B2">
        <w:rPr>
          <w:szCs w:val="24"/>
          <w:lang w:val="en-US"/>
        </w:rPr>
        <w:t>segment. It will also con</w:t>
      </w:r>
      <w:r w:rsidR="00104A50">
        <w:rPr>
          <w:szCs w:val="24"/>
          <w:lang w:val="en-US"/>
        </w:rPr>
        <w:t>tain</w:t>
      </w:r>
      <w:r w:rsidR="004F53B2" w:rsidRPr="004F53B2">
        <w:rPr>
          <w:szCs w:val="24"/>
          <w:lang w:val="en-US"/>
        </w:rPr>
        <w:t xml:space="preserve"> pressure and temperature indicators to monitor gas par</w:t>
      </w:r>
      <w:r w:rsidR="00792DCB">
        <w:rPr>
          <w:szCs w:val="24"/>
          <w:lang w:val="en-US"/>
        </w:rPr>
        <w:t>ameters.</w:t>
      </w:r>
      <w:r>
        <w:rPr>
          <w:szCs w:val="24"/>
          <w:lang w:val="en-US"/>
        </w:rPr>
        <w:t xml:space="preserve"> </w:t>
      </w:r>
      <w:r w:rsidRPr="001A44C8">
        <w:rPr>
          <w:szCs w:val="24"/>
          <w:lang w:val="en-US"/>
        </w:rPr>
        <w:t>Pipe diameters vary to ensure that each module will have the same gas flow.</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A97845" w:rsidTr="00A97845">
        <w:tc>
          <w:tcPr>
            <w:tcW w:w="9488" w:type="dxa"/>
          </w:tcPr>
          <w:p w:rsidR="00A97845" w:rsidRDefault="004B647D" w:rsidP="00A97845">
            <w:pPr>
              <w:spacing w:after="120" w:line="360" w:lineRule="auto"/>
              <w:jc w:val="center"/>
              <w:rPr>
                <w:szCs w:val="24"/>
                <w:lang w:val="en-US"/>
              </w:rPr>
            </w:pPr>
            <w:r w:rsidRPr="004B647D">
              <w:rPr>
                <w:szCs w:val="24"/>
              </w:rPr>
              <w:drawing>
                <wp:inline distT="0" distB="0" distL="0" distR="0" wp14:anchorId="473D9244" wp14:editId="2D6C0935">
                  <wp:extent cx="5963537" cy="3597215"/>
                  <wp:effectExtent l="0" t="0" r="0" b="3810"/>
                  <wp:docPr id="7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9"/>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0"/>
                            <a:ext cx="5990134" cy="3613259"/>
                          </a:xfrm>
                          <a:prstGeom prst="rect">
                            <a:avLst/>
                          </a:prstGeom>
                        </pic:spPr>
                      </pic:pic>
                    </a:graphicData>
                  </a:graphic>
                </wp:inline>
              </w:drawing>
            </w:r>
          </w:p>
        </w:tc>
      </w:tr>
      <w:tr w:rsidR="00A97845" w:rsidRPr="00A062B4" w:rsidTr="00A97845">
        <w:tc>
          <w:tcPr>
            <w:tcW w:w="9488" w:type="dxa"/>
          </w:tcPr>
          <w:p w:rsidR="00A97845" w:rsidRDefault="00A97845" w:rsidP="00A04018">
            <w:pPr>
              <w:spacing w:after="120" w:line="360" w:lineRule="auto"/>
              <w:jc w:val="center"/>
              <w:rPr>
                <w:szCs w:val="24"/>
                <w:lang w:val="en-US"/>
              </w:rPr>
            </w:pPr>
            <w:r w:rsidRPr="00133A31">
              <w:rPr>
                <w:b/>
                <w:sz w:val="22"/>
                <w:lang w:val="en-US"/>
              </w:rPr>
              <w:t>Figure. 4.</w:t>
            </w:r>
            <w:r w:rsidR="00A04018">
              <w:rPr>
                <w:b/>
                <w:sz w:val="22"/>
                <w:lang w:val="en-US"/>
              </w:rPr>
              <w:t>6</w:t>
            </w:r>
            <w:r>
              <w:rPr>
                <w:b/>
                <w:sz w:val="22"/>
                <w:lang w:val="en-US"/>
              </w:rPr>
              <w:t>:</w:t>
            </w:r>
            <w:r w:rsidRPr="00133A31">
              <w:rPr>
                <w:sz w:val="22"/>
                <w:lang w:val="en-US"/>
              </w:rPr>
              <w:t xml:space="preserve"> The MPD TOF gas distribution scheme.</w:t>
            </w:r>
          </w:p>
        </w:tc>
      </w:tr>
    </w:tbl>
    <w:p w:rsidR="004F53B2" w:rsidRPr="004F53B2" w:rsidRDefault="004F53B2" w:rsidP="00792DCB">
      <w:pPr>
        <w:pStyle w:val="4"/>
        <w:rPr>
          <w:lang w:val="en-US"/>
        </w:rPr>
      </w:pPr>
      <w:r w:rsidRPr="004F53B2">
        <w:rPr>
          <w:lang w:val="en-US"/>
        </w:rPr>
        <w:t xml:space="preserve">Compressor </w:t>
      </w:r>
    </w:p>
    <w:p w:rsidR="004F53B2" w:rsidRPr="004F53B2" w:rsidRDefault="004F53B2" w:rsidP="004F53B2">
      <w:pPr>
        <w:spacing w:after="120" w:line="360" w:lineRule="auto"/>
        <w:ind w:firstLine="709"/>
        <w:jc w:val="both"/>
        <w:rPr>
          <w:szCs w:val="24"/>
          <w:lang w:val="en-US"/>
        </w:rPr>
      </w:pPr>
      <w:r w:rsidRPr="004F53B2">
        <w:rPr>
          <w:szCs w:val="24"/>
          <w:lang w:val="en-US"/>
        </w:rPr>
        <w:t>Main task of compressor module will be to pump gas returning from ToF chambers to</w:t>
      </w:r>
      <w:r w:rsidR="00792DCB">
        <w:rPr>
          <w:szCs w:val="24"/>
          <w:lang w:val="en-US"/>
        </w:rPr>
        <w:t xml:space="preserve"> </w:t>
      </w:r>
      <w:r w:rsidRPr="004F53B2">
        <w:rPr>
          <w:szCs w:val="24"/>
          <w:lang w:val="en-US"/>
        </w:rPr>
        <w:t>recirculation. It will con</w:t>
      </w:r>
      <w:r w:rsidR="001A44C8">
        <w:rPr>
          <w:szCs w:val="24"/>
          <w:lang w:val="en-US"/>
        </w:rPr>
        <w:t>tain</w:t>
      </w:r>
      <w:r w:rsidRPr="004F53B2">
        <w:rPr>
          <w:szCs w:val="24"/>
          <w:lang w:val="en-US"/>
        </w:rPr>
        <w:t xml:space="preserve"> two compressors (one reserve) and electromagnetic valves regulated by PID controller. Some part of gas mixture from the outlet of the</w:t>
      </w:r>
      <w:r w:rsidR="00792DCB">
        <w:rPr>
          <w:szCs w:val="24"/>
          <w:lang w:val="en-US"/>
        </w:rPr>
        <w:t xml:space="preserve"> compressor will be returned to </w:t>
      </w:r>
      <w:r w:rsidRPr="004F53B2">
        <w:rPr>
          <w:szCs w:val="24"/>
          <w:lang w:val="en-US"/>
        </w:rPr>
        <w:t xml:space="preserve">its inlet. This solution, connected with pressure transmitter will provide ability to control pressure inside ToF chambers. </w:t>
      </w:r>
    </w:p>
    <w:p w:rsidR="004F53B2" w:rsidRPr="00CD572C" w:rsidRDefault="004F53B2" w:rsidP="00CD572C">
      <w:pPr>
        <w:pStyle w:val="4"/>
        <w:rPr>
          <w:lang w:val="en-US"/>
        </w:rPr>
      </w:pPr>
      <w:r w:rsidRPr="004F53B2">
        <w:rPr>
          <w:lang w:val="en-US"/>
        </w:rPr>
        <w:t xml:space="preserve">Recycling </w:t>
      </w:r>
      <w:r w:rsidR="00CD572C">
        <w:rPr>
          <w:lang w:val="en-US"/>
        </w:rPr>
        <w:t>and p</w:t>
      </w:r>
      <w:r w:rsidR="00CD572C" w:rsidRPr="004F53B2">
        <w:rPr>
          <w:lang w:val="en-US"/>
        </w:rPr>
        <w:t xml:space="preserve">ressure control </w:t>
      </w:r>
    </w:p>
    <w:p w:rsidR="00EE438E" w:rsidRDefault="004F53B2" w:rsidP="00EE438E">
      <w:pPr>
        <w:spacing w:after="120" w:line="360" w:lineRule="auto"/>
        <w:ind w:firstLine="709"/>
        <w:jc w:val="both"/>
        <w:rPr>
          <w:szCs w:val="24"/>
          <w:lang w:val="en-US"/>
        </w:rPr>
      </w:pPr>
      <w:r w:rsidRPr="004F53B2">
        <w:rPr>
          <w:szCs w:val="24"/>
          <w:lang w:val="en-US"/>
        </w:rPr>
        <w:t xml:space="preserve">During </w:t>
      </w:r>
      <w:proofErr w:type="gramStart"/>
      <w:r w:rsidRPr="004F53B2">
        <w:rPr>
          <w:szCs w:val="24"/>
          <w:lang w:val="en-US"/>
        </w:rPr>
        <w:t>operation</w:t>
      </w:r>
      <w:proofErr w:type="gramEnd"/>
      <w:r w:rsidRPr="004F53B2">
        <w:rPr>
          <w:szCs w:val="24"/>
          <w:lang w:val="en-US"/>
        </w:rPr>
        <w:t xml:space="preserve"> some amount of used mixture will be compressed to the gas cylinders and its place will take fresh mixture. Pressure inside whole system will be monitored and controlled by pressure transmitters, control</w:t>
      </w:r>
      <w:r w:rsidR="00792DCB">
        <w:rPr>
          <w:szCs w:val="24"/>
          <w:lang w:val="en-US"/>
        </w:rPr>
        <w:t xml:space="preserve"> </w:t>
      </w:r>
      <w:r w:rsidRPr="004F53B2">
        <w:rPr>
          <w:szCs w:val="24"/>
          <w:lang w:val="en-US"/>
        </w:rPr>
        <w:t xml:space="preserve">valves, </w:t>
      </w:r>
      <w:proofErr w:type="gramStart"/>
      <w:r w:rsidRPr="004F53B2">
        <w:rPr>
          <w:szCs w:val="24"/>
          <w:lang w:val="en-US"/>
        </w:rPr>
        <w:t>back pressure</w:t>
      </w:r>
      <w:proofErr w:type="gramEnd"/>
      <w:r w:rsidRPr="004F53B2">
        <w:rPr>
          <w:szCs w:val="24"/>
          <w:lang w:val="en-US"/>
        </w:rPr>
        <w:t xml:space="preserve"> control valves and compressor module. Pressure inside ToF chambers will be maintained at level 3-5mbar over current atmospheric pressure. Output pressure from the</w:t>
      </w:r>
      <w:r w:rsidR="00792DCB">
        <w:rPr>
          <w:szCs w:val="24"/>
          <w:lang w:val="en-US"/>
        </w:rPr>
        <w:t xml:space="preserve"> </w:t>
      </w:r>
      <w:r w:rsidRPr="004F53B2">
        <w:rPr>
          <w:szCs w:val="24"/>
          <w:lang w:val="en-US"/>
        </w:rPr>
        <w:t>compressor will not exceed few hu</w:t>
      </w:r>
      <w:r w:rsidR="00EE438E">
        <w:rPr>
          <w:szCs w:val="24"/>
          <w:lang w:val="en-US"/>
        </w:rPr>
        <w:t xml:space="preserve">ndreds millibars overpressure. </w:t>
      </w:r>
    </w:p>
    <w:p w:rsidR="0053084A" w:rsidRPr="00C60CA2" w:rsidRDefault="0053084A" w:rsidP="004F53B2">
      <w:pPr>
        <w:pStyle w:val="3"/>
        <w:numPr>
          <w:ilvl w:val="0"/>
          <w:numId w:val="0"/>
        </w:numPr>
        <w:spacing w:line="360" w:lineRule="auto"/>
        <w:ind w:firstLine="709"/>
        <w:jc w:val="both"/>
        <w:rPr>
          <w:b w:val="0"/>
          <w:sz w:val="24"/>
          <w:szCs w:val="24"/>
          <w:lang w:val="en-US"/>
        </w:rPr>
      </w:pPr>
    </w:p>
    <w:p w:rsidR="00097E06" w:rsidRPr="009B3B01" w:rsidRDefault="001135B6" w:rsidP="00B2305B">
      <w:pPr>
        <w:pStyle w:val="2"/>
        <w:rPr>
          <w:lang w:val="en-US"/>
        </w:rPr>
      </w:pPr>
      <w:bookmarkStart w:id="164" w:name="OLE_LINK80"/>
      <w:bookmarkStart w:id="165" w:name="OLE_LINK81"/>
      <w:bookmarkStart w:id="166" w:name="OLE_LINK82"/>
      <w:bookmarkStart w:id="167" w:name="_Toc529483503"/>
      <w:r w:rsidRPr="009B3B01">
        <w:rPr>
          <w:lang w:val="en-US"/>
        </w:rPr>
        <w:lastRenderedPageBreak/>
        <w:t>High V</w:t>
      </w:r>
      <w:r w:rsidR="00F25851" w:rsidRPr="009B3B01">
        <w:rPr>
          <w:lang w:val="en-US"/>
        </w:rPr>
        <w:t xml:space="preserve">oltage </w:t>
      </w:r>
      <w:r w:rsidR="00097E06" w:rsidRPr="009B3B01">
        <w:rPr>
          <w:lang w:val="en-US"/>
        </w:rPr>
        <w:t>supplies</w:t>
      </w:r>
      <w:bookmarkEnd w:id="167"/>
    </w:p>
    <w:bookmarkEnd w:id="164"/>
    <w:bookmarkEnd w:id="165"/>
    <w:bookmarkEnd w:id="166"/>
    <w:p w:rsidR="00E73EFE" w:rsidRPr="009B3B01" w:rsidRDefault="00F87DF5" w:rsidP="00483DDF">
      <w:pPr>
        <w:spacing w:after="120" w:line="360" w:lineRule="auto"/>
        <w:ind w:firstLine="709"/>
        <w:jc w:val="both"/>
        <w:rPr>
          <w:lang w:val="en-US" w:eastAsia="ja-JP"/>
        </w:rPr>
      </w:pPr>
      <w:r w:rsidRPr="009B3B01">
        <w:rPr>
          <w:lang w:val="en-US" w:eastAsia="ja-JP"/>
        </w:rPr>
        <w:t>The detector element of the TOF system, the MRPC, will be operated with a differential voltage of</w:t>
      </w:r>
      <w:r w:rsidR="0085476D" w:rsidRPr="009B3B01">
        <w:rPr>
          <w:lang w:val="en-US" w:eastAsia="ja-JP"/>
        </w:rPr>
        <w:t xml:space="preserve"> about ±6</w:t>
      </w:r>
      <w:r w:rsidRPr="009B3B01">
        <w:rPr>
          <w:lang w:val="en-US" w:eastAsia="ja-JP"/>
        </w:rPr>
        <w:t xml:space="preserve"> kV, i.e. </w:t>
      </w:r>
      <w:r w:rsidRPr="009B3B01">
        <w:rPr>
          <w:rFonts w:ascii="Cambria Math" w:hAnsi="Cambria Math" w:cs="Cambria Math"/>
          <w:lang w:val="en-US" w:eastAsia="ja-JP"/>
        </w:rPr>
        <w:t>∼</w:t>
      </w:r>
      <w:r w:rsidR="0085476D" w:rsidRPr="009B3B01">
        <w:rPr>
          <w:lang w:val="en-US" w:eastAsia="ja-JP"/>
        </w:rPr>
        <w:t>12</w:t>
      </w:r>
      <w:r w:rsidRPr="009B3B01">
        <w:rPr>
          <w:lang w:val="en-US" w:eastAsia="ja-JP"/>
        </w:rPr>
        <w:t xml:space="preserve"> kV across each of the </w:t>
      </w:r>
      <w:r w:rsidR="00B57FA1" w:rsidRPr="009B3B01">
        <w:rPr>
          <w:lang w:val="en-US" w:eastAsia="ja-JP"/>
        </w:rPr>
        <w:t>three</w:t>
      </w:r>
      <w:r w:rsidRPr="009B3B01">
        <w:rPr>
          <w:lang w:val="en-US" w:eastAsia="ja-JP"/>
        </w:rPr>
        <w:t xml:space="preserve"> </w:t>
      </w:r>
      <w:proofErr w:type="gramStart"/>
      <w:r w:rsidRPr="009B3B01">
        <w:rPr>
          <w:lang w:val="en-US" w:eastAsia="ja-JP"/>
        </w:rPr>
        <w:t>5</w:t>
      </w:r>
      <w:proofErr w:type="gramEnd"/>
      <w:r w:rsidRPr="009B3B01">
        <w:rPr>
          <w:lang w:val="en-US" w:eastAsia="ja-JP"/>
        </w:rPr>
        <w:t xml:space="preserve"> gap stacks.</w:t>
      </w:r>
      <w:r w:rsidR="001A0ECF" w:rsidRPr="009B3B01">
        <w:rPr>
          <w:lang w:val="en-US" w:eastAsia="ja-JP"/>
        </w:rPr>
        <w:t xml:space="preserve"> </w:t>
      </w:r>
      <w:r w:rsidR="007100C0" w:rsidRPr="009B3B01">
        <w:rPr>
          <w:lang w:val="en-US" w:eastAsia="ja-JP"/>
        </w:rPr>
        <w:t>T</w:t>
      </w:r>
      <w:r w:rsidRPr="009B3B01">
        <w:rPr>
          <w:lang w:val="en-US" w:eastAsia="ja-JP"/>
        </w:rPr>
        <w:t xml:space="preserve">he maximum expected rate at the </w:t>
      </w:r>
      <w:r w:rsidR="0061679F" w:rsidRPr="009B3B01">
        <w:rPr>
          <w:lang w:val="en-US" w:eastAsia="ja-JP"/>
        </w:rPr>
        <w:t>MPD</w:t>
      </w:r>
      <w:r w:rsidRPr="009B3B01">
        <w:rPr>
          <w:lang w:val="en-US" w:eastAsia="ja-JP"/>
        </w:rPr>
        <w:t xml:space="preserve"> experiment will be of the order</w:t>
      </w:r>
      <w:r w:rsidR="007100C0" w:rsidRPr="009B3B01">
        <w:rPr>
          <w:lang w:val="en-US" w:eastAsia="ja-JP"/>
        </w:rPr>
        <w:t xml:space="preserve"> </w:t>
      </w:r>
      <w:r w:rsidRPr="009B3B01">
        <w:rPr>
          <w:lang w:val="en-US" w:eastAsia="ja-JP"/>
        </w:rPr>
        <w:t xml:space="preserve">of </w:t>
      </w:r>
      <w:r w:rsidR="005D2E60">
        <w:rPr>
          <w:lang w:val="en-US" w:eastAsia="ja-JP"/>
        </w:rPr>
        <w:t>2</w:t>
      </w:r>
      <w:r w:rsidRPr="009B3B01">
        <w:rPr>
          <w:lang w:val="en-US" w:eastAsia="ja-JP"/>
        </w:rPr>
        <w:t>0 Hz/cm</w:t>
      </w:r>
      <w:r w:rsidRPr="009B3B01">
        <w:rPr>
          <w:vertAlign w:val="superscript"/>
          <w:lang w:val="en-US" w:eastAsia="ja-JP"/>
        </w:rPr>
        <w:t>2</w:t>
      </w:r>
      <w:r w:rsidRPr="009B3B01">
        <w:rPr>
          <w:lang w:val="en-US" w:eastAsia="ja-JP"/>
        </w:rPr>
        <w:t xml:space="preserve"> </w:t>
      </w:r>
      <w:r w:rsidR="00C700CD">
        <w:rPr>
          <w:lang w:val="en-US" w:eastAsia="ja-JP"/>
        </w:rPr>
        <w:t>(see Ch. 1.3.3)</w:t>
      </w:r>
      <w:r w:rsidR="00BF431C">
        <w:rPr>
          <w:lang w:val="en-US" w:eastAsia="ja-JP"/>
        </w:rPr>
        <w:t>. A</w:t>
      </w:r>
      <w:r w:rsidRPr="009B3B01">
        <w:rPr>
          <w:lang w:val="en-US" w:eastAsia="ja-JP"/>
        </w:rPr>
        <w:t xml:space="preserve">ssuming that the average charge </w:t>
      </w:r>
      <w:r w:rsidR="00ED1342" w:rsidRPr="009B3B01">
        <w:rPr>
          <w:lang w:val="en-US" w:eastAsia="ja-JP"/>
        </w:rPr>
        <w:t xml:space="preserve">produced by minimum ionizing particle </w:t>
      </w:r>
      <w:r w:rsidR="00BF431C">
        <w:rPr>
          <w:lang w:val="en-US" w:eastAsia="ja-JP"/>
        </w:rPr>
        <w:t xml:space="preserve">is average </w:t>
      </w:r>
      <w:r w:rsidR="00D179ED" w:rsidRPr="009B3B01">
        <w:rPr>
          <w:lang w:val="en-US" w:eastAsia="ja-JP"/>
        </w:rPr>
        <w:t>3 </w:t>
      </w:r>
      <w:r w:rsidRPr="009B3B01">
        <w:rPr>
          <w:lang w:val="en-US" w:eastAsia="ja-JP"/>
        </w:rPr>
        <w:t>pC</w:t>
      </w:r>
      <w:r w:rsidR="00332FFE" w:rsidRPr="009B3B01">
        <w:rPr>
          <w:lang w:val="en-US" w:eastAsia="ja-JP"/>
        </w:rPr>
        <w:t xml:space="preserve"> [</w:t>
      </w:r>
      <w:r w:rsidR="00ED0329">
        <w:rPr>
          <w:lang w:val="en-US" w:eastAsia="ja-JP"/>
        </w:rPr>
        <w:t>22</w:t>
      </w:r>
      <w:r w:rsidR="00332FFE" w:rsidRPr="009B3B01">
        <w:rPr>
          <w:lang w:val="en-US" w:eastAsia="ja-JP"/>
        </w:rPr>
        <w:t>]</w:t>
      </w:r>
      <w:r w:rsidR="00BF431C">
        <w:rPr>
          <w:lang w:val="en-US" w:eastAsia="ja-JP"/>
        </w:rPr>
        <w:t xml:space="preserve"> for 10 gaps of 250 µm, </w:t>
      </w:r>
      <w:r w:rsidR="00BF431C" w:rsidRPr="00BF431C">
        <w:rPr>
          <w:lang w:val="en-US" w:eastAsia="ja-JP"/>
        </w:rPr>
        <w:t xml:space="preserve">we can expect mean charge for our </w:t>
      </w:r>
      <w:r w:rsidR="00BF431C">
        <w:rPr>
          <w:lang w:val="en-US" w:eastAsia="ja-JP"/>
        </w:rPr>
        <w:t>triple-stack MRPC</w:t>
      </w:r>
      <w:r w:rsidR="00BF431C" w:rsidRPr="00BF431C">
        <w:rPr>
          <w:lang w:val="en-US" w:eastAsia="ja-JP"/>
        </w:rPr>
        <w:t xml:space="preserve"> is about 4 pC</w:t>
      </w:r>
      <w:r w:rsidR="00BF431C">
        <w:rPr>
          <w:lang w:val="en-US" w:eastAsia="ja-JP"/>
        </w:rPr>
        <w:t>. T</w:t>
      </w:r>
      <w:r w:rsidRPr="009B3B01">
        <w:rPr>
          <w:lang w:val="en-US" w:eastAsia="ja-JP"/>
        </w:rPr>
        <w:t>he</w:t>
      </w:r>
      <w:r w:rsidR="001A0ECF" w:rsidRPr="009B3B01">
        <w:rPr>
          <w:lang w:val="en-US" w:eastAsia="ja-JP"/>
        </w:rPr>
        <w:t xml:space="preserve"> </w:t>
      </w:r>
      <w:r w:rsidRPr="009B3B01">
        <w:rPr>
          <w:lang w:val="en-US" w:eastAsia="ja-JP"/>
        </w:rPr>
        <w:t xml:space="preserve">current and the power consumption of the TOF detector </w:t>
      </w:r>
      <w:proofErr w:type="gramStart"/>
      <w:r w:rsidRPr="009B3B01">
        <w:rPr>
          <w:lang w:val="en-US" w:eastAsia="ja-JP"/>
        </w:rPr>
        <w:t>can be evaluated</w:t>
      </w:r>
      <w:proofErr w:type="gramEnd"/>
      <w:r w:rsidRPr="009B3B01">
        <w:rPr>
          <w:lang w:val="en-US" w:eastAsia="ja-JP"/>
        </w:rPr>
        <w:t xml:space="preserve"> as shown in Table </w:t>
      </w:r>
      <w:r w:rsidR="006D2058" w:rsidRPr="009B3B01">
        <w:rPr>
          <w:lang w:val="en-US" w:eastAsia="ja-JP"/>
        </w:rPr>
        <w:t>4</w:t>
      </w:r>
      <w:r w:rsidRPr="009B3B01">
        <w:rPr>
          <w:lang w:val="en-US" w:eastAsia="ja-JP"/>
        </w:rPr>
        <w:t>.</w:t>
      </w:r>
      <w:r w:rsidR="00CD572C">
        <w:rPr>
          <w:lang w:val="en-US" w:eastAsia="ja-JP"/>
        </w:rPr>
        <w:t>7</w:t>
      </w:r>
      <w:r w:rsidRPr="009B3B01">
        <w:rPr>
          <w:lang w:val="en-US" w:eastAsia="ja-JP"/>
        </w:rPr>
        <w:t>.</w:t>
      </w:r>
      <w:r w:rsidR="001A0ECF" w:rsidRPr="009B3B01">
        <w:rPr>
          <w:lang w:val="en-US" w:eastAsia="ja-JP"/>
        </w:rPr>
        <w:t xml:space="preserve"> </w:t>
      </w:r>
      <w:r w:rsidRPr="009B3B01">
        <w:rPr>
          <w:lang w:val="en-US" w:eastAsia="ja-JP"/>
        </w:rPr>
        <w:t xml:space="preserve">The measured power consumption </w:t>
      </w:r>
      <w:r w:rsidR="00A224D9" w:rsidRPr="009B3B01">
        <w:rPr>
          <w:lang w:val="en-US" w:eastAsia="ja-JP"/>
        </w:rPr>
        <w:t>and the values quoted in Table 4.3</w:t>
      </w:r>
      <w:r w:rsidR="00861201" w:rsidRPr="009B3B01">
        <w:rPr>
          <w:lang w:val="en-US" w:eastAsia="ja-JP"/>
        </w:rPr>
        <w:t xml:space="preserve"> confi</w:t>
      </w:r>
      <w:r w:rsidRPr="009B3B01">
        <w:rPr>
          <w:lang w:val="en-US" w:eastAsia="ja-JP"/>
        </w:rPr>
        <w:t>rm that the MRPCs</w:t>
      </w:r>
      <w:r w:rsidR="001A0ECF" w:rsidRPr="009B3B01">
        <w:rPr>
          <w:lang w:val="en-US" w:eastAsia="ja-JP"/>
        </w:rPr>
        <w:t xml:space="preserve"> </w:t>
      </w:r>
      <w:r w:rsidR="00520DD1" w:rsidRPr="009B3B01">
        <w:rPr>
          <w:lang w:val="en-US" w:eastAsia="ja-JP"/>
        </w:rPr>
        <w:t>are low power devices</w:t>
      </w:r>
      <w:r w:rsidRPr="009B3B01">
        <w:rPr>
          <w:lang w:val="en-US" w:eastAsia="ja-JP"/>
        </w:rPr>
        <w:t>.</w:t>
      </w:r>
    </w:p>
    <w:p w:rsidR="00062F7A" w:rsidRPr="009B3B01" w:rsidRDefault="00062F7A" w:rsidP="00D84690">
      <w:pPr>
        <w:spacing w:after="120" w:line="360" w:lineRule="auto"/>
        <w:jc w:val="center"/>
        <w:rPr>
          <w:sz w:val="22"/>
          <w:lang w:val="en-US" w:eastAsia="ja-JP"/>
        </w:rPr>
      </w:pPr>
      <w:r w:rsidRPr="009B3B01">
        <w:rPr>
          <w:b/>
          <w:sz w:val="22"/>
          <w:lang w:val="en-US" w:eastAsia="ja-JP"/>
        </w:rPr>
        <w:t xml:space="preserve">Table </w:t>
      </w:r>
      <w:r w:rsidR="006D2058" w:rsidRPr="009B3B01">
        <w:rPr>
          <w:b/>
          <w:sz w:val="22"/>
          <w:lang w:val="en-US" w:eastAsia="ja-JP"/>
        </w:rPr>
        <w:t>4</w:t>
      </w:r>
      <w:r w:rsidRPr="009B3B01">
        <w:rPr>
          <w:b/>
          <w:sz w:val="22"/>
          <w:lang w:val="en-US" w:eastAsia="ja-JP"/>
        </w:rPr>
        <w:t>.</w:t>
      </w:r>
      <w:r w:rsidR="006D2058" w:rsidRPr="009B3B01">
        <w:rPr>
          <w:b/>
          <w:sz w:val="22"/>
          <w:lang w:val="en-US" w:eastAsia="ja-JP"/>
        </w:rPr>
        <w:t>3</w:t>
      </w:r>
      <w:r w:rsidRPr="009B3B01">
        <w:rPr>
          <w:sz w:val="22"/>
          <w:lang w:val="en-US" w:eastAsia="ja-JP"/>
        </w:rPr>
        <w:t>: Estimates of the current and power for the HV system.</w:t>
      </w:r>
    </w:p>
    <w:tbl>
      <w:tblPr>
        <w:tblStyle w:val="a3"/>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510"/>
        <w:gridCol w:w="1799"/>
        <w:gridCol w:w="1843"/>
      </w:tblGrid>
      <w:tr w:rsidR="00062F7A" w:rsidRPr="009B3B01" w:rsidTr="00D971D9">
        <w:trPr>
          <w:jc w:val="center"/>
        </w:trPr>
        <w:tc>
          <w:tcPr>
            <w:tcW w:w="3510" w:type="dxa"/>
          </w:tcPr>
          <w:p w:rsidR="00062F7A" w:rsidRPr="009B3B01" w:rsidRDefault="00062F7A" w:rsidP="00483DDF">
            <w:pPr>
              <w:spacing w:after="0" w:line="360" w:lineRule="auto"/>
              <w:jc w:val="both"/>
              <w:rPr>
                <w:lang w:val="en-US" w:eastAsia="ja-JP"/>
              </w:rPr>
            </w:pPr>
          </w:p>
        </w:tc>
        <w:tc>
          <w:tcPr>
            <w:tcW w:w="1799" w:type="dxa"/>
          </w:tcPr>
          <w:p w:rsidR="00062F7A" w:rsidRPr="009B3B01" w:rsidRDefault="00062F7A" w:rsidP="00483DDF">
            <w:pPr>
              <w:spacing w:after="0" w:line="360" w:lineRule="auto"/>
              <w:jc w:val="center"/>
              <w:rPr>
                <w:b/>
                <w:lang w:val="en-US" w:eastAsia="ja-JP"/>
              </w:rPr>
            </w:pPr>
            <w:r w:rsidRPr="009B3B01">
              <w:rPr>
                <w:b/>
                <w:lang w:val="en-US" w:eastAsia="ja-JP"/>
              </w:rPr>
              <w:t>Current</w:t>
            </w:r>
          </w:p>
        </w:tc>
        <w:tc>
          <w:tcPr>
            <w:tcW w:w="1843" w:type="dxa"/>
          </w:tcPr>
          <w:p w:rsidR="00062F7A" w:rsidRPr="009B3B01" w:rsidRDefault="00062F7A" w:rsidP="00483DDF">
            <w:pPr>
              <w:spacing w:after="0" w:line="360" w:lineRule="auto"/>
              <w:jc w:val="center"/>
              <w:rPr>
                <w:b/>
                <w:lang w:val="en-US" w:eastAsia="ja-JP"/>
              </w:rPr>
            </w:pPr>
            <w:r w:rsidRPr="009B3B01">
              <w:rPr>
                <w:b/>
                <w:lang w:val="en-US" w:eastAsia="ja-JP"/>
              </w:rPr>
              <w:t>Power</w:t>
            </w:r>
          </w:p>
        </w:tc>
      </w:tr>
      <w:tr w:rsidR="00062F7A" w:rsidRPr="00522134" w:rsidTr="00D971D9">
        <w:trPr>
          <w:jc w:val="center"/>
        </w:trPr>
        <w:tc>
          <w:tcPr>
            <w:tcW w:w="3510" w:type="dxa"/>
          </w:tcPr>
          <w:p w:rsidR="00062F7A" w:rsidRPr="009B3B01" w:rsidRDefault="00ED1342" w:rsidP="00483DDF">
            <w:pPr>
              <w:spacing w:after="0" w:line="360" w:lineRule="auto"/>
              <w:jc w:val="both"/>
              <w:rPr>
                <w:lang w:val="en-US" w:eastAsia="ja-JP"/>
              </w:rPr>
            </w:pPr>
            <w:r w:rsidRPr="009B3B01">
              <w:rPr>
                <w:lang w:val="en-US" w:eastAsia="ja-JP"/>
              </w:rPr>
              <w:t>MRPC</w:t>
            </w:r>
          </w:p>
        </w:tc>
        <w:tc>
          <w:tcPr>
            <w:tcW w:w="1799" w:type="dxa"/>
          </w:tcPr>
          <w:p w:rsidR="00062F7A" w:rsidRPr="009B3B01" w:rsidRDefault="00522134" w:rsidP="00BF431C">
            <w:pPr>
              <w:spacing w:after="0" w:line="360" w:lineRule="auto"/>
              <w:jc w:val="center"/>
              <w:rPr>
                <w:lang w:val="en-US" w:eastAsia="ja-JP"/>
              </w:rPr>
            </w:pPr>
            <w:r>
              <w:rPr>
                <w:lang w:val="en-US" w:eastAsia="ja-JP"/>
              </w:rPr>
              <w:t>1</w:t>
            </w:r>
            <w:r w:rsidR="00BF431C">
              <w:rPr>
                <w:lang w:val="en-US" w:eastAsia="ja-JP"/>
              </w:rPr>
              <w:t>44</w:t>
            </w:r>
            <w:r w:rsidR="00062F7A" w:rsidRPr="009B3B01">
              <w:rPr>
                <w:lang w:val="en-US" w:eastAsia="ja-JP"/>
              </w:rPr>
              <w:t xml:space="preserve"> nA</w:t>
            </w:r>
          </w:p>
        </w:tc>
        <w:tc>
          <w:tcPr>
            <w:tcW w:w="1843" w:type="dxa"/>
          </w:tcPr>
          <w:p w:rsidR="00062F7A" w:rsidRPr="009B3B01" w:rsidRDefault="00522134" w:rsidP="00BF431C">
            <w:pPr>
              <w:spacing w:after="0" w:line="360" w:lineRule="auto"/>
              <w:jc w:val="center"/>
              <w:rPr>
                <w:lang w:val="en-US" w:eastAsia="ja-JP"/>
              </w:rPr>
            </w:pPr>
            <w:r>
              <w:rPr>
                <w:lang w:val="en-US" w:eastAsia="ja-JP"/>
              </w:rPr>
              <w:t>1</w:t>
            </w:r>
            <w:r w:rsidR="0094281F" w:rsidRPr="009B3B01">
              <w:rPr>
                <w:lang w:val="en-US" w:eastAsia="ja-JP"/>
              </w:rPr>
              <w:t>.</w:t>
            </w:r>
            <w:r w:rsidR="00BF431C">
              <w:rPr>
                <w:lang w:val="en-US" w:eastAsia="ja-JP"/>
              </w:rPr>
              <w:t>73</w:t>
            </w:r>
            <w:r w:rsidR="00062F7A" w:rsidRPr="009B3B01">
              <w:rPr>
                <w:lang w:val="en-US" w:eastAsia="ja-JP"/>
              </w:rPr>
              <w:t xml:space="preserve"> mW</w:t>
            </w:r>
          </w:p>
        </w:tc>
      </w:tr>
      <w:tr w:rsidR="00062F7A" w:rsidRPr="00522134" w:rsidTr="00D971D9">
        <w:trPr>
          <w:jc w:val="center"/>
        </w:trPr>
        <w:tc>
          <w:tcPr>
            <w:tcW w:w="3510" w:type="dxa"/>
          </w:tcPr>
          <w:p w:rsidR="00062F7A" w:rsidRPr="009B3B01" w:rsidRDefault="00062F7A" w:rsidP="00483DDF">
            <w:pPr>
              <w:spacing w:after="0" w:line="360" w:lineRule="auto"/>
              <w:jc w:val="both"/>
              <w:rPr>
                <w:lang w:val="en-US" w:eastAsia="ja-JP"/>
              </w:rPr>
            </w:pPr>
            <w:r w:rsidRPr="009B3B01">
              <w:rPr>
                <w:lang w:val="en-US" w:eastAsia="ja-JP"/>
              </w:rPr>
              <w:t>Module</w:t>
            </w:r>
            <w:r w:rsidR="00E50F10" w:rsidRPr="009B3B01">
              <w:rPr>
                <w:lang w:val="en-US" w:eastAsia="ja-JP"/>
              </w:rPr>
              <w:t xml:space="preserve"> (10</w:t>
            </w:r>
            <w:r w:rsidR="009F24A1" w:rsidRPr="009B3B01">
              <w:rPr>
                <w:lang w:val="en-US" w:eastAsia="ja-JP"/>
              </w:rPr>
              <w:t xml:space="preserve"> MRPCs)</w:t>
            </w:r>
          </w:p>
        </w:tc>
        <w:tc>
          <w:tcPr>
            <w:tcW w:w="1799" w:type="dxa"/>
          </w:tcPr>
          <w:p w:rsidR="00062F7A" w:rsidRPr="009B3B01" w:rsidRDefault="00522134" w:rsidP="00483DDF">
            <w:pPr>
              <w:spacing w:after="0" w:line="360" w:lineRule="auto"/>
              <w:jc w:val="center"/>
              <w:rPr>
                <w:lang w:val="en-US" w:eastAsia="ja-JP"/>
              </w:rPr>
            </w:pPr>
            <w:r>
              <w:rPr>
                <w:lang w:val="en-US" w:eastAsia="ja-JP"/>
              </w:rPr>
              <w:t>1.</w:t>
            </w:r>
            <w:r w:rsidR="00BF431C">
              <w:rPr>
                <w:lang w:val="en-US" w:eastAsia="ja-JP"/>
              </w:rPr>
              <w:t>44</w:t>
            </w:r>
            <w:r w:rsidR="00062F7A" w:rsidRPr="009B3B01">
              <w:rPr>
                <w:lang w:val="en-US" w:eastAsia="ja-JP"/>
              </w:rPr>
              <w:t xml:space="preserve"> µA</w:t>
            </w:r>
          </w:p>
        </w:tc>
        <w:tc>
          <w:tcPr>
            <w:tcW w:w="1843" w:type="dxa"/>
          </w:tcPr>
          <w:p w:rsidR="00062F7A" w:rsidRPr="009B3B01" w:rsidRDefault="00522134" w:rsidP="00522134">
            <w:pPr>
              <w:spacing w:after="0" w:line="360" w:lineRule="auto"/>
              <w:jc w:val="center"/>
              <w:rPr>
                <w:lang w:val="en-US" w:eastAsia="ja-JP"/>
              </w:rPr>
            </w:pPr>
            <w:r>
              <w:rPr>
                <w:lang w:val="en-US" w:eastAsia="ja-JP"/>
              </w:rPr>
              <w:t>1</w:t>
            </w:r>
            <w:r w:rsidR="00BF431C">
              <w:rPr>
                <w:lang w:val="en-US" w:eastAsia="ja-JP"/>
              </w:rPr>
              <w:t>7.</w:t>
            </w:r>
            <w:r>
              <w:rPr>
                <w:lang w:val="en-US" w:eastAsia="ja-JP"/>
              </w:rPr>
              <w:t>3</w:t>
            </w:r>
            <w:r w:rsidR="00062F7A" w:rsidRPr="009B3B01">
              <w:rPr>
                <w:lang w:val="en-US" w:eastAsia="ja-JP"/>
              </w:rPr>
              <w:t xml:space="preserve"> mW</w:t>
            </w:r>
          </w:p>
        </w:tc>
      </w:tr>
      <w:tr w:rsidR="00062F7A" w:rsidRPr="00522134" w:rsidTr="00D971D9">
        <w:trPr>
          <w:jc w:val="center"/>
        </w:trPr>
        <w:tc>
          <w:tcPr>
            <w:tcW w:w="3510" w:type="dxa"/>
          </w:tcPr>
          <w:p w:rsidR="00062F7A" w:rsidRPr="009B3B01" w:rsidRDefault="00E50F10" w:rsidP="00A34BC4">
            <w:pPr>
              <w:spacing w:after="0" w:line="360" w:lineRule="auto"/>
              <w:jc w:val="both"/>
              <w:rPr>
                <w:lang w:val="en-US" w:eastAsia="ja-JP"/>
              </w:rPr>
            </w:pPr>
            <w:r w:rsidRPr="009B3B01">
              <w:rPr>
                <w:lang w:val="en-US" w:eastAsia="ja-JP"/>
              </w:rPr>
              <w:t>S</w:t>
            </w:r>
            <w:r w:rsidR="00A34BC4" w:rsidRPr="009B3B01">
              <w:rPr>
                <w:lang w:val="en-US" w:eastAsia="ja-JP"/>
              </w:rPr>
              <w:t>ector</w:t>
            </w:r>
            <w:r w:rsidRPr="009B3B01">
              <w:rPr>
                <w:lang w:val="en-US" w:eastAsia="ja-JP"/>
              </w:rPr>
              <w:t xml:space="preserve"> (2</w:t>
            </w:r>
            <w:r w:rsidR="0057189E" w:rsidRPr="009B3B01">
              <w:rPr>
                <w:lang w:val="en-US" w:eastAsia="ja-JP"/>
              </w:rPr>
              <w:t xml:space="preserve"> modules)</w:t>
            </w:r>
          </w:p>
        </w:tc>
        <w:tc>
          <w:tcPr>
            <w:tcW w:w="1799" w:type="dxa"/>
          </w:tcPr>
          <w:p w:rsidR="00062F7A" w:rsidRPr="009B3B01" w:rsidRDefault="00BF431C" w:rsidP="00BF431C">
            <w:pPr>
              <w:spacing w:after="0" w:line="360" w:lineRule="auto"/>
              <w:jc w:val="center"/>
              <w:rPr>
                <w:lang w:val="en-US" w:eastAsia="ja-JP"/>
              </w:rPr>
            </w:pPr>
            <w:r>
              <w:rPr>
                <w:lang w:val="en-US" w:eastAsia="ja-JP"/>
              </w:rPr>
              <w:t>2</w:t>
            </w:r>
            <w:r w:rsidR="00522134">
              <w:rPr>
                <w:lang w:val="en-US" w:eastAsia="ja-JP"/>
              </w:rPr>
              <w:t>.</w:t>
            </w:r>
            <w:r>
              <w:rPr>
                <w:lang w:val="en-US" w:eastAsia="ja-JP"/>
              </w:rPr>
              <w:t>88</w:t>
            </w:r>
            <w:r w:rsidR="00062F7A" w:rsidRPr="009B3B01">
              <w:rPr>
                <w:lang w:val="en-US" w:eastAsia="ja-JP"/>
              </w:rPr>
              <w:t xml:space="preserve"> µA</w:t>
            </w:r>
          </w:p>
        </w:tc>
        <w:tc>
          <w:tcPr>
            <w:tcW w:w="1843" w:type="dxa"/>
          </w:tcPr>
          <w:p w:rsidR="00062F7A" w:rsidRPr="009B3B01" w:rsidRDefault="00BF431C" w:rsidP="00522134">
            <w:pPr>
              <w:spacing w:after="0" w:line="360" w:lineRule="auto"/>
              <w:jc w:val="center"/>
              <w:rPr>
                <w:lang w:val="en-US" w:eastAsia="ja-JP"/>
              </w:rPr>
            </w:pPr>
            <w:r>
              <w:rPr>
                <w:lang w:val="en-US" w:eastAsia="ja-JP"/>
              </w:rPr>
              <w:t>34</w:t>
            </w:r>
            <w:r w:rsidR="00522134">
              <w:rPr>
                <w:lang w:val="en-US" w:eastAsia="ja-JP"/>
              </w:rPr>
              <w:t>.</w:t>
            </w:r>
            <w:r>
              <w:rPr>
                <w:lang w:val="en-US" w:eastAsia="ja-JP"/>
              </w:rPr>
              <w:t>6</w:t>
            </w:r>
            <w:r w:rsidR="00062F7A" w:rsidRPr="009B3B01">
              <w:rPr>
                <w:lang w:val="en-US" w:eastAsia="ja-JP"/>
              </w:rPr>
              <w:t xml:space="preserve"> mW</w:t>
            </w:r>
          </w:p>
        </w:tc>
      </w:tr>
      <w:tr w:rsidR="00062F7A" w:rsidRPr="00522134" w:rsidTr="00D971D9">
        <w:trPr>
          <w:jc w:val="center"/>
        </w:trPr>
        <w:tc>
          <w:tcPr>
            <w:tcW w:w="3510" w:type="dxa"/>
          </w:tcPr>
          <w:p w:rsidR="00062F7A" w:rsidRPr="009B3B01" w:rsidRDefault="00062F7A" w:rsidP="00E50F10">
            <w:pPr>
              <w:spacing w:after="0" w:line="360" w:lineRule="auto"/>
              <w:jc w:val="both"/>
              <w:rPr>
                <w:lang w:val="en-US" w:eastAsia="ja-JP"/>
              </w:rPr>
            </w:pPr>
            <w:r w:rsidRPr="009B3B01">
              <w:rPr>
                <w:lang w:val="en-US" w:eastAsia="ja-JP"/>
              </w:rPr>
              <w:t xml:space="preserve">Whole TOF </w:t>
            </w:r>
            <w:r w:rsidR="0057189E" w:rsidRPr="009B3B01">
              <w:rPr>
                <w:lang w:val="en-US" w:eastAsia="ja-JP"/>
              </w:rPr>
              <w:t>system</w:t>
            </w:r>
            <w:r w:rsidR="009F24A1" w:rsidRPr="009B3B01">
              <w:rPr>
                <w:lang w:val="en-US" w:eastAsia="ja-JP"/>
              </w:rPr>
              <w:t xml:space="preserve"> (1</w:t>
            </w:r>
            <w:r w:rsidR="00E50F10" w:rsidRPr="009B3B01">
              <w:rPr>
                <w:lang w:val="en-US" w:eastAsia="ja-JP"/>
              </w:rPr>
              <w:t>4</w:t>
            </w:r>
            <w:r w:rsidR="009F24A1" w:rsidRPr="009B3B01">
              <w:rPr>
                <w:lang w:val="en-US" w:eastAsia="ja-JP"/>
              </w:rPr>
              <w:t xml:space="preserve"> sectors)</w:t>
            </w:r>
          </w:p>
        </w:tc>
        <w:tc>
          <w:tcPr>
            <w:tcW w:w="1799" w:type="dxa"/>
          </w:tcPr>
          <w:p w:rsidR="00062F7A" w:rsidRPr="009B3B01" w:rsidRDefault="00BF431C" w:rsidP="00522134">
            <w:pPr>
              <w:spacing w:after="0" w:line="360" w:lineRule="auto"/>
              <w:jc w:val="center"/>
              <w:rPr>
                <w:lang w:val="en-US" w:eastAsia="ja-JP"/>
              </w:rPr>
            </w:pPr>
            <w:r>
              <w:rPr>
                <w:lang w:val="en-US" w:eastAsia="ja-JP"/>
              </w:rPr>
              <w:t>~40</w:t>
            </w:r>
            <w:r w:rsidR="00062F7A" w:rsidRPr="009B3B01">
              <w:rPr>
                <w:lang w:val="en-US" w:eastAsia="ja-JP"/>
              </w:rPr>
              <w:t xml:space="preserve"> µA</w:t>
            </w:r>
          </w:p>
        </w:tc>
        <w:tc>
          <w:tcPr>
            <w:tcW w:w="1843" w:type="dxa"/>
          </w:tcPr>
          <w:p w:rsidR="00062F7A" w:rsidRPr="009B3B01" w:rsidRDefault="00E50F10" w:rsidP="00BF431C">
            <w:pPr>
              <w:spacing w:after="0" w:line="360" w:lineRule="auto"/>
              <w:jc w:val="center"/>
              <w:rPr>
                <w:lang w:val="en-US" w:eastAsia="ja-JP"/>
              </w:rPr>
            </w:pPr>
            <w:r w:rsidRPr="009B3B01">
              <w:rPr>
                <w:lang w:val="en-US" w:eastAsia="ja-JP"/>
              </w:rPr>
              <w:t>~</w:t>
            </w:r>
            <w:r w:rsidR="00522134">
              <w:rPr>
                <w:lang w:val="en-US" w:eastAsia="ja-JP"/>
              </w:rPr>
              <w:t>0.</w:t>
            </w:r>
            <w:r w:rsidR="00BF431C">
              <w:rPr>
                <w:lang w:val="en-US" w:eastAsia="ja-JP"/>
              </w:rPr>
              <w:t>48</w:t>
            </w:r>
            <w:r w:rsidR="00062F7A" w:rsidRPr="009B3B01">
              <w:rPr>
                <w:lang w:val="en-US" w:eastAsia="ja-JP"/>
              </w:rPr>
              <w:t xml:space="preserve"> W</w:t>
            </w:r>
          </w:p>
        </w:tc>
      </w:tr>
    </w:tbl>
    <w:p w:rsidR="00731675" w:rsidRDefault="009B3927" w:rsidP="00B611F5">
      <w:pPr>
        <w:spacing w:before="120" w:after="0" w:line="360" w:lineRule="auto"/>
        <w:ind w:firstLine="708"/>
        <w:jc w:val="both"/>
        <w:rPr>
          <w:lang w:val="en-US" w:eastAsia="ja-JP"/>
        </w:rPr>
      </w:pPr>
      <w:r w:rsidRPr="009B3B01">
        <w:rPr>
          <w:lang w:val="en-US" w:eastAsia="ja-JP"/>
        </w:rPr>
        <w:t xml:space="preserve">A multi-channel high voltage system with remote control and a relatively small cost needed. </w:t>
      </w:r>
      <w:r w:rsidR="002B7B48" w:rsidRPr="009B3B01">
        <w:rPr>
          <w:lang w:val="en-US" w:eastAsia="ja-JP"/>
        </w:rPr>
        <w:t>I</w:t>
      </w:r>
      <w:r w:rsidR="001A2CD2" w:rsidRPr="009B3B01">
        <w:rPr>
          <w:lang w:val="en-US" w:eastAsia="ja-JP"/>
        </w:rPr>
        <w:t xml:space="preserve">n the case of supplying of </w:t>
      </w:r>
      <w:r w:rsidR="00BA4C3D" w:rsidRPr="009B3B01">
        <w:rPr>
          <w:lang w:val="en-US" w:eastAsia="ja-JP"/>
        </w:rPr>
        <w:t xml:space="preserve">half </w:t>
      </w:r>
      <w:r w:rsidR="001A2CD2" w:rsidRPr="009B3B01">
        <w:rPr>
          <w:lang w:val="en-US" w:eastAsia="ja-JP"/>
        </w:rPr>
        <w:t>TOF module</w:t>
      </w:r>
      <w:r w:rsidR="00BA4C3D" w:rsidRPr="009B3B01">
        <w:rPr>
          <w:lang w:val="en-US" w:eastAsia="ja-JP"/>
        </w:rPr>
        <w:t xml:space="preserve"> (5 detectors)</w:t>
      </w:r>
      <w:r w:rsidR="001A2CD2" w:rsidRPr="009B3B01">
        <w:rPr>
          <w:lang w:val="en-US" w:eastAsia="ja-JP"/>
        </w:rPr>
        <w:t xml:space="preserve"> from o</w:t>
      </w:r>
      <w:r w:rsidR="000A38EF">
        <w:rPr>
          <w:lang w:val="en-US" w:eastAsia="ja-JP"/>
        </w:rPr>
        <w:t>ne differential channel (</w:t>
      </w:r>
      <w:r w:rsidR="000A38EF" w:rsidRPr="009B3B01">
        <w:rPr>
          <w:lang w:val="en-US" w:eastAsia="ja-JP"/>
        </w:rPr>
        <w:t>±6 kV</w:t>
      </w:r>
      <w:r w:rsidR="000A38EF">
        <w:rPr>
          <w:lang w:val="en-US" w:eastAsia="ja-JP"/>
        </w:rPr>
        <w:t xml:space="preserve">) of a </w:t>
      </w:r>
      <w:r w:rsidR="001A2CD2" w:rsidRPr="009B3B01">
        <w:rPr>
          <w:lang w:val="en-US" w:eastAsia="ja-JP"/>
        </w:rPr>
        <w:t>power supply we need only</w:t>
      </w:r>
      <w:r w:rsidR="000A38EF">
        <w:rPr>
          <w:lang w:val="en-US" w:eastAsia="ja-JP"/>
        </w:rPr>
        <w:t xml:space="preserve"> 56 HV</w:t>
      </w:r>
      <w:r w:rsidR="009F6A42">
        <w:rPr>
          <w:lang w:val="en-US" w:eastAsia="ja-JP"/>
        </w:rPr>
        <w:t xml:space="preserve"> differential</w:t>
      </w:r>
      <w:r w:rsidR="000A38EF">
        <w:rPr>
          <w:lang w:val="en-US" w:eastAsia="ja-JP"/>
        </w:rPr>
        <w:t xml:space="preserve"> channels. Such number of HV channels is small and we can use simple modular HV system. </w:t>
      </w:r>
      <w:r w:rsidR="0093739C" w:rsidRPr="0093739C">
        <w:rPr>
          <w:lang w:val="en-US" w:eastAsia="ja-JP"/>
        </w:rPr>
        <w:t xml:space="preserve">The iSeg </w:t>
      </w:r>
      <w:r w:rsidR="0093739C">
        <w:rPr>
          <w:lang w:val="en-US" w:eastAsia="ja-JP"/>
        </w:rPr>
        <w:t>EHS 4080p(n) module</w:t>
      </w:r>
      <w:r w:rsidR="0093739C" w:rsidRPr="0093739C">
        <w:rPr>
          <w:lang w:val="en-US" w:eastAsia="ja-JP"/>
        </w:rPr>
        <w:t xml:space="preserve">, providing up to </w:t>
      </w:r>
      <w:r w:rsidR="0093739C">
        <w:rPr>
          <w:lang w:val="en-US" w:eastAsia="ja-JP"/>
        </w:rPr>
        <w:t>8</w:t>
      </w:r>
      <w:r w:rsidR="0093739C" w:rsidRPr="0093739C">
        <w:rPr>
          <w:lang w:val="en-US" w:eastAsia="ja-JP"/>
        </w:rPr>
        <w:t xml:space="preserve"> kV and 1 mA, in groups of </w:t>
      </w:r>
      <w:r w:rsidR="0093739C">
        <w:rPr>
          <w:lang w:val="en-US" w:eastAsia="ja-JP"/>
        </w:rPr>
        <w:t>4</w:t>
      </w:r>
      <w:r w:rsidR="0093739C" w:rsidRPr="0093739C">
        <w:rPr>
          <w:lang w:val="en-US" w:eastAsia="ja-JP"/>
        </w:rPr>
        <w:t xml:space="preserve"> channels, is currently under consideration. In this case, there will be enough </w:t>
      </w:r>
      <w:r w:rsidR="009F6A42">
        <w:rPr>
          <w:lang w:val="en-US" w:eastAsia="ja-JP"/>
        </w:rPr>
        <w:t>14</w:t>
      </w:r>
      <w:r w:rsidR="0093739C" w:rsidRPr="0093739C">
        <w:rPr>
          <w:lang w:val="en-US" w:eastAsia="ja-JP"/>
        </w:rPr>
        <w:t xml:space="preserve"> modu</w:t>
      </w:r>
      <w:r w:rsidR="009F6A42">
        <w:rPr>
          <w:lang w:val="en-US" w:eastAsia="ja-JP"/>
        </w:rPr>
        <w:t>les with positive polarity and 14</w:t>
      </w:r>
      <w:r w:rsidR="0093739C" w:rsidRPr="0093739C">
        <w:rPr>
          <w:lang w:val="en-US" w:eastAsia="ja-JP"/>
        </w:rPr>
        <w:t xml:space="preserve"> modules with negative polarity to supply the entire system.</w:t>
      </w:r>
      <w:r w:rsidR="0093739C">
        <w:rPr>
          <w:lang w:val="en-US" w:eastAsia="ja-JP"/>
        </w:rPr>
        <w:t xml:space="preserve"> </w:t>
      </w:r>
      <w:r w:rsidR="0093739C" w:rsidRPr="0093739C">
        <w:rPr>
          <w:lang w:val="en-US" w:eastAsia="ja-JP"/>
        </w:rPr>
        <w:t>The power sup</w:t>
      </w:r>
      <w:r w:rsidR="0093739C">
        <w:rPr>
          <w:lang w:val="en-US" w:eastAsia="ja-JP"/>
        </w:rPr>
        <w:t xml:space="preserve">ply </w:t>
      </w:r>
      <w:r w:rsidR="00B611F5">
        <w:rPr>
          <w:lang w:val="en-US" w:eastAsia="ja-JP"/>
        </w:rPr>
        <w:t>modules</w:t>
      </w:r>
      <w:r w:rsidR="0093739C">
        <w:rPr>
          <w:lang w:val="en-US" w:eastAsia="ja-JP"/>
        </w:rPr>
        <w:t xml:space="preserve"> </w:t>
      </w:r>
      <w:proofErr w:type="gramStart"/>
      <w:r w:rsidR="0093739C">
        <w:rPr>
          <w:lang w:val="en-US" w:eastAsia="ja-JP"/>
        </w:rPr>
        <w:t>will be housed</w:t>
      </w:r>
      <w:proofErr w:type="gramEnd"/>
      <w:r w:rsidR="0093739C">
        <w:rPr>
          <w:lang w:val="en-US" w:eastAsia="ja-JP"/>
        </w:rPr>
        <w:t xml:space="preserve"> in </w:t>
      </w:r>
      <w:r w:rsidR="00CD572C">
        <w:rPr>
          <w:lang w:val="en-US" w:eastAsia="ja-JP"/>
        </w:rPr>
        <w:t>two</w:t>
      </w:r>
      <w:r w:rsidR="0093739C" w:rsidRPr="0093739C">
        <w:rPr>
          <w:lang w:val="en-US" w:eastAsia="ja-JP"/>
        </w:rPr>
        <w:t xml:space="preserve"> </w:t>
      </w:r>
      <w:proofErr w:type="spellStart"/>
      <w:r w:rsidR="0093739C" w:rsidRPr="0093739C">
        <w:rPr>
          <w:lang w:val="en-US" w:eastAsia="ja-JP"/>
        </w:rPr>
        <w:t>Mpod</w:t>
      </w:r>
      <w:proofErr w:type="spellEnd"/>
      <w:r w:rsidR="00DB2900">
        <w:rPr>
          <w:lang w:val="en-US" w:eastAsia="ja-JP"/>
        </w:rPr>
        <w:t xml:space="preserve"> (Fig. 4.</w:t>
      </w:r>
      <w:r w:rsidR="00CD572C">
        <w:rPr>
          <w:lang w:val="en-US" w:eastAsia="ja-JP"/>
        </w:rPr>
        <w:t>8</w:t>
      </w:r>
      <w:r w:rsidR="00DB2900">
        <w:rPr>
          <w:lang w:val="en-US" w:eastAsia="ja-JP"/>
        </w:rPr>
        <w:t>)</w:t>
      </w:r>
      <w:r w:rsidR="0093739C" w:rsidRPr="0093739C">
        <w:rPr>
          <w:lang w:val="en-US" w:eastAsia="ja-JP"/>
        </w:rPr>
        <w:t xml:space="preserve"> crates</w:t>
      </w:r>
      <w:r w:rsidR="00DB2900">
        <w:rPr>
          <w:lang w:val="en-US" w:eastAsia="ja-JP"/>
        </w:rPr>
        <w:t xml:space="preserve"> </w:t>
      </w:r>
      <w:r w:rsidR="00DB2900" w:rsidRPr="009B3B01">
        <w:rPr>
          <w:lang w:val="en-US" w:eastAsia="ja-JP"/>
        </w:rPr>
        <w:t>[2</w:t>
      </w:r>
      <w:r w:rsidR="00DB2900">
        <w:rPr>
          <w:lang w:val="en-US" w:eastAsia="ja-JP"/>
        </w:rPr>
        <w:t>3</w:t>
      </w:r>
      <w:r w:rsidR="00DB2900" w:rsidRPr="009B3B01">
        <w:rPr>
          <w:lang w:val="en-US" w:eastAsia="ja-JP"/>
        </w:rPr>
        <w:t>]</w:t>
      </w:r>
      <w:r w:rsidR="0093739C" w:rsidRPr="0093739C">
        <w:rPr>
          <w:lang w:val="en-US" w:eastAsia="ja-JP"/>
        </w:rPr>
        <w:t xml:space="preserve">; this will allow accurate remote control and monitoring of single channel parameters (trip, limits, current, etc.). </w:t>
      </w:r>
    </w:p>
    <w:p w:rsidR="001A2CD2" w:rsidRDefault="0093739C" w:rsidP="00B611F5">
      <w:pPr>
        <w:spacing w:before="120" w:after="0" w:line="360" w:lineRule="auto"/>
        <w:ind w:firstLine="708"/>
        <w:jc w:val="both"/>
        <w:rPr>
          <w:lang w:val="en-US" w:eastAsia="ja-JP"/>
        </w:rPr>
      </w:pPr>
      <w:r w:rsidRPr="0093739C">
        <w:rPr>
          <w:lang w:val="en-US" w:eastAsia="ja-JP"/>
        </w:rPr>
        <w:t xml:space="preserve">We will use </w:t>
      </w:r>
      <w:r w:rsidR="009F6A42">
        <w:rPr>
          <w:lang w:val="en-US" w:eastAsia="ja-JP"/>
        </w:rPr>
        <w:t>two</w:t>
      </w:r>
      <w:r w:rsidRPr="0093739C">
        <w:rPr>
          <w:lang w:val="en-US" w:eastAsia="ja-JP"/>
        </w:rPr>
        <w:t xml:space="preserve"> crate</w:t>
      </w:r>
      <w:r w:rsidR="009F6A42">
        <w:rPr>
          <w:lang w:val="en-US" w:eastAsia="ja-JP"/>
        </w:rPr>
        <w:t>s</w:t>
      </w:r>
      <w:r w:rsidRPr="0093739C">
        <w:rPr>
          <w:lang w:val="en-US" w:eastAsia="ja-JP"/>
        </w:rPr>
        <w:t xml:space="preserve"> for the positive and other </w:t>
      </w:r>
      <w:r w:rsidR="009F6A42">
        <w:rPr>
          <w:lang w:val="en-US" w:eastAsia="ja-JP"/>
        </w:rPr>
        <w:t>two</w:t>
      </w:r>
      <w:r w:rsidRPr="0093739C">
        <w:rPr>
          <w:lang w:val="en-US" w:eastAsia="ja-JP"/>
        </w:rPr>
        <w:t xml:space="preserve"> for</w:t>
      </w:r>
      <w:r>
        <w:rPr>
          <w:lang w:val="en-US" w:eastAsia="ja-JP"/>
        </w:rPr>
        <w:t xml:space="preserve"> the negative voltage channels. </w:t>
      </w:r>
      <w:r w:rsidR="00B611F5" w:rsidRPr="00B611F5">
        <w:rPr>
          <w:lang w:val="en-US" w:eastAsia="ja-JP"/>
        </w:rPr>
        <w:t>Each detector inside the module will be connected to one of four connector</w:t>
      </w:r>
      <w:r w:rsidR="007F412A" w:rsidRPr="007F412A">
        <w:rPr>
          <w:lang w:val="en-US" w:eastAsia="ja-JP"/>
        </w:rPr>
        <w:t>s</w:t>
      </w:r>
      <w:r w:rsidR="00B611F5" w:rsidRPr="00B611F5">
        <w:rPr>
          <w:lang w:val="en-US" w:eastAsia="ja-JP"/>
        </w:rPr>
        <w:t xml:space="preserve"> of positive or negative polarity</w:t>
      </w:r>
      <w:r w:rsidR="009F6A42">
        <w:rPr>
          <w:lang w:val="en-US" w:eastAsia="ja-JP"/>
        </w:rPr>
        <w:t xml:space="preserve"> (Fig. 4.5)</w:t>
      </w:r>
      <w:r w:rsidR="00B611F5" w:rsidRPr="00B611F5">
        <w:rPr>
          <w:lang w:val="en-US" w:eastAsia="ja-JP"/>
        </w:rPr>
        <w:t>.</w:t>
      </w:r>
      <w:r w:rsidR="00B611F5">
        <w:rPr>
          <w:lang w:val="en-US" w:eastAsia="ja-JP"/>
        </w:rPr>
        <w:t xml:space="preserve"> </w:t>
      </w:r>
      <w:r w:rsidR="00B611F5" w:rsidRPr="00B611F5">
        <w:rPr>
          <w:lang w:val="en-US" w:eastAsia="ja-JP"/>
        </w:rPr>
        <w:t xml:space="preserve">Standard </w:t>
      </w:r>
      <w:r w:rsidR="00B611F5">
        <w:rPr>
          <w:lang w:val="en-US" w:eastAsia="ja-JP"/>
        </w:rPr>
        <w:t xml:space="preserve">LEMO RG-58 </w:t>
      </w:r>
      <w:r w:rsidR="00B611F5" w:rsidRPr="00B611F5">
        <w:rPr>
          <w:lang w:val="en-US" w:eastAsia="ja-JP"/>
        </w:rPr>
        <w:t xml:space="preserve">50 Ω </w:t>
      </w:r>
      <w:r w:rsidR="00B611F5">
        <w:rPr>
          <w:lang w:val="en-US" w:eastAsia="ja-JP"/>
        </w:rPr>
        <w:t xml:space="preserve">HV </w:t>
      </w:r>
      <w:r w:rsidR="00B611F5" w:rsidRPr="00B611F5">
        <w:rPr>
          <w:lang w:val="en-US" w:eastAsia="ja-JP"/>
        </w:rPr>
        <w:t>cables</w:t>
      </w:r>
      <w:r w:rsidR="00B611F5">
        <w:rPr>
          <w:lang w:val="en-US" w:eastAsia="ja-JP"/>
        </w:rPr>
        <w:t xml:space="preserve"> with Radiall SHV connectors</w:t>
      </w:r>
      <w:r w:rsidR="00B611F5" w:rsidRPr="00B611F5">
        <w:rPr>
          <w:lang w:val="en-US" w:eastAsia="ja-JP"/>
        </w:rPr>
        <w:t xml:space="preserve"> can be used to connect each supply channel to a </w:t>
      </w:r>
      <w:r w:rsidR="00B611F5">
        <w:rPr>
          <w:lang w:val="en-US" w:eastAsia="ja-JP"/>
        </w:rPr>
        <w:t>module</w:t>
      </w:r>
      <w:r w:rsidR="00B611F5" w:rsidRPr="00B611F5">
        <w:rPr>
          <w:lang w:val="en-US" w:eastAsia="ja-JP"/>
        </w:rPr>
        <w:t xml:space="preserve"> (length of a</w:t>
      </w:r>
      <w:r w:rsidR="00731675">
        <w:rPr>
          <w:lang w:val="en-US" w:eastAsia="ja-JP"/>
        </w:rPr>
        <w:t>round 20</w:t>
      </w:r>
      <w:r w:rsidR="00B611F5" w:rsidRPr="00B611F5">
        <w:rPr>
          <w:lang w:val="en-US" w:eastAsia="ja-JP"/>
        </w:rPr>
        <w:t xml:space="preserve"> meters).</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88"/>
      </w:tblGrid>
      <w:tr w:rsidR="009F6A42" w:rsidTr="002E4B7E">
        <w:tc>
          <w:tcPr>
            <w:tcW w:w="9488" w:type="dxa"/>
          </w:tcPr>
          <w:p w:rsidR="009F6A42" w:rsidRDefault="002258BE" w:rsidP="002258BE">
            <w:pPr>
              <w:spacing w:before="120" w:after="0" w:line="360" w:lineRule="auto"/>
              <w:jc w:val="center"/>
              <w:rPr>
                <w:lang w:val="en-US" w:eastAsia="ja-JP"/>
              </w:rPr>
            </w:pPr>
            <w:r>
              <w:rPr>
                <w:noProof/>
                <w:lang w:eastAsia="ru-RU"/>
              </w:rPr>
              <w:drawing>
                <wp:inline distT="0" distB="0" distL="0" distR="0" wp14:anchorId="2697C2C0" wp14:editId="2716F4F3">
                  <wp:extent cx="5883215" cy="1270690"/>
                  <wp:effectExtent l="0" t="0" r="3810" b="5715"/>
                  <wp:docPr id="32" name="Рисунок 32" descr="D:\babkin\NIKA-MPD\ToF_RPC\documents_17\TDR TOF MPD\Progresstekh\HV_distr_s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babkin\NIKA-MPD\ToF_RPC\documents_17\TDR TOF MPD\Progresstekh\HV_distr_sch.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883790" cy="1270814"/>
                          </a:xfrm>
                          <a:prstGeom prst="rect">
                            <a:avLst/>
                          </a:prstGeom>
                          <a:noFill/>
                          <a:ln>
                            <a:noFill/>
                          </a:ln>
                        </pic:spPr>
                      </pic:pic>
                    </a:graphicData>
                  </a:graphic>
                </wp:inline>
              </w:drawing>
            </w:r>
          </w:p>
        </w:tc>
      </w:tr>
      <w:tr w:rsidR="009F6A42" w:rsidRPr="00A062B4" w:rsidTr="002E4B7E">
        <w:tc>
          <w:tcPr>
            <w:tcW w:w="9488" w:type="dxa"/>
          </w:tcPr>
          <w:p w:rsidR="009F6A42" w:rsidRDefault="002E4B7E" w:rsidP="00CD572C">
            <w:pPr>
              <w:spacing w:before="120" w:after="0" w:line="360" w:lineRule="auto"/>
              <w:jc w:val="center"/>
              <w:rPr>
                <w:lang w:val="en-US" w:eastAsia="ja-JP"/>
              </w:rPr>
            </w:pPr>
            <w:r w:rsidRPr="00133A31">
              <w:rPr>
                <w:b/>
                <w:sz w:val="22"/>
                <w:lang w:val="en-US"/>
              </w:rPr>
              <w:t>Figure. 4.</w:t>
            </w:r>
            <w:r w:rsidR="00CD572C">
              <w:rPr>
                <w:b/>
                <w:sz w:val="22"/>
                <w:lang w:val="en-US"/>
              </w:rPr>
              <w:t>7</w:t>
            </w:r>
            <w:r>
              <w:rPr>
                <w:b/>
                <w:sz w:val="22"/>
                <w:lang w:val="en-US"/>
              </w:rPr>
              <w:t>:</w:t>
            </w:r>
            <w:r>
              <w:rPr>
                <w:sz w:val="22"/>
                <w:lang w:val="en-US"/>
              </w:rPr>
              <w:t xml:space="preserve"> The HV </w:t>
            </w:r>
            <w:r w:rsidRPr="00133A31">
              <w:rPr>
                <w:sz w:val="22"/>
                <w:lang w:val="en-US"/>
              </w:rPr>
              <w:t>distribution scheme</w:t>
            </w:r>
            <w:r>
              <w:rPr>
                <w:sz w:val="22"/>
                <w:lang w:val="en-US"/>
              </w:rPr>
              <w:t xml:space="preserve"> for one TOF module</w:t>
            </w:r>
            <w:r w:rsidRPr="00133A31">
              <w:rPr>
                <w:sz w:val="22"/>
                <w:lang w:val="en-US"/>
              </w:rPr>
              <w:t>.</w:t>
            </w:r>
          </w:p>
        </w:tc>
      </w:tr>
    </w:tbl>
    <w:p w:rsidR="00F25851" w:rsidRPr="009B3B01" w:rsidRDefault="00097E06" w:rsidP="00B2305B">
      <w:pPr>
        <w:pStyle w:val="2"/>
        <w:rPr>
          <w:lang w:val="en-US"/>
        </w:rPr>
      </w:pPr>
      <w:bookmarkStart w:id="168" w:name="_Toc529483504"/>
      <w:r w:rsidRPr="009B3B01">
        <w:rPr>
          <w:lang w:val="en-US"/>
        </w:rPr>
        <w:lastRenderedPageBreak/>
        <w:t>L</w:t>
      </w:r>
      <w:r w:rsidR="001135B6" w:rsidRPr="009B3B01">
        <w:rPr>
          <w:lang w:val="en-US"/>
        </w:rPr>
        <w:t>ow V</w:t>
      </w:r>
      <w:r w:rsidR="00F25851" w:rsidRPr="009B3B01">
        <w:rPr>
          <w:lang w:val="en-US"/>
        </w:rPr>
        <w:t xml:space="preserve">oltage power </w:t>
      </w:r>
      <w:r w:rsidRPr="009B3B01">
        <w:rPr>
          <w:lang w:val="en-US"/>
        </w:rPr>
        <w:t>distribution</w:t>
      </w:r>
      <w:bookmarkEnd w:id="168"/>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430542" w:rsidRPr="009B3B01" w:rsidTr="00240271">
        <w:tc>
          <w:tcPr>
            <w:tcW w:w="9570" w:type="dxa"/>
          </w:tcPr>
          <w:p w:rsidR="00430542" w:rsidRPr="009B3B01" w:rsidRDefault="00CD572C" w:rsidP="00240271">
            <w:pPr>
              <w:spacing w:after="120" w:line="360" w:lineRule="auto"/>
              <w:jc w:val="center"/>
              <w:rPr>
                <w:lang w:val="en-US" w:eastAsia="ja-JP"/>
              </w:rPr>
            </w:pPr>
            <w:r w:rsidRPr="00CD572C">
              <w:rPr>
                <w:lang w:eastAsia="ja-JP"/>
              </w:rPr>
              <w:drawing>
                <wp:inline distT="0" distB="0" distL="0" distR="0" wp14:anchorId="3E833D46" wp14:editId="664D6033">
                  <wp:extent cx="3849514" cy="2802727"/>
                  <wp:effectExtent l="0" t="0" r="0" b="0"/>
                  <wp:docPr id="80" name="Рисунок 17" descr="E:\YaDisk\YandexDisk\Скриншоты\2017-02-14_11-18-39.png"/>
                  <wp:cNvGraphicFramePr/>
                  <a:graphic xmlns:a="http://schemas.openxmlformats.org/drawingml/2006/main">
                    <a:graphicData uri="http://schemas.openxmlformats.org/drawingml/2006/picture">
                      <pic:pic xmlns:pic="http://schemas.openxmlformats.org/drawingml/2006/picture">
                        <pic:nvPicPr>
                          <pic:cNvPr id="18" name="Рисунок 17" descr="E:\YaDisk\YandexDisk\Скриншоты\2017-02-14_11-18-39.png"/>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880305" cy="2825145"/>
                          </a:xfrm>
                          <a:prstGeom prst="rect">
                            <a:avLst/>
                          </a:prstGeom>
                          <a:noFill/>
                          <a:ln>
                            <a:noFill/>
                          </a:ln>
                        </pic:spPr>
                      </pic:pic>
                    </a:graphicData>
                  </a:graphic>
                </wp:inline>
              </w:drawing>
            </w:r>
            <w:r w:rsidR="00430542" w:rsidRPr="009B3B01">
              <w:rPr>
                <w:lang w:val="en-US" w:eastAsia="ja-JP"/>
              </w:rPr>
              <w:t xml:space="preserve">        </w:t>
            </w:r>
            <w:r w:rsidR="00430542" w:rsidRPr="009B3B01">
              <w:rPr>
                <w:noProof/>
                <w:lang w:eastAsia="ru-RU"/>
              </w:rPr>
              <w:drawing>
                <wp:inline distT="0" distB="0" distL="0" distR="0" wp14:anchorId="044E8067" wp14:editId="52A0909C">
                  <wp:extent cx="1112996" cy="2800064"/>
                  <wp:effectExtent l="19050" t="0" r="0" b="0"/>
                  <wp:docPr id="116" name="Рисунок 28" descr="C:\Users\Admin\YandexDisk\Скриншоты\2015-11-16 16-37-45 Скриншот экра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Users\Admin\YandexDisk\Скриншоты\2015-11-16 16-37-45 Скриншот экрана.png"/>
                          <pic:cNvPicPr>
                            <a:picLocks noChangeAspect="1" noChangeArrowheads="1"/>
                          </pic:cNvPicPr>
                        </pic:nvPicPr>
                        <pic:blipFill>
                          <a:blip r:embed="rId104" cstate="print"/>
                          <a:srcRect/>
                          <a:stretch>
                            <a:fillRect/>
                          </a:stretch>
                        </pic:blipFill>
                        <pic:spPr bwMode="auto">
                          <a:xfrm>
                            <a:off x="0" y="0"/>
                            <a:ext cx="1112996" cy="2800064"/>
                          </a:xfrm>
                          <a:prstGeom prst="rect">
                            <a:avLst/>
                          </a:prstGeom>
                          <a:noFill/>
                        </pic:spPr>
                      </pic:pic>
                    </a:graphicData>
                  </a:graphic>
                </wp:inline>
              </w:drawing>
            </w:r>
          </w:p>
        </w:tc>
      </w:tr>
      <w:tr w:rsidR="00430542" w:rsidRPr="00A062B4" w:rsidTr="00240271">
        <w:tc>
          <w:tcPr>
            <w:tcW w:w="9570" w:type="dxa"/>
          </w:tcPr>
          <w:p w:rsidR="00430542" w:rsidRPr="009B3B01" w:rsidRDefault="00760706" w:rsidP="00CD572C">
            <w:pPr>
              <w:spacing w:after="120" w:line="360" w:lineRule="auto"/>
              <w:jc w:val="center"/>
              <w:rPr>
                <w:lang w:val="en-US" w:eastAsia="ja-JP"/>
              </w:rPr>
            </w:pPr>
            <w:r w:rsidRPr="009B3B01">
              <w:rPr>
                <w:b/>
                <w:sz w:val="22"/>
                <w:lang w:val="en-US" w:eastAsia="ja-JP"/>
              </w:rPr>
              <w:t>Figure. 4.</w:t>
            </w:r>
            <w:r w:rsidR="00CD572C">
              <w:rPr>
                <w:b/>
                <w:sz w:val="22"/>
                <w:lang w:val="en-US" w:eastAsia="ja-JP"/>
              </w:rPr>
              <w:t>8</w:t>
            </w:r>
            <w:r w:rsidRPr="009B3B01">
              <w:rPr>
                <w:b/>
                <w:sz w:val="22"/>
                <w:lang w:val="en-US" w:eastAsia="ja-JP"/>
              </w:rPr>
              <w:t>:</w:t>
            </w:r>
            <w:r w:rsidR="00CD572C">
              <w:rPr>
                <w:sz w:val="22"/>
                <w:lang w:val="en-US" w:eastAsia="ja-JP"/>
              </w:rPr>
              <w:t xml:space="preserve"> "W-IE-NE-R" </w:t>
            </w:r>
            <w:proofErr w:type="spellStart"/>
            <w:r w:rsidR="00CD572C">
              <w:rPr>
                <w:sz w:val="22"/>
                <w:lang w:val="en-US" w:eastAsia="ja-JP"/>
              </w:rPr>
              <w:t>MPod</w:t>
            </w:r>
            <w:proofErr w:type="spellEnd"/>
            <w:r w:rsidR="00CD572C">
              <w:rPr>
                <w:sz w:val="22"/>
                <w:lang w:val="en-US" w:eastAsia="ja-JP"/>
              </w:rPr>
              <w:t xml:space="preserve"> </w:t>
            </w:r>
            <w:r w:rsidR="00430542" w:rsidRPr="009B3B01">
              <w:rPr>
                <w:sz w:val="22"/>
                <w:lang w:val="en-US" w:eastAsia="ja-JP"/>
              </w:rPr>
              <w:t>crate and 8-channel LV power supply MPV 8016I.</w:t>
            </w:r>
          </w:p>
        </w:tc>
      </w:tr>
    </w:tbl>
    <w:p w:rsidR="005A447D" w:rsidRPr="009B3B01" w:rsidRDefault="005C3E32" w:rsidP="0056166B">
      <w:pPr>
        <w:spacing w:after="120" w:line="360" w:lineRule="auto"/>
        <w:ind w:firstLine="708"/>
        <w:jc w:val="both"/>
        <w:rPr>
          <w:lang w:val="en-US"/>
        </w:rPr>
      </w:pPr>
      <w:r w:rsidRPr="009B3B01">
        <w:rPr>
          <w:lang w:val="en-US" w:eastAsia="ja-JP"/>
        </w:rPr>
        <w:t xml:space="preserve">The power </w:t>
      </w:r>
      <w:r w:rsidR="00847808" w:rsidRPr="009B3B01">
        <w:rPr>
          <w:lang w:val="en-US" w:eastAsia="ja-JP"/>
        </w:rPr>
        <w:t xml:space="preserve">consumption </w:t>
      </w:r>
      <w:r w:rsidRPr="009B3B01">
        <w:rPr>
          <w:lang w:val="en-US" w:eastAsia="ja-JP"/>
        </w:rPr>
        <w:t>of one FE card is 1.</w:t>
      </w:r>
      <w:r w:rsidR="00950364" w:rsidRPr="009B3B01">
        <w:rPr>
          <w:lang w:val="en-US" w:eastAsia="ja-JP"/>
        </w:rPr>
        <w:t>5</w:t>
      </w:r>
      <w:r w:rsidRPr="009B3B01">
        <w:rPr>
          <w:lang w:val="en-US" w:eastAsia="ja-JP"/>
        </w:rPr>
        <w:t xml:space="preserve"> W. The total power consumption of the TOF is less </w:t>
      </w:r>
      <w:r w:rsidR="00BE0A03" w:rsidRPr="009B3B01">
        <w:rPr>
          <w:lang w:val="en-US" w:eastAsia="ja-JP"/>
        </w:rPr>
        <w:t xml:space="preserve">than </w:t>
      </w:r>
      <w:r w:rsidR="00950364" w:rsidRPr="009B3B01">
        <w:rPr>
          <w:lang w:val="en-US" w:eastAsia="ja-JP"/>
        </w:rPr>
        <w:t>85</w:t>
      </w:r>
      <w:r w:rsidRPr="009B3B01">
        <w:rPr>
          <w:lang w:val="en-US" w:eastAsia="ja-JP"/>
        </w:rPr>
        <w:t xml:space="preserve">0 W. </w:t>
      </w:r>
      <w:r w:rsidR="00847808" w:rsidRPr="009B3B01">
        <w:rPr>
          <w:lang w:val="en-US" w:eastAsia="ja-JP"/>
        </w:rPr>
        <w:t>Such a small power allows</w:t>
      </w:r>
      <w:r w:rsidRPr="009B3B01">
        <w:rPr>
          <w:lang w:val="en-US" w:eastAsia="ja-JP"/>
        </w:rPr>
        <w:t xml:space="preserve"> </w:t>
      </w:r>
      <w:r w:rsidR="00847808" w:rsidRPr="009B3B01">
        <w:rPr>
          <w:lang w:val="en-US" w:eastAsia="ja-JP"/>
        </w:rPr>
        <w:t>using</w:t>
      </w:r>
      <w:r w:rsidRPr="009B3B01">
        <w:rPr>
          <w:lang w:val="en-US" w:eastAsia="ja-JP"/>
        </w:rPr>
        <w:t xml:space="preserve"> a simple and cheap power supply scheme. </w:t>
      </w:r>
      <w:r w:rsidR="0056166B" w:rsidRPr="009B3B01">
        <w:rPr>
          <w:lang w:val="en-US" w:eastAsia="ja-JP"/>
        </w:rPr>
        <w:t>We stopped on a variant where power supplies are located outside the MPD magnet in the experimental hall, delivering the needed voltage and current directly to the load.</w:t>
      </w:r>
      <w:r w:rsidR="00590D86" w:rsidRPr="009B3B01">
        <w:rPr>
          <w:lang w:val="en-US" w:eastAsia="ja-JP"/>
        </w:rPr>
        <w:t xml:space="preserve"> </w:t>
      </w:r>
    </w:p>
    <w:p w:rsidR="00D7022C" w:rsidRPr="009B3B01" w:rsidRDefault="005C3E32" w:rsidP="00D7022C">
      <w:pPr>
        <w:spacing w:after="120" w:line="360" w:lineRule="auto"/>
        <w:ind w:firstLine="708"/>
        <w:jc w:val="both"/>
        <w:rPr>
          <w:lang w:val="en-US" w:eastAsia="ja-JP"/>
        </w:rPr>
      </w:pPr>
      <w:r w:rsidRPr="009B3B01">
        <w:rPr>
          <w:lang w:val="en-US" w:eastAsia="ja-JP"/>
        </w:rPr>
        <w:t xml:space="preserve">The closest location for the power supplies is at </w:t>
      </w:r>
      <w:r w:rsidRPr="009B3B01">
        <w:rPr>
          <w:rFonts w:ascii="Cambria Math" w:hAnsi="Cambria Math" w:cs="Cambria Math"/>
          <w:lang w:val="en-US" w:eastAsia="ja-JP"/>
        </w:rPr>
        <w:t>∼</w:t>
      </w:r>
      <w:r w:rsidRPr="009B3B01">
        <w:rPr>
          <w:lang w:val="en-US" w:eastAsia="ja-JP"/>
        </w:rPr>
        <w:t>1</w:t>
      </w:r>
      <w:r w:rsidR="00E302C0" w:rsidRPr="009B3B01">
        <w:rPr>
          <w:lang w:val="en-US" w:eastAsia="ja-JP"/>
        </w:rPr>
        <w:t>2</w:t>
      </w:r>
      <w:r w:rsidR="00EC4DAD" w:rsidRPr="009B3B01">
        <w:rPr>
          <w:lang w:val="en-US" w:eastAsia="ja-JP"/>
        </w:rPr>
        <w:t> </w:t>
      </w:r>
      <w:r w:rsidRPr="009B3B01">
        <w:rPr>
          <w:lang w:val="en-US" w:eastAsia="ja-JP"/>
        </w:rPr>
        <w:t xml:space="preserve">m on each side of the barrel. </w:t>
      </w:r>
      <w:r w:rsidR="00341585" w:rsidRPr="009B3B01">
        <w:rPr>
          <w:lang w:val="en-US" w:eastAsia="ja-JP"/>
        </w:rPr>
        <w:t xml:space="preserve">The </w:t>
      </w:r>
      <w:r w:rsidR="0056166B" w:rsidRPr="009B3B01">
        <w:rPr>
          <w:lang w:val="en-US" w:eastAsia="ja-JP"/>
        </w:rPr>
        <w:t>TOF system</w:t>
      </w:r>
      <w:r w:rsidR="00341585" w:rsidRPr="009B3B01">
        <w:rPr>
          <w:lang w:val="en-US" w:eastAsia="ja-JP"/>
        </w:rPr>
        <w:t xml:space="preserve"> is subdivided in 14</w:t>
      </w:r>
      <w:r w:rsidRPr="009B3B01">
        <w:rPr>
          <w:lang w:val="en-US" w:eastAsia="ja-JP"/>
        </w:rPr>
        <w:t>+</w:t>
      </w:r>
      <w:r w:rsidR="00341585" w:rsidRPr="009B3B01">
        <w:rPr>
          <w:lang w:val="en-US" w:eastAsia="ja-JP"/>
        </w:rPr>
        <w:t>14</w:t>
      </w:r>
      <w:r w:rsidRPr="009B3B01">
        <w:rPr>
          <w:lang w:val="en-US" w:eastAsia="ja-JP"/>
        </w:rPr>
        <w:t xml:space="preserve"> half sectors</w:t>
      </w:r>
      <w:r w:rsidR="0056166B" w:rsidRPr="009B3B01">
        <w:rPr>
          <w:lang w:val="en-US" w:eastAsia="ja-JP"/>
        </w:rPr>
        <w:t xml:space="preserve"> (modules)</w:t>
      </w:r>
      <w:r w:rsidRPr="009B3B01">
        <w:rPr>
          <w:lang w:val="en-US" w:eastAsia="ja-JP"/>
        </w:rPr>
        <w:t xml:space="preserve">. Each half sector needs </w:t>
      </w:r>
      <w:r w:rsidRPr="009B3B01">
        <w:rPr>
          <w:rFonts w:ascii="Cambria Math" w:hAnsi="Cambria Math" w:cs="Cambria Math"/>
          <w:lang w:val="en-US" w:eastAsia="ja-JP"/>
        </w:rPr>
        <w:t>∼</w:t>
      </w:r>
      <w:r w:rsidR="00950364" w:rsidRPr="009B3B01">
        <w:rPr>
          <w:rFonts w:ascii="Cambria Math" w:hAnsi="Cambria Math" w:cs="Cambria Math"/>
          <w:lang w:val="en-US" w:eastAsia="ja-JP"/>
        </w:rPr>
        <w:t>30</w:t>
      </w:r>
      <w:r w:rsidR="00EC4DAD" w:rsidRPr="009B3B01">
        <w:rPr>
          <w:lang w:val="en-US" w:eastAsia="ja-JP"/>
        </w:rPr>
        <w:t> </w:t>
      </w:r>
      <w:r w:rsidR="00950364" w:rsidRPr="009B3B01">
        <w:rPr>
          <w:lang w:val="en-US" w:eastAsia="ja-JP"/>
        </w:rPr>
        <w:t>W at 3.5</w:t>
      </w:r>
      <w:r w:rsidR="00EC4DAD" w:rsidRPr="009B3B01">
        <w:rPr>
          <w:lang w:val="en-US" w:eastAsia="ja-JP"/>
        </w:rPr>
        <w:t> </w:t>
      </w:r>
      <w:r w:rsidRPr="009B3B01">
        <w:rPr>
          <w:lang w:val="en-US" w:eastAsia="ja-JP"/>
        </w:rPr>
        <w:t xml:space="preserve">V for the analogue electronics. </w:t>
      </w:r>
      <w:r w:rsidR="00CD572C">
        <w:rPr>
          <w:lang w:val="en-US" w:eastAsia="ja-JP"/>
        </w:rPr>
        <w:t>Two</w:t>
      </w:r>
      <w:r w:rsidR="00D7022C" w:rsidRPr="009B3B01">
        <w:rPr>
          <w:lang w:val="en-US" w:eastAsia="ja-JP"/>
        </w:rPr>
        <w:t xml:space="preserve"> "W-IE-NE-R" </w:t>
      </w:r>
      <w:proofErr w:type="spellStart"/>
      <w:r w:rsidR="00D7022C" w:rsidRPr="009B3B01">
        <w:rPr>
          <w:lang w:val="en-US" w:eastAsia="ja-JP"/>
        </w:rPr>
        <w:t>M</w:t>
      </w:r>
      <w:r w:rsidR="000265EA" w:rsidRPr="009B3B01">
        <w:rPr>
          <w:lang w:val="en-US" w:eastAsia="ja-JP"/>
        </w:rPr>
        <w:t>Pod</w:t>
      </w:r>
      <w:proofErr w:type="spellEnd"/>
      <w:r w:rsidR="000265EA" w:rsidRPr="009B3B01">
        <w:rPr>
          <w:lang w:val="en-US" w:eastAsia="ja-JP"/>
        </w:rPr>
        <w:t xml:space="preserve"> </w:t>
      </w:r>
      <w:r w:rsidR="00D7022C" w:rsidRPr="009B3B01">
        <w:rPr>
          <w:lang w:val="en-US" w:eastAsia="ja-JP"/>
        </w:rPr>
        <w:t>crates (Fi</w:t>
      </w:r>
      <w:r w:rsidR="00DB2900">
        <w:rPr>
          <w:lang w:val="en-US" w:eastAsia="ja-JP"/>
        </w:rPr>
        <w:t>g. 4.</w:t>
      </w:r>
      <w:r w:rsidR="00CD572C">
        <w:rPr>
          <w:lang w:val="en-US" w:eastAsia="ja-JP"/>
        </w:rPr>
        <w:t>8</w:t>
      </w:r>
      <w:r w:rsidR="00D7022C" w:rsidRPr="009B3B01">
        <w:rPr>
          <w:lang w:val="en-US" w:eastAsia="ja-JP"/>
        </w:rPr>
        <w:t xml:space="preserve">) with </w:t>
      </w:r>
      <w:proofErr w:type="gramStart"/>
      <w:r w:rsidR="00CD572C">
        <w:rPr>
          <w:lang w:val="en-US" w:eastAsia="ja-JP"/>
        </w:rPr>
        <w:t>8</w:t>
      </w:r>
      <w:proofErr w:type="gramEnd"/>
      <w:r w:rsidR="00D7022C" w:rsidRPr="009B3B01">
        <w:rPr>
          <w:lang w:val="en-US" w:eastAsia="ja-JP"/>
        </w:rPr>
        <w:t xml:space="preserve"> LV supply modules</w:t>
      </w:r>
      <w:r w:rsidR="00CE25D5" w:rsidRPr="009B3B01">
        <w:rPr>
          <w:lang w:val="en-US" w:eastAsia="ja-JP"/>
        </w:rPr>
        <w:t xml:space="preserve"> (MPV 8016I) </w:t>
      </w:r>
      <w:r w:rsidR="00F671CF" w:rsidRPr="009B3B01">
        <w:rPr>
          <w:lang w:val="en-US" w:eastAsia="ja-JP"/>
        </w:rPr>
        <w:t xml:space="preserve">are </w:t>
      </w:r>
      <w:r w:rsidR="00CE25D5" w:rsidRPr="009B3B01">
        <w:rPr>
          <w:lang w:val="en-US" w:eastAsia="ja-JP"/>
        </w:rPr>
        <w:t>enough</w:t>
      </w:r>
      <w:r w:rsidR="00D7022C" w:rsidRPr="009B3B01">
        <w:rPr>
          <w:lang w:val="en-US" w:eastAsia="ja-JP"/>
        </w:rPr>
        <w:t xml:space="preserve"> to power all preamps of the TOF system.</w:t>
      </w:r>
      <w:r w:rsidR="00F671CF" w:rsidRPr="009B3B01">
        <w:rPr>
          <w:lang w:val="en-US" w:eastAsia="ja-JP"/>
        </w:rPr>
        <w:t xml:space="preserve"> Mpod low voltage modules have 8 channels with a maximum of 50W per channel in different voltage ranges. All channels are individually controlled and monitored and have floating, individually sensed outputs.</w:t>
      </w:r>
    </w:p>
    <w:p w:rsidR="005C3E32" w:rsidRPr="009B3B01" w:rsidRDefault="00950364" w:rsidP="000838E6">
      <w:pPr>
        <w:spacing w:after="120" w:line="360" w:lineRule="auto"/>
        <w:ind w:firstLine="708"/>
        <w:jc w:val="both"/>
        <w:rPr>
          <w:lang w:val="en-US" w:eastAsia="ja-JP"/>
        </w:rPr>
      </w:pPr>
      <w:r w:rsidRPr="009B3B01">
        <w:rPr>
          <w:lang w:val="en-US" w:eastAsia="ja-JP"/>
        </w:rPr>
        <w:t>Schematic diagram of the MPD TOF low voltage</w:t>
      </w:r>
      <w:r w:rsidR="00790B03" w:rsidRPr="009B3B01">
        <w:rPr>
          <w:lang w:val="en-US" w:eastAsia="ja-JP"/>
        </w:rPr>
        <w:t xml:space="preserve"> distrib</w:t>
      </w:r>
      <w:r w:rsidR="00760706" w:rsidRPr="009B3B01">
        <w:rPr>
          <w:lang w:val="en-US" w:eastAsia="ja-JP"/>
        </w:rPr>
        <w:t xml:space="preserve">ution </w:t>
      </w:r>
      <w:proofErr w:type="gramStart"/>
      <w:r w:rsidR="00760706" w:rsidRPr="009B3B01">
        <w:rPr>
          <w:lang w:val="en-US" w:eastAsia="ja-JP"/>
        </w:rPr>
        <w:t>is shown</w:t>
      </w:r>
      <w:proofErr w:type="gramEnd"/>
      <w:r w:rsidR="00760706" w:rsidRPr="009B3B01">
        <w:rPr>
          <w:lang w:val="en-US" w:eastAsia="ja-JP"/>
        </w:rPr>
        <w:t xml:space="preserve"> in the figure 4.</w:t>
      </w:r>
      <w:r w:rsidR="00CD572C">
        <w:rPr>
          <w:lang w:val="en-US" w:eastAsia="ja-JP"/>
        </w:rPr>
        <w:t>9</w:t>
      </w:r>
      <w:r w:rsidR="00790B03" w:rsidRPr="009B3B01">
        <w:rPr>
          <w:lang w:val="en-US" w:eastAsia="ja-JP"/>
        </w:rPr>
        <w:t xml:space="preserve">. </w:t>
      </w:r>
      <w:r w:rsidR="00113588" w:rsidRPr="009B3B01">
        <w:rPr>
          <w:lang w:val="en-US" w:eastAsia="ja-JP"/>
        </w:rPr>
        <w:t xml:space="preserve">One Mpod crate used to supply voltage to 7 modules. </w:t>
      </w:r>
      <w:r w:rsidR="00EB7FF3" w:rsidRPr="009B3B01">
        <w:rPr>
          <w:lang w:val="en-US" w:eastAsia="ja-JP"/>
        </w:rPr>
        <w:t>The voltage supplies to one module through 4 cables</w:t>
      </w:r>
      <w:r w:rsidR="00E45A6D" w:rsidRPr="009B3B01">
        <w:rPr>
          <w:lang w:val="en-US" w:eastAsia="ja-JP"/>
        </w:rPr>
        <w:t xml:space="preserve"> (one cable for five FE cards)</w:t>
      </w:r>
      <w:r w:rsidR="00855666" w:rsidRPr="009B3B01">
        <w:rPr>
          <w:lang w:val="en-US" w:eastAsia="ja-JP"/>
        </w:rPr>
        <w:t xml:space="preserve"> of 1</w:t>
      </w:r>
      <w:r w:rsidRPr="009B3B01">
        <w:rPr>
          <w:lang w:val="en-US" w:eastAsia="ja-JP"/>
        </w:rPr>
        <w:t>2</w:t>
      </w:r>
      <w:r w:rsidR="00EB7FF3" w:rsidRPr="009B3B01">
        <w:rPr>
          <w:lang w:val="en-US" w:eastAsia="ja-JP"/>
        </w:rPr>
        <w:t xml:space="preserve"> m length.</w:t>
      </w:r>
      <w:r w:rsidR="00E45A6D" w:rsidRPr="009B3B01">
        <w:rPr>
          <w:lang w:val="en-US" w:eastAsia="ja-JP"/>
        </w:rPr>
        <w:t xml:space="preserve"> Each cable line will draw a current of about 2.1 A (see chapter </w:t>
      </w:r>
      <w:r w:rsidR="00855666" w:rsidRPr="009B3B01">
        <w:rPr>
          <w:lang w:val="en-US" w:eastAsia="ja-JP"/>
        </w:rPr>
        <w:t>3.2.2</w:t>
      </w:r>
      <w:r w:rsidR="00E45A6D" w:rsidRPr="009B3B01">
        <w:rPr>
          <w:lang w:val="en-US" w:eastAsia="ja-JP"/>
        </w:rPr>
        <w:t>).</w:t>
      </w:r>
      <w:r w:rsidR="005C3E32" w:rsidRPr="009B3B01">
        <w:rPr>
          <w:lang w:val="en-US" w:eastAsia="ja-JP"/>
        </w:rPr>
        <w:t xml:space="preserve"> Allowing </w:t>
      </w:r>
      <w:r w:rsidR="00855666" w:rsidRPr="009B3B01">
        <w:rPr>
          <w:lang w:val="en-US" w:eastAsia="ja-JP"/>
        </w:rPr>
        <w:t>maximum 3</w:t>
      </w:r>
      <w:r w:rsidRPr="009B3B01">
        <w:rPr>
          <w:lang w:val="en-US" w:eastAsia="ja-JP"/>
        </w:rPr>
        <w:t>.5</w:t>
      </w:r>
      <w:r w:rsidR="004E06CC" w:rsidRPr="009B3B01">
        <w:rPr>
          <w:lang w:val="en-US" w:eastAsia="ja-JP"/>
        </w:rPr>
        <w:t> </w:t>
      </w:r>
      <w:r w:rsidR="00855666" w:rsidRPr="009B3B01">
        <w:rPr>
          <w:lang w:val="en-US" w:eastAsia="ja-JP"/>
        </w:rPr>
        <w:t>V voltage drop through the 1</w:t>
      </w:r>
      <w:r w:rsidR="00E302C0" w:rsidRPr="009B3B01">
        <w:rPr>
          <w:lang w:val="en-US" w:eastAsia="ja-JP"/>
        </w:rPr>
        <w:t>2</w:t>
      </w:r>
      <w:r w:rsidR="005C3E32" w:rsidRPr="009B3B01">
        <w:rPr>
          <w:lang w:val="en-US" w:eastAsia="ja-JP"/>
        </w:rPr>
        <w:t xml:space="preserve"> m line, the cross se</w:t>
      </w:r>
      <w:r w:rsidR="00855666" w:rsidRPr="009B3B01">
        <w:rPr>
          <w:lang w:val="en-US" w:eastAsia="ja-JP"/>
        </w:rPr>
        <w:t xml:space="preserve">ction of each </w:t>
      </w:r>
      <w:r w:rsidR="004E06CC" w:rsidRPr="009B3B01">
        <w:rPr>
          <w:lang w:val="en-US" w:eastAsia="ja-JP"/>
        </w:rPr>
        <w:t>LV cable</w:t>
      </w:r>
      <w:r w:rsidR="00855666" w:rsidRPr="009B3B01">
        <w:rPr>
          <w:lang w:val="en-US" w:eastAsia="ja-JP"/>
        </w:rPr>
        <w:t xml:space="preserve"> </w:t>
      </w:r>
      <w:r w:rsidR="00701324" w:rsidRPr="009B3B01">
        <w:rPr>
          <w:lang w:val="en-US" w:eastAsia="ja-JP"/>
        </w:rPr>
        <w:t xml:space="preserve">is </w:t>
      </w:r>
      <w:r w:rsidR="00855666" w:rsidRPr="009B3B01">
        <w:rPr>
          <w:lang w:val="en-US" w:eastAsia="ja-JP"/>
        </w:rPr>
        <w:t xml:space="preserve">of </w:t>
      </w:r>
      <w:r w:rsidR="004E06CC" w:rsidRPr="009B3B01">
        <w:rPr>
          <w:lang w:val="en-US" w:eastAsia="ja-JP"/>
        </w:rPr>
        <w:t xml:space="preserve">order </w:t>
      </w:r>
      <w:r w:rsidR="00855666" w:rsidRPr="009B3B01">
        <w:rPr>
          <w:lang w:val="en-US" w:eastAsia="ja-JP"/>
        </w:rPr>
        <w:t>1.5</w:t>
      </w:r>
      <w:r w:rsidR="005C3E32" w:rsidRPr="009B3B01">
        <w:rPr>
          <w:lang w:val="en-US" w:eastAsia="ja-JP"/>
        </w:rPr>
        <w:t xml:space="preserve"> mm</w:t>
      </w:r>
      <w:r w:rsidR="005C3E32" w:rsidRPr="009B3B01">
        <w:rPr>
          <w:vertAlign w:val="superscript"/>
          <w:lang w:val="en-US" w:eastAsia="ja-JP"/>
        </w:rPr>
        <w:t>2</w:t>
      </w:r>
      <w:r w:rsidR="005C3E32" w:rsidRPr="009B3B01">
        <w:rPr>
          <w:lang w:val="en-US" w:eastAsia="ja-JP"/>
        </w:rPr>
        <w:t>.</w:t>
      </w:r>
      <w:r w:rsidR="00855666" w:rsidRPr="009B3B01">
        <w:rPr>
          <w:lang w:val="en-US" w:eastAsia="ja-JP"/>
        </w:rPr>
        <w:t xml:space="preserve"> </w:t>
      </w:r>
      <w:r w:rsidRPr="009B3B01">
        <w:rPr>
          <w:lang w:val="en-US" w:eastAsia="ja-JP"/>
        </w:rPr>
        <w:t xml:space="preserve">So needs to set </w:t>
      </w:r>
      <w:r w:rsidR="00430542" w:rsidRPr="009B3B01">
        <w:rPr>
          <w:lang w:val="en-US" w:eastAsia="ja-JP"/>
        </w:rPr>
        <w:t xml:space="preserve">voltage </w:t>
      </w:r>
      <w:r w:rsidRPr="009B3B01">
        <w:rPr>
          <w:lang w:val="en-US" w:eastAsia="ja-JP"/>
        </w:rPr>
        <w:t>not more than 7 V on the power supply to provide voltage 3.5 V for each preamplifier.</w:t>
      </w:r>
      <w:r w:rsidR="00701324" w:rsidRPr="009B3B01">
        <w:rPr>
          <w:lang w:val="en-US" w:eastAsia="ja-JP"/>
        </w:rPr>
        <w:t xml:space="preserve"> </w:t>
      </w:r>
      <w:r w:rsidR="00F671CF" w:rsidRPr="009B3B01">
        <w:rPr>
          <w:lang w:val="en-US" w:eastAsia="ja-JP"/>
        </w:rPr>
        <w:t xml:space="preserve">This connection scheme is the most optimal </w:t>
      </w:r>
      <w:r w:rsidR="00B3557D" w:rsidRPr="009B3B01">
        <w:rPr>
          <w:lang w:val="en-US" w:eastAsia="ja-JP"/>
        </w:rPr>
        <w:t>now</w:t>
      </w:r>
      <w:r w:rsidR="00F671CF" w:rsidRPr="009B3B01">
        <w:rPr>
          <w:lang w:val="en-US" w:eastAsia="ja-JP"/>
        </w:rPr>
        <w:t>.</w:t>
      </w:r>
    </w:p>
    <w:tbl>
      <w:tblPr>
        <w:tblStyle w:val="a3"/>
        <w:tblW w:w="10065"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9B3B01" w:rsidRPr="009B3B01" w:rsidTr="00430542">
        <w:tc>
          <w:tcPr>
            <w:tcW w:w="10065" w:type="dxa"/>
          </w:tcPr>
          <w:p w:rsidR="005403B7" w:rsidRPr="009B3B01" w:rsidRDefault="007975BE" w:rsidP="00E45A6D">
            <w:pPr>
              <w:spacing w:after="120" w:line="360" w:lineRule="auto"/>
              <w:jc w:val="center"/>
              <w:rPr>
                <w:lang w:val="en-US" w:eastAsia="ja-JP"/>
              </w:rPr>
            </w:pPr>
            <w:r w:rsidRPr="009B3B01">
              <w:rPr>
                <w:noProof/>
                <w:lang w:eastAsia="ru-RU"/>
              </w:rPr>
              <w:lastRenderedPageBreak/>
              <w:drawing>
                <wp:inline distT="0" distB="0" distL="0" distR="0" wp14:anchorId="74D89C6A" wp14:editId="34F5965B">
                  <wp:extent cx="5727700" cy="1854835"/>
                  <wp:effectExtent l="19050" t="0" r="6350" b="0"/>
                  <wp:docPr id="117" name="Рисунок 32" descr="D:\babkin\NIKA-MPD\ToF_RPC\documents_15\ToF_TDR\LV_Distrib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babkin\NIKA-MPD\ToF_RPC\documents_15\ToF_TDR\LV_Distribution.png"/>
                          <pic:cNvPicPr>
                            <a:picLocks noChangeAspect="1" noChangeArrowheads="1"/>
                          </pic:cNvPicPr>
                        </pic:nvPicPr>
                        <pic:blipFill>
                          <a:blip r:embed="rId105" cstate="print"/>
                          <a:srcRect/>
                          <a:stretch>
                            <a:fillRect/>
                          </a:stretch>
                        </pic:blipFill>
                        <pic:spPr bwMode="auto">
                          <a:xfrm>
                            <a:off x="0" y="0"/>
                            <a:ext cx="5727700" cy="1854835"/>
                          </a:xfrm>
                          <a:prstGeom prst="rect">
                            <a:avLst/>
                          </a:prstGeom>
                          <a:noFill/>
                          <a:ln w="9525">
                            <a:noFill/>
                            <a:miter lim="800000"/>
                            <a:headEnd/>
                            <a:tailEnd/>
                          </a:ln>
                        </pic:spPr>
                      </pic:pic>
                    </a:graphicData>
                  </a:graphic>
                </wp:inline>
              </w:drawing>
            </w:r>
          </w:p>
        </w:tc>
      </w:tr>
      <w:tr w:rsidR="009B3B01" w:rsidRPr="00A062B4" w:rsidTr="00430542">
        <w:tc>
          <w:tcPr>
            <w:tcW w:w="10065" w:type="dxa"/>
          </w:tcPr>
          <w:p w:rsidR="005403B7" w:rsidRPr="009B3B01" w:rsidRDefault="005403B7" w:rsidP="00CD572C">
            <w:pPr>
              <w:spacing w:after="120" w:line="360" w:lineRule="auto"/>
              <w:jc w:val="center"/>
              <w:rPr>
                <w:sz w:val="22"/>
                <w:lang w:val="en-US" w:eastAsia="ja-JP"/>
              </w:rPr>
            </w:pPr>
            <w:r w:rsidRPr="009B3B01">
              <w:rPr>
                <w:b/>
                <w:sz w:val="22"/>
                <w:lang w:val="en-US" w:eastAsia="ja-JP"/>
              </w:rPr>
              <w:t>Fig</w:t>
            </w:r>
            <w:r w:rsidR="00430542" w:rsidRPr="009B3B01">
              <w:rPr>
                <w:b/>
                <w:sz w:val="22"/>
                <w:lang w:val="en-US" w:eastAsia="ja-JP"/>
              </w:rPr>
              <w:t>ure</w:t>
            </w:r>
            <w:r w:rsidRPr="009B3B01">
              <w:rPr>
                <w:b/>
                <w:sz w:val="22"/>
                <w:lang w:val="en-US" w:eastAsia="ja-JP"/>
              </w:rPr>
              <w:t>.</w:t>
            </w:r>
            <w:r w:rsidR="00430542" w:rsidRPr="009B3B01">
              <w:rPr>
                <w:b/>
                <w:sz w:val="22"/>
                <w:lang w:val="en-US" w:eastAsia="ja-JP"/>
              </w:rPr>
              <w:t> </w:t>
            </w:r>
            <w:r w:rsidRPr="009B3B01">
              <w:rPr>
                <w:b/>
                <w:sz w:val="22"/>
                <w:lang w:val="en-US" w:eastAsia="ja-JP"/>
              </w:rPr>
              <w:t>4.</w:t>
            </w:r>
            <w:r w:rsidR="00CD572C">
              <w:rPr>
                <w:b/>
                <w:sz w:val="22"/>
                <w:lang w:val="en-US" w:eastAsia="ja-JP"/>
              </w:rPr>
              <w:t>9</w:t>
            </w:r>
            <w:r w:rsidR="00760706" w:rsidRPr="009B3B01">
              <w:rPr>
                <w:b/>
                <w:sz w:val="22"/>
                <w:lang w:val="en-US" w:eastAsia="ja-JP"/>
              </w:rPr>
              <w:t>:</w:t>
            </w:r>
            <w:r w:rsidR="00950364" w:rsidRPr="009B3B01">
              <w:rPr>
                <w:sz w:val="22"/>
                <w:lang w:val="en-US" w:eastAsia="ja-JP"/>
              </w:rPr>
              <w:t xml:space="preserve"> Schematic diagram of the TOF low voltage distribution</w:t>
            </w:r>
            <w:r w:rsidR="00430542" w:rsidRPr="009B3B01">
              <w:rPr>
                <w:sz w:val="22"/>
                <w:lang w:val="en-US" w:eastAsia="ja-JP"/>
              </w:rPr>
              <w:t>.</w:t>
            </w:r>
          </w:p>
        </w:tc>
      </w:tr>
    </w:tbl>
    <w:p w:rsidR="005403B7" w:rsidRPr="00950364" w:rsidRDefault="005403B7" w:rsidP="00014432">
      <w:pPr>
        <w:spacing w:after="120" w:line="360" w:lineRule="auto"/>
        <w:ind w:firstLine="708"/>
        <w:jc w:val="both"/>
        <w:rPr>
          <w:color w:val="FF0000"/>
          <w:lang w:val="en-US" w:eastAsia="ja-JP"/>
        </w:rPr>
      </w:pPr>
    </w:p>
    <w:p w:rsidR="00727280" w:rsidRDefault="00847702" w:rsidP="00B2305B">
      <w:pPr>
        <w:pStyle w:val="2"/>
        <w:rPr>
          <w:lang w:val="en-US"/>
        </w:rPr>
      </w:pPr>
      <w:bookmarkStart w:id="169" w:name="_Toc529483505"/>
      <w:r>
        <w:rPr>
          <w:lang w:val="en-US"/>
        </w:rPr>
        <w:t xml:space="preserve">Slow control for </w:t>
      </w:r>
      <w:r w:rsidR="00660914">
        <w:rPr>
          <w:lang w:val="en-US"/>
        </w:rPr>
        <w:t xml:space="preserve">the </w:t>
      </w:r>
      <w:r>
        <w:rPr>
          <w:lang w:val="en-US"/>
        </w:rPr>
        <w:t>TOF system</w:t>
      </w:r>
      <w:bookmarkEnd w:id="169"/>
    </w:p>
    <w:p w:rsidR="00B02690" w:rsidRDefault="008C5A6C" w:rsidP="00B02690">
      <w:pPr>
        <w:spacing w:after="120" w:line="360" w:lineRule="auto"/>
        <w:ind w:firstLine="709"/>
        <w:jc w:val="both"/>
        <w:rPr>
          <w:lang w:val="en-US" w:eastAsia="ja-JP"/>
        </w:rPr>
      </w:pPr>
      <w:r w:rsidRPr="00296615">
        <w:rPr>
          <w:lang w:val="en-US" w:eastAsia="ja-JP"/>
        </w:rPr>
        <w:t xml:space="preserve">Slow control system (SCS) refers to a computer system that monitors and/or controls </w:t>
      </w:r>
      <w:r>
        <w:rPr>
          <w:lang w:val="en-US" w:eastAsia="ja-JP"/>
        </w:rPr>
        <w:t>multiple</w:t>
      </w:r>
      <w:r w:rsidRPr="00296615">
        <w:rPr>
          <w:lang w:val="en-US" w:eastAsia="ja-JP"/>
        </w:rPr>
        <w:t xml:space="preserve"> systems for </w:t>
      </w:r>
      <w:r>
        <w:rPr>
          <w:lang w:val="en-US" w:eastAsia="ja-JP"/>
        </w:rPr>
        <w:t>failure prevention, monitoring and provides direct control by</w:t>
      </w:r>
      <w:r w:rsidRPr="00296615">
        <w:rPr>
          <w:lang w:val="en-US" w:eastAsia="ja-JP"/>
        </w:rPr>
        <w:t xml:space="preserve"> user or automated control.</w:t>
      </w:r>
    </w:p>
    <w:p w:rsidR="00B02690" w:rsidRDefault="007F3F64" w:rsidP="00B02690">
      <w:pPr>
        <w:spacing w:after="120" w:line="360" w:lineRule="auto"/>
        <w:ind w:firstLine="709"/>
        <w:jc w:val="both"/>
        <w:rPr>
          <w:lang w:val="en-US" w:eastAsia="ja-JP"/>
        </w:rPr>
      </w:pPr>
      <w:r w:rsidRPr="00296615">
        <w:rPr>
          <w:lang w:val="en-US" w:eastAsia="ja-JP"/>
        </w:rPr>
        <w:t>User interaction with SCS</w:t>
      </w:r>
      <w:r>
        <w:rPr>
          <w:lang w:val="en-US" w:eastAsia="ja-JP"/>
        </w:rPr>
        <w:t xml:space="preserve"> for MPD </w:t>
      </w:r>
      <w:r w:rsidRPr="00296615">
        <w:rPr>
          <w:lang w:val="en-US" w:eastAsia="ja-JP"/>
        </w:rPr>
        <w:t xml:space="preserve">is based on a toolkit named TANGO </w:t>
      </w:r>
      <w:r>
        <w:rPr>
          <w:lang w:val="en-US" w:eastAsia="ja-JP"/>
        </w:rPr>
        <w:t>C</w:t>
      </w:r>
      <w:r w:rsidRPr="00296615">
        <w:rPr>
          <w:lang w:val="en-US" w:eastAsia="ja-JP"/>
        </w:rPr>
        <w:t xml:space="preserve">ontrol </w:t>
      </w:r>
      <w:r>
        <w:rPr>
          <w:lang w:val="en-US" w:eastAsia="ja-JP"/>
        </w:rPr>
        <w:t>S</w:t>
      </w:r>
      <w:r w:rsidRPr="00296615">
        <w:rPr>
          <w:lang w:val="en-US" w:eastAsia="ja-JP"/>
        </w:rPr>
        <w:t>ystem</w:t>
      </w:r>
      <w:r w:rsidR="00806A78">
        <w:rPr>
          <w:lang w:val="en-US" w:eastAsia="ja-JP"/>
        </w:rPr>
        <w:t xml:space="preserve"> [</w:t>
      </w:r>
      <w:r w:rsidR="00247CD2" w:rsidRPr="00247CD2">
        <w:rPr>
          <w:lang w:val="en-US" w:eastAsia="ja-JP"/>
        </w:rPr>
        <w:t>2</w:t>
      </w:r>
      <w:r w:rsidR="00ED0329">
        <w:rPr>
          <w:lang w:val="en-US" w:eastAsia="ja-JP"/>
        </w:rPr>
        <w:t>4</w:t>
      </w:r>
      <w:r w:rsidR="00806A78">
        <w:rPr>
          <w:lang w:val="en-US" w:eastAsia="ja-JP"/>
        </w:rPr>
        <w:t>]</w:t>
      </w:r>
      <w:r w:rsidRPr="00296615">
        <w:rPr>
          <w:lang w:val="en-US" w:eastAsia="ja-JP"/>
        </w:rPr>
        <w:t xml:space="preserve">, which also </w:t>
      </w:r>
      <w:r>
        <w:rPr>
          <w:lang w:val="en-US" w:eastAsia="ja-JP"/>
        </w:rPr>
        <w:t>is being</w:t>
      </w:r>
      <w:r w:rsidRPr="00296615">
        <w:rPr>
          <w:lang w:val="en-US" w:eastAsia="ja-JP"/>
        </w:rPr>
        <w:t xml:space="preserve"> used at </w:t>
      </w:r>
      <w:r>
        <w:rPr>
          <w:lang w:val="en-US" w:eastAsia="ja-JP"/>
        </w:rPr>
        <w:t xml:space="preserve">the </w:t>
      </w:r>
      <w:r w:rsidRPr="00296615">
        <w:rPr>
          <w:lang w:val="en-US" w:eastAsia="ja-JP"/>
        </w:rPr>
        <w:t xml:space="preserve">Nuclotron </w:t>
      </w:r>
      <w:r>
        <w:rPr>
          <w:lang w:val="en-US" w:eastAsia="ja-JP"/>
        </w:rPr>
        <w:t>in</w:t>
      </w:r>
      <w:r w:rsidRPr="00296615">
        <w:rPr>
          <w:lang w:val="en-US" w:eastAsia="ja-JP"/>
        </w:rPr>
        <w:t xml:space="preserve"> JINR. TANGO is </w:t>
      </w:r>
      <w:r>
        <w:rPr>
          <w:lang w:val="en-US" w:eastAsia="ja-JP"/>
        </w:rPr>
        <w:t xml:space="preserve">a </w:t>
      </w:r>
      <w:r w:rsidRPr="00296615">
        <w:rPr>
          <w:lang w:val="en-US" w:eastAsia="ja-JP"/>
        </w:rPr>
        <w:t>software for building control system</w:t>
      </w:r>
      <w:r>
        <w:rPr>
          <w:lang w:val="en-US" w:eastAsia="ja-JP"/>
        </w:rPr>
        <w:t>s, which unify</w:t>
      </w:r>
      <w:r w:rsidRPr="00296615">
        <w:rPr>
          <w:lang w:val="en-US" w:eastAsia="ja-JP"/>
        </w:rPr>
        <w:t xml:space="preserve"> access to hardware.</w:t>
      </w:r>
      <w:r>
        <w:rPr>
          <w:lang w:val="en-US" w:eastAsia="ja-JP"/>
        </w:rPr>
        <w:t xml:space="preserve"> </w:t>
      </w:r>
      <w:r w:rsidRPr="00296615">
        <w:rPr>
          <w:lang w:val="en-US" w:eastAsia="ja-JP"/>
        </w:rPr>
        <w:t>Hardware can range from single bits of digital input/output up to sophisticated detector systems.</w:t>
      </w:r>
    </w:p>
    <w:p w:rsidR="00B02690" w:rsidRDefault="007F3F64" w:rsidP="00B02690">
      <w:pPr>
        <w:spacing w:after="120" w:line="360" w:lineRule="auto"/>
        <w:ind w:firstLine="709"/>
        <w:jc w:val="both"/>
        <w:rPr>
          <w:lang w:val="en-US" w:eastAsia="ja-JP"/>
        </w:rPr>
      </w:pPr>
      <w:r w:rsidRPr="00296615">
        <w:rPr>
          <w:lang w:val="en-US" w:eastAsia="ja-JP"/>
        </w:rPr>
        <w:t xml:space="preserve">All connections with devices are based on Ethernet. For devices without network access, like temperature sensors with RS-485 interface, Serial-to-Ethernet MOXA </w:t>
      </w:r>
      <w:r>
        <w:rPr>
          <w:lang w:val="en-US" w:eastAsia="ja-JP"/>
        </w:rPr>
        <w:t xml:space="preserve">NPort </w:t>
      </w:r>
      <w:r w:rsidRPr="00296615">
        <w:rPr>
          <w:lang w:val="en-US" w:eastAsia="ja-JP"/>
        </w:rPr>
        <w:t>convertors are applied.</w:t>
      </w:r>
      <w:r>
        <w:rPr>
          <w:lang w:val="en-US" w:eastAsia="ja-JP"/>
        </w:rPr>
        <w:t xml:space="preserve"> </w:t>
      </w:r>
      <w:r w:rsidRPr="00296615">
        <w:rPr>
          <w:lang w:val="en-US" w:eastAsia="ja-JP"/>
        </w:rPr>
        <w:t>Acquired data from devices is being archived into database for further analysis and handling. TANGO control system provides handy tools for browsing data history.</w:t>
      </w:r>
      <w:r>
        <w:rPr>
          <w:lang w:val="en-US" w:eastAsia="ja-JP"/>
        </w:rPr>
        <w:t xml:space="preserve"> </w:t>
      </w:r>
    </w:p>
    <w:p w:rsidR="00B02690" w:rsidRDefault="00B02690" w:rsidP="00B02690">
      <w:pPr>
        <w:spacing w:after="120" w:line="360" w:lineRule="auto"/>
        <w:ind w:firstLine="709"/>
        <w:jc w:val="both"/>
        <w:rPr>
          <w:lang w:val="en-US" w:eastAsia="ja-JP"/>
        </w:rPr>
      </w:pPr>
      <w:r>
        <w:rPr>
          <w:lang w:val="en-US" w:eastAsia="ja-JP"/>
        </w:rPr>
        <w:t xml:space="preserve">The </w:t>
      </w:r>
      <w:r w:rsidR="007F3F64">
        <w:rPr>
          <w:lang w:val="en-US" w:eastAsia="ja-JP"/>
        </w:rPr>
        <w:t xml:space="preserve">Time-of-Flight system of </w:t>
      </w:r>
      <w:r>
        <w:rPr>
          <w:lang w:val="en-US" w:eastAsia="ja-JP"/>
        </w:rPr>
        <w:t xml:space="preserve">the </w:t>
      </w:r>
      <w:r w:rsidR="007F3F64">
        <w:rPr>
          <w:lang w:val="en-US" w:eastAsia="ja-JP"/>
        </w:rPr>
        <w:t xml:space="preserve">MPD </w:t>
      </w:r>
      <w:r w:rsidR="007F3F64" w:rsidRPr="009C3F3F">
        <w:rPr>
          <w:lang w:val="en-US" w:eastAsia="ja-JP"/>
        </w:rPr>
        <w:t>is necessary to monitor several parameters of different subsystems</w:t>
      </w:r>
      <w:r w:rsidR="007F3F64" w:rsidRPr="009E0683">
        <w:rPr>
          <w:lang w:val="en-US" w:eastAsia="ja-JP"/>
        </w:rPr>
        <w:t xml:space="preserve"> </w:t>
      </w:r>
      <w:r w:rsidR="007F3F64" w:rsidRPr="00296615">
        <w:rPr>
          <w:lang w:val="en-US" w:eastAsia="ja-JP"/>
        </w:rPr>
        <w:t>such as temperature monitoring, voltage monitoring</w:t>
      </w:r>
      <w:r w:rsidR="007F3F64">
        <w:rPr>
          <w:lang w:val="en-US" w:eastAsia="ja-JP"/>
        </w:rPr>
        <w:t>, gas flow monitoring, etc.</w:t>
      </w:r>
      <w:r w:rsidR="007F3F64" w:rsidRPr="009C3F3F">
        <w:rPr>
          <w:lang w:val="en-US" w:eastAsia="ja-JP"/>
        </w:rPr>
        <w:t xml:space="preserve"> subsystem</w:t>
      </w:r>
      <w:r w:rsidR="007F3F64">
        <w:rPr>
          <w:lang w:val="en-US" w:eastAsia="ja-JP"/>
        </w:rPr>
        <w:t>s</w:t>
      </w:r>
      <w:r w:rsidR="007F3F64" w:rsidRPr="009C3F3F">
        <w:rPr>
          <w:lang w:val="en-US" w:eastAsia="ja-JP"/>
        </w:rPr>
        <w:t xml:space="preserve"> with controlled parameters and control devices</w:t>
      </w:r>
      <w:r w:rsidR="007F3F64">
        <w:rPr>
          <w:lang w:val="en-US" w:eastAsia="ja-JP"/>
        </w:rPr>
        <w:t xml:space="preserve"> </w:t>
      </w:r>
      <w:r w:rsidR="007F3F64" w:rsidRPr="009C3F3F">
        <w:rPr>
          <w:lang w:val="en-US" w:eastAsia="ja-JP"/>
        </w:rPr>
        <w:t>are listed</w:t>
      </w:r>
      <w:r w:rsidR="007F3F64">
        <w:rPr>
          <w:lang w:val="en-US" w:eastAsia="ja-JP"/>
        </w:rPr>
        <w:t xml:space="preserve"> i</w:t>
      </w:r>
      <w:r w:rsidR="007F3F64" w:rsidRPr="009C3F3F">
        <w:rPr>
          <w:lang w:val="en-US" w:eastAsia="ja-JP"/>
        </w:rPr>
        <w:t>n Table 4</w:t>
      </w:r>
      <w:r w:rsidR="007F3F64">
        <w:rPr>
          <w:lang w:val="en-US" w:eastAsia="ja-JP"/>
        </w:rPr>
        <w:t>.5</w:t>
      </w:r>
      <w:r w:rsidR="007F3F64" w:rsidRPr="009C3F3F">
        <w:rPr>
          <w:lang w:val="en-US" w:eastAsia="ja-JP"/>
        </w:rPr>
        <w:t>. At present, most of the slow control system has been developed and continues to develop.</w:t>
      </w:r>
      <w:r w:rsidR="007F3F64">
        <w:rPr>
          <w:lang w:val="en-US" w:eastAsia="ja-JP"/>
        </w:rPr>
        <w:t xml:space="preserve"> </w:t>
      </w:r>
      <w:r w:rsidR="007F3F64" w:rsidRPr="009C3F3F">
        <w:rPr>
          <w:lang w:val="en-US" w:eastAsia="ja-JP"/>
        </w:rPr>
        <w:t xml:space="preserve">In the right column of the table indicated the planned additions and changes </w:t>
      </w:r>
      <w:r w:rsidR="007F3F64">
        <w:rPr>
          <w:lang w:val="en-US" w:eastAsia="ja-JP"/>
        </w:rPr>
        <w:t>of the system</w:t>
      </w:r>
      <w:r w:rsidR="007F3F64" w:rsidRPr="009C3F3F">
        <w:rPr>
          <w:lang w:val="en-US" w:eastAsia="ja-JP"/>
        </w:rPr>
        <w:t>.</w:t>
      </w:r>
    </w:p>
    <w:p w:rsidR="007F3F64" w:rsidRDefault="007F3F64" w:rsidP="00B02690">
      <w:pPr>
        <w:spacing w:after="120" w:line="360" w:lineRule="auto"/>
        <w:ind w:firstLine="709"/>
        <w:jc w:val="both"/>
        <w:rPr>
          <w:lang w:val="en-US" w:eastAsia="ja-JP"/>
        </w:rPr>
      </w:pPr>
      <w:r>
        <w:rPr>
          <w:lang w:val="en-US" w:eastAsia="ja-JP"/>
        </w:rPr>
        <w:t xml:space="preserve">An example of the voltage and temperature monitoring which </w:t>
      </w:r>
      <w:proofErr w:type="gramStart"/>
      <w:r>
        <w:rPr>
          <w:lang w:val="en-US" w:eastAsia="ja-JP"/>
        </w:rPr>
        <w:t>was carried</w:t>
      </w:r>
      <w:proofErr w:type="gramEnd"/>
      <w:r>
        <w:rPr>
          <w:lang w:val="en-US" w:eastAsia="ja-JP"/>
        </w:rPr>
        <w:t xml:space="preserve"> during test run on </w:t>
      </w:r>
      <w:r w:rsidR="00113588">
        <w:rPr>
          <w:lang w:val="en-US" w:eastAsia="ja-JP"/>
        </w:rPr>
        <w:t xml:space="preserve">the </w:t>
      </w:r>
      <w:r w:rsidR="00C7429C">
        <w:rPr>
          <w:lang w:val="en-US" w:eastAsia="ja-JP"/>
        </w:rPr>
        <w:t>BM@N is shown in Fig. 4.</w:t>
      </w:r>
      <w:r w:rsidR="00CD572C">
        <w:rPr>
          <w:lang w:val="en-US" w:eastAsia="ja-JP"/>
        </w:rPr>
        <w:t>10</w:t>
      </w:r>
      <w:r>
        <w:rPr>
          <w:lang w:val="en-US" w:eastAsia="ja-JP"/>
        </w:rPr>
        <w:t>.</w:t>
      </w:r>
    </w:p>
    <w:p w:rsidR="00950364" w:rsidRDefault="00950364" w:rsidP="007F3F64">
      <w:pPr>
        <w:spacing w:after="120" w:line="360" w:lineRule="auto"/>
        <w:ind w:firstLine="708"/>
        <w:jc w:val="both"/>
        <w:rPr>
          <w:lang w:val="en-US" w:eastAsia="ja-JP"/>
        </w:rPr>
      </w:pPr>
    </w:p>
    <w:p w:rsidR="00950364" w:rsidRDefault="00950364" w:rsidP="007F3F64">
      <w:pPr>
        <w:spacing w:after="120" w:line="360" w:lineRule="auto"/>
        <w:ind w:firstLine="708"/>
        <w:jc w:val="both"/>
        <w:rPr>
          <w:lang w:val="en-US" w:eastAsia="ja-JP"/>
        </w:rPr>
      </w:pPr>
    </w:p>
    <w:p w:rsidR="00950364" w:rsidRDefault="00950364" w:rsidP="007F3F64">
      <w:pPr>
        <w:spacing w:after="120" w:line="360" w:lineRule="auto"/>
        <w:ind w:firstLine="708"/>
        <w:jc w:val="both"/>
        <w:rPr>
          <w:lang w:val="en-US" w:eastAsia="ja-JP"/>
        </w:rPr>
      </w:pPr>
    </w:p>
    <w:p w:rsidR="008C5A6C" w:rsidRPr="00D638F1" w:rsidRDefault="008C5A6C" w:rsidP="00B02690">
      <w:pPr>
        <w:spacing w:after="0" w:line="360" w:lineRule="auto"/>
        <w:jc w:val="center"/>
        <w:rPr>
          <w:sz w:val="22"/>
          <w:lang w:val="en-US" w:eastAsia="ja-JP"/>
        </w:rPr>
      </w:pPr>
      <w:r w:rsidRPr="00D638F1">
        <w:rPr>
          <w:b/>
          <w:sz w:val="22"/>
          <w:lang w:val="en-US" w:eastAsia="ja-JP"/>
        </w:rPr>
        <w:lastRenderedPageBreak/>
        <w:t>Table 4.5:</w:t>
      </w:r>
      <w:r w:rsidRPr="00D638F1">
        <w:rPr>
          <w:sz w:val="22"/>
          <w:lang w:val="en-US" w:eastAsia="ja-JP"/>
        </w:rPr>
        <w:t xml:space="preserve"> </w:t>
      </w:r>
      <w:r>
        <w:rPr>
          <w:sz w:val="22"/>
          <w:lang w:val="en-US" w:eastAsia="ja-JP"/>
        </w:rPr>
        <w:t>Status of the TOF s</w:t>
      </w:r>
      <w:r w:rsidRPr="00D638F1">
        <w:rPr>
          <w:sz w:val="22"/>
          <w:lang w:val="en-US" w:eastAsia="ja-JP"/>
        </w:rPr>
        <w:t>low-control</w:t>
      </w:r>
      <w:r>
        <w:rPr>
          <w:sz w:val="22"/>
          <w:lang w:val="en-US" w:eastAsia="ja-JP"/>
        </w:rPr>
        <w:t xml:space="preserve"> system.</w:t>
      </w:r>
    </w:p>
    <w:tbl>
      <w:tblPr>
        <w:tblStyle w:val="a3"/>
        <w:tblW w:w="9996" w:type="dxa"/>
        <w:tblInd w:w="-31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211"/>
        <w:gridCol w:w="2004"/>
        <w:gridCol w:w="3351"/>
        <w:gridCol w:w="2430"/>
      </w:tblGrid>
      <w:tr w:rsidR="008C5A6C" w:rsidTr="00E45A6D">
        <w:tc>
          <w:tcPr>
            <w:tcW w:w="2211" w:type="dxa"/>
            <w:tcBorders>
              <w:top w:val="single" w:sz="12" w:space="0" w:color="auto"/>
              <w:bottom w:val="single" w:sz="12" w:space="0" w:color="auto"/>
            </w:tcBorders>
          </w:tcPr>
          <w:p w:rsidR="008C5A6C" w:rsidRPr="00C0308E" w:rsidRDefault="008C5A6C" w:rsidP="00387CB0">
            <w:pPr>
              <w:spacing w:after="0" w:line="360" w:lineRule="auto"/>
              <w:jc w:val="center"/>
              <w:rPr>
                <w:b/>
                <w:lang w:val="en-US" w:eastAsia="ja-JP"/>
              </w:rPr>
            </w:pPr>
            <w:r w:rsidRPr="00C0308E">
              <w:rPr>
                <w:b/>
                <w:lang w:val="en-US" w:eastAsia="ja-JP"/>
              </w:rPr>
              <w:t>TOF Subsystem</w:t>
            </w:r>
          </w:p>
        </w:tc>
        <w:tc>
          <w:tcPr>
            <w:tcW w:w="2004" w:type="dxa"/>
            <w:tcBorders>
              <w:top w:val="single" w:sz="12" w:space="0" w:color="auto"/>
              <w:bottom w:val="single" w:sz="12" w:space="0" w:color="auto"/>
            </w:tcBorders>
          </w:tcPr>
          <w:p w:rsidR="008C5A6C" w:rsidRPr="00C0308E" w:rsidRDefault="008C5A6C" w:rsidP="00387CB0">
            <w:pPr>
              <w:spacing w:after="0" w:line="360" w:lineRule="auto"/>
              <w:jc w:val="center"/>
              <w:rPr>
                <w:b/>
                <w:lang w:val="en-US" w:eastAsia="ja-JP"/>
              </w:rPr>
            </w:pPr>
            <w:r>
              <w:rPr>
                <w:b/>
                <w:lang w:val="en-US" w:eastAsia="ja-JP"/>
              </w:rPr>
              <w:t>Monitored value</w:t>
            </w:r>
          </w:p>
        </w:tc>
        <w:tc>
          <w:tcPr>
            <w:tcW w:w="3351" w:type="dxa"/>
            <w:tcBorders>
              <w:top w:val="single" w:sz="12" w:space="0" w:color="auto"/>
              <w:bottom w:val="single" w:sz="12" w:space="0" w:color="auto"/>
            </w:tcBorders>
          </w:tcPr>
          <w:p w:rsidR="008C5A6C" w:rsidRDefault="008C5A6C" w:rsidP="00387CB0">
            <w:pPr>
              <w:spacing w:after="0" w:line="360" w:lineRule="auto"/>
              <w:jc w:val="center"/>
              <w:rPr>
                <w:b/>
                <w:lang w:val="en-US" w:eastAsia="ja-JP"/>
              </w:rPr>
            </w:pPr>
            <w:r>
              <w:rPr>
                <w:b/>
                <w:lang w:val="en-US" w:eastAsia="ja-JP"/>
              </w:rPr>
              <w:t>Devices for monitoring,</w:t>
            </w:r>
          </w:p>
          <w:p w:rsidR="008C5A6C" w:rsidRPr="00C0308E" w:rsidRDefault="008C5A6C" w:rsidP="00387CB0">
            <w:pPr>
              <w:spacing w:after="0" w:line="360" w:lineRule="auto"/>
              <w:jc w:val="center"/>
              <w:rPr>
                <w:b/>
                <w:lang w:val="en-US" w:eastAsia="ja-JP"/>
              </w:rPr>
            </w:pPr>
            <w:r>
              <w:rPr>
                <w:b/>
                <w:lang w:val="en-US" w:eastAsia="ja-JP"/>
              </w:rPr>
              <w:t>realized</w:t>
            </w:r>
          </w:p>
        </w:tc>
        <w:tc>
          <w:tcPr>
            <w:tcW w:w="2430" w:type="dxa"/>
            <w:tcBorders>
              <w:top w:val="single" w:sz="12" w:space="0" w:color="auto"/>
              <w:bottom w:val="single" w:sz="12" w:space="0" w:color="auto"/>
            </w:tcBorders>
          </w:tcPr>
          <w:p w:rsidR="008C5A6C" w:rsidRDefault="008C5A6C" w:rsidP="00387CB0">
            <w:pPr>
              <w:spacing w:after="0" w:line="360" w:lineRule="auto"/>
              <w:jc w:val="center"/>
              <w:rPr>
                <w:b/>
                <w:lang w:val="en-US" w:eastAsia="ja-JP"/>
              </w:rPr>
            </w:pPr>
            <w:r>
              <w:rPr>
                <w:b/>
                <w:lang w:val="en-US" w:eastAsia="ja-JP"/>
              </w:rPr>
              <w:t>Planed</w:t>
            </w:r>
          </w:p>
        </w:tc>
      </w:tr>
      <w:tr w:rsidR="008C5A6C" w:rsidTr="00E45A6D">
        <w:tc>
          <w:tcPr>
            <w:tcW w:w="2211" w:type="dxa"/>
            <w:tcBorders>
              <w:top w:val="single" w:sz="12" w:space="0" w:color="auto"/>
            </w:tcBorders>
          </w:tcPr>
          <w:p w:rsidR="008C5A6C" w:rsidRDefault="008C5A6C" w:rsidP="00387CB0">
            <w:pPr>
              <w:spacing w:after="0" w:line="360" w:lineRule="auto"/>
              <w:jc w:val="center"/>
              <w:rPr>
                <w:lang w:val="en-US" w:eastAsia="ja-JP"/>
              </w:rPr>
            </w:pPr>
            <w:r>
              <w:rPr>
                <w:lang w:val="en-US" w:eastAsia="ja-JP"/>
              </w:rPr>
              <w:t>Detector</w:t>
            </w:r>
          </w:p>
        </w:tc>
        <w:tc>
          <w:tcPr>
            <w:tcW w:w="2004" w:type="dxa"/>
            <w:tcBorders>
              <w:top w:val="single" w:sz="12" w:space="0" w:color="auto"/>
            </w:tcBorders>
          </w:tcPr>
          <w:p w:rsidR="008C5A6C" w:rsidRDefault="008C5A6C" w:rsidP="00387CB0">
            <w:pPr>
              <w:spacing w:after="0" w:line="360" w:lineRule="auto"/>
              <w:jc w:val="center"/>
              <w:rPr>
                <w:lang w:val="en-US" w:eastAsia="ja-JP"/>
              </w:rPr>
            </w:pPr>
            <w:r>
              <w:rPr>
                <w:lang w:val="en-US" w:eastAsia="ja-JP"/>
              </w:rPr>
              <w:t>Temperature, pressure</w:t>
            </w:r>
          </w:p>
        </w:tc>
        <w:tc>
          <w:tcPr>
            <w:tcW w:w="3351" w:type="dxa"/>
            <w:tcBorders>
              <w:top w:val="single" w:sz="12" w:space="0" w:color="auto"/>
            </w:tcBorders>
          </w:tcPr>
          <w:p w:rsidR="008C5A6C" w:rsidRPr="00C0308E" w:rsidRDefault="008C5A6C" w:rsidP="00387CB0">
            <w:pPr>
              <w:spacing w:after="0" w:line="360" w:lineRule="auto"/>
              <w:jc w:val="center"/>
              <w:rPr>
                <w:color w:val="FF0000"/>
                <w:lang w:val="en-US" w:eastAsia="ja-JP"/>
              </w:rPr>
            </w:pPr>
            <w:r w:rsidRPr="00296615">
              <w:rPr>
                <w:lang w:val="en-US" w:eastAsia="ja-JP"/>
              </w:rPr>
              <w:t>Up to 255 on single line DS1624-based temperature sensors</w:t>
            </w:r>
            <w:r>
              <w:rPr>
                <w:lang w:val="en-US" w:eastAsia="ja-JP"/>
              </w:rPr>
              <w:t>.</w:t>
            </w:r>
          </w:p>
        </w:tc>
        <w:tc>
          <w:tcPr>
            <w:tcW w:w="2430" w:type="dxa"/>
            <w:tcBorders>
              <w:top w:val="single" w:sz="12" w:space="0" w:color="auto"/>
            </w:tcBorders>
          </w:tcPr>
          <w:p w:rsidR="008C5A6C" w:rsidRPr="00F72C31" w:rsidRDefault="008C5A6C" w:rsidP="00387CB0">
            <w:pPr>
              <w:spacing w:after="0" w:line="360" w:lineRule="auto"/>
              <w:jc w:val="center"/>
              <w:rPr>
                <w:lang w:val="en-US" w:eastAsia="ja-JP"/>
              </w:rPr>
            </w:pPr>
            <w:r w:rsidRPr="00F72C31">
              <w:rPr>
                <w:lang w:eastAsia="ja-JP"/>
              </w:rPr>
              <w:t>Honeywell HSCDRRN005PD2A5</w:t>
            </w:r>
            <w:r w:rsidRPr="00F72C31">
              <w:rPr>
                <w:lang w:val="en-US" w:eastAsia="ja-JP"/>
              </w:rPr>
              <w:t xml:space="preserve"> pressure sensors.</w:t>
            </w:r>
          </w:p>
        </w:tc>
      </w:tr>
      <w:tr w:rsidR="008C5A6C" w:rsidRPr="00A062B4" w:rsidTr="00E45A6D">
        <w:tc>
          <w:tcPr>
            <w:tcW w:w="2211" w:type="dxa"/>
          </w:tcPr>
          <w:p w:rsidR="008C5A6C" w:rsidRDefault="008C5A6C" w:rsidP="00387CB0">
            <w:pPr>
              <w:spacing w:after="0" w:line="360" w:lineRule="auto"/>
              <w:jc w:val="center"/>
              <w:rPr>
                <w:lang w:val="en-US" w:eastAsia="ja-JP"/>
              </w:rPr>
            </w:pPr>
            <w:r>
              <w:rPr>
                <w:lang w:val="en-US" w:eastAsia="ja-JP"/>
              </w:rPr>
              <w:t>Gas system</w:t>
            </w:r>
          </w:p>
        </w:tc>
        <w:tc>
          <w:tcPr>
            <w:tcW w:w="2004" w:type="dxa"/>
          </w:tcPr>
          <w:p w:rsidR="008C5A6C" w:rsidRDefault="008C5A6C" w:rsidP="00387CB0">
            <w:pPr>
              <w:spacing w:after="0" w:line="360" w:lineRule="auto"/>
              <w:jc w:val="center"/>
              <w:rPr>
                <w:lang w:val="en-US" w:eastAsia="ja-JP"/>
              </w:rPr>
            </w:pPr>
            <w:r>
              <w:rPr>
                <w:lang w:val="en-US" w:eastAsia="ja-JP"/>
              </w:rPr>
              <w:t>Flow, pressure</w:t>
            </w:r>
          </w:p>
        </w:tc>
        <w:tc>
          <w:tcPr>
            <w:tcW w:w="3351" w:type="dxa"/>
          </w:tcPr>
          <w:p w:rsidR="008C5A6C" w:rsidRDefault="008C5A6C" w:rsidP="00387CB0">
            <w:pPr>
              <w:spacing w:after="0" w:line="360" w:lineRule="auto"/>
              <w:jc w:val="center"/>
              <w:rPr>
                <w:lang w:val="en-US" w:eastAsia="ja-JP"/>
              </w:rPr>
            </w:pPr>
            <w:r w:rsidRPr="00296615">
              <w:rPr>
                <w:lang w:val="en-US" w:eastAsia="ja-JP"/>
              </w:rPr>
              <w:t>4-channel MKS</w:t>
            </w:r>
            <w:r>
              <w:rPr>
                <w:lang w:val="en-US" w:eastAsia="ja-JP"/>
              </w:rPr>
              <w:t> </w:t>
            </w:r>
            <w:r w:rsidRPr="00296615">
              <w:rPr>
                <w:lang w:val="en-US" w:eastAsia="ja-JP"/>
              </w:rPr>
              <w:t>647C</w:t>
            </w:r>
            <w:r>
              <w:rPr>
                <w:lang w:val="en-US" w:eastAsia="ja-JP"/>
              </w:rPr>
              <w:t xml:space="preserve"> and </w:t>
            </w:r>
            <w:r w:rsidRPr="00296615">
              <w:rPr>
                <w:lang w:val="en-US" w:eastAsia="ja-JP"/>
              </w:rPr>
              <w:t>MKS</w:t>
            </w:r>
            <w:r>
              <w:rPr>
                <w:lang w:val="en-US" w:eastAsia="ja-JP"/>
              </w:rPr>
              <w:t> </w:t>
            </w:r>
            <w:r w:rsidRPr="00296615">
              <w:rPr>
                <w:lang w:val="en-US" w:eastAsia="ja-JP"/>
              </w:rPr>
              <w:t>247C gas flow controller</w:t>
            </w:r>
            <w:r>
              <w:rPr>
                <w:lang w:val="en-US" w:eastAsia="ja-JP"/>
              </w:rPr>
              <w:t>s.</w:t>
            </w:r>
            <w:r w:rsidRPr="00296615">
              <w:rPr>
                <w:lang w:val="en-US" w:eastAsia="ja-JP"/>
              </w:rPr>
              <w:t xml:space="preserve"> readout</w:t>
            </w:r>
            <w:r>
              <w:rPr>
                <w:lang w:val="en-US" w:eastAsia="ja-JP"/>
              </w:rPr>
              <w:t>.</w:t>
            </w:r>
          </w:p>
        </w:tc>
        <w:tc>
          <w:tcPr>
            <w:tcW w:w="2430" w:type="dxa"/>
          </w:tcPr>
          <w:p w:rsidR="008C5A6C" w:rsidRDefault="008C5A6C" w:rsidP="00387CB0">
            <w:pPr>
              <w:spacing w:after="0" w:line="360" w:lineRule="auto"/>
              <w:jc w:val="center"/>
              <w:rPr>
                <w:lang w:val="en-US" w:eastAsia="ja-JP"/>
              </w:rPr>
            </w:pPr>
            <w:r>
              <w:rPr>
                <w:lang w:val="en-US" w:eastAsia="ja-JP"/>
              </w:rPr>
              <w:t>Readout and control directly from the MKS 1479A.</w:t>
            </w:r>
          </w:p>
        </w:tc>
      </w:tr>
      <w:tr w:rsidR="008C5A6C" w:rsidRPr="00A062B4" w:rsidTr="00E45A6D">
        <w:tc>
          <w:tcPr>
            <w:tcW w:w="2211" w:type="dxa"/>
          </w:tcPr>
          <w:p w:rsidR="008C5A6C" w:rsidRDefault="008C5A6C" w:rsidP="00387CB0">
            <w:pPr>
              <w:spacing w:after="0" w:line="360" w:lineRule="auto"/>
              <w:jc w:val="center"/>
              <w:rPr>
                <w:lang w:val="en-US" w:eastAsia="ja-JP"/>
              </w:rPr>
            </w:pPr>
            <w:r>
              <w:rPr>
                <w:lang w:val="en-US" w:eastAsia="ja-JP"/>
              </w:rPr>
              <w:t>Low Voltage</w:t>
            </w:r>
          </w:p>
        </w:tc>
        <w:tc>
          <w:tcPr>
            <w:tcW w:w="2004" w:type="dxa"/>
          </w:tcPr>
          <w:p w:rsidR="008C5A6C" w:rsidRDefault="008C5A6C" w:rsidP="00387CB0">
            <w:pPr>
              <w:spacing w:after="0" w:line="360" w:lineRule="auto"/>
              <w:jc w:val="center"/>
              <w:rPr>
                <w:lang w:val="en-US" w:eastAsia="ja-JP"/>
              </w:rPr>
            </w:pPr>
            <w:r>
              <w:rPr>
                <w:lang w:val="en-US" w:eastAsia="ja-JP"/>
              </w:rPr>
              <w:t>Voltage, current</w:t>
            </w:r>
          </w:p>
        </w:tc>
        <w:tc>
          <w:tcPr>
            <w:tcW w:w="3351" w:type="dxa"/>
          </w:tcPr>
          <w:p w:rsidR="008C5A6C" w:rsidRDefault="008C5A6C" w:rsidP="00387CB0">
            <w:pPr>
              <w:spacing w:after="0" w:line="360" w:lineRule="auto"/>
              <w:jc w:val="center"/>
              <w:rPr>
                <w:lang w:val="en-US" w:eastAsia="ja-JP"/>
              </w:rPr>
            </w:pPr>
            <w:r w:rsidRPr="00296615">
              <w:rPr>
                <w:lang w:val="en-US" w:eastAsia="ja-JP"/>
              </w:rPr>
              <w:t>10-channel ICP DAS PET-7017-10 voltage monitoring</w:t>
            </w:r>
            <w:r>
              <w:rPr>
                <w:lang w:val="en-US" w:eastAsia="ja-JP"/>
              </w:rPr>
              <w:t>.</w:t>
            </w:r>
          </w:p>
        </w:tc>
        <w:tc>
          <w:tcPr>
            <w:tcW w:w="2430" w:type="dxa"/>
          </w:tcPr>
          <w:p w:rsidR="008C5A6C" w:rsidRDefault="008C5A6C" w:rsidP="00387CB0">
            <w:pPr>
              <w:spacing w:after="0" w:line="360" w:lineRule="auto"/>
              <w:jc w:val="center"/>
              <w:rPr>
                <w:lang w:val="en-US" w:eastAsia="ja-JP"/>
              </w:rPr>
            </w:pPr>
            <w:r>
              <w:rPr>
                <w:lang w:val="en-US" w:eastAsia="ja-JP"/>
              </w:rPr>
              <w:t>Integrated  voltage and current control.</w:t>
            </w:r>
          </w:p>
        </w:tc>
      </w:tr>
      <w:tr w:rsidR="008C5A6C" w:rsidRPr="00A062B4" w:rsidTr="00E45A6D">
        <w:tc>
          <w:tcPr>
            <w:tcW w:w="2211" w:type="dxa"/>
          </w:tcPr>
          <w:p w:rsidR="008C5A6C" w:rsidRDefault="008C5A6C" w:rsidP="00387CB0">
            <w:pPr>
              <w:spacing w:after="0" w:line="360" w:lineRule="auto"/>
              <w:jc w:val="center"/>
              <w:rPr>
                <w:lang w:val="en-US" w:eastAsia="ja-JP"/>
              </w:rPr>
            </w:pPr>
            <w:r>
              <w:rPr>
                <w:lang w:val="en-US" w:eastAsia="ja-JP"/>
              </w:rPr>
              <w:t>High Voltage</w:t>
            </w:r>
          </w:p>
        </w:tc>
        <w:tc>
          <w:tcPr>
            <w:tcW w:w="2004" w:type="dxa"/>
          </w:tcPr>
          <w:p w:rsidR="008C5A6C" w:rsidRDefault="008C5A6C" w:rsidP="00387CB0">
            <w:pPr>
              <w:spacing w:after="0" w:line="360" w:lineRule="auto"/>
              <w:jc w:val="center"/>
              <w:rPr>
                <w:lang w:val="en-US" w:eastAsia="ja-JP"/>
              </w:rPr>
            </w:pPr>
            <w:r>
              <w:rPr>
                <w:lang w:val="en-US" w:eastAsia="ja-JP"/>
              </w:rPr>
              <w:t>Voltage, current</w:t>
            </w:r>
          </w:p>
        </w:tc>
        <w:tc>
          <w:tcPr>
            <w:tcW w:w="3351" w:type="dxa"/>
          </w:tcPr>
          <w:p w:rsidR="008C5A6C" w:rsidRDefault="008C5A6C" w:rsidP="00387CB0">
            <w:pPr>
              <w:spacing w:after="0" w:line="360" w:lineRule="auto"/>
              <w:jc w:val="center"/>
              <w:rPr>
                <w:lang w:val="en-US" w:eastAsia="ja-JP"/>
              </w:rPr>
            </w:pPr>
            <w:r>
              <w:rPr>
                <w:lang w:val="en-US" w:eastAsia="ja-JP"/>
              </w:rPr>
              <w:t xml:space="preserve">CAEN N471A source current monitoring by </w:t>
            </w:r>
            <w:r w:rsidRPr="00296615">
              <w:rPr>
                <w:lang w:val="en-US" w:eastAsia="ja-JP"/>
              </w:rPr>
              <w:t>10-channel ICP DAS PET-7017-10</w:t>
            </w:r>
            <w:r>
              <w:rPr>
                <w:lang w:val="en-US" w:eastAsia="ja-JP"/>
              </w:rPr>
              <w:t xml:space="preserve">. </w:t>
            </w:r>
          </w:p>
        </w:tc>
        <w:tc>
          <w:tcPr>
            <w:tcW w:w="2430" w:type="dxa"/>
          </w:tcPr>
          <w:p w:rsidR="008C5A6C" w:rsidRDefault="008C5A6C" w:rsidP="00387CB0">
            <w:pPr>
              <w:spacing w:after="0" w:line="360" w:lineRule="auto"/>
              <w:jc w:val="center"/>
              <w:rPr>
                <w:lang w:val="en-US" w:eastAsia="ja-JP"/>
              </w:rPr>
            </w:pPr>
            <w:r>
              <w:rPr>
                <w:lang w:val="en-US" w:eastAsia="ja-JP"/>
              </w:rPr>
              <w:t>Integrated voltage and current control and monitoring.</w:t>
            </w:r>
          </w:p>
        </w:tc>
      </w:tr>
      <w:tr w:rsidR="008C5A6C" w:rsidTr="00E45A6D">
        <w:tc>
          <w:tcPr>
            <w:tcW w:w="2211" w:type="dxa"/>
          </w:tcPr>
          <w:p w:rsidR="008C5A6C" w:rsidRDefault="008C5A6C" w:rsidP="00387CB0">
            <w:pPr>
              <w:spacing w:after="0" w:line="360" w:lineRule="auto"/>
              <w:jc w:val="center"/>
              <w:rPr>
                <w:lang w:val="en-US" w:eastAsia="ja-JP"/>
              </w:rPr>
            </w:pPr>
            <w:r>
              <w:rPr>
                <w:lang w:val="en-US" w:eastAsia="ja-JP"/>
              </w:rPr>
              <w:t>Front-End Electronics</w:t>
            </w:r>
          </w:p>
        </w:tc>
        <w:tc>
          <w:tcPr>
            <w:tcW w:w="2004" w:type="dxa"/>
          </w:tcPr>
          <w:p w:rsidR="008C5A6C" w:rsidRDefault="008C5A6C" w:rsidP="00387CB0">
            <w:pPr>
              <w:spacing w:after="0" w:line="360" w:lineRule="auto"/>
              <w:jc w:val="center"/>
              <w:rPr>
                <w:lang w:val="en-US" w:eastAsia="ja-JP"/>
              </w:rPr>
            </w:pPr>
            <w:r>
              <w:rPr>
                <w:lang w:val="en-US" w:eastAsia="ja-JP"/>
              </w:rPr>
              <w:t>Voltage, threshold</w:t>
            </w:r>
          </w:p>
        </w:tc>
        <w:tc>
          <w:tcPr>
            <w:tcW w:w="3351" w:type="dxa"/>
          </w:tcPr>
          <w:p w:rsidR="008C5A6C" w:rsidRDefault="008C5A6C" w:rsidP="00387CB0">
            <w:pPr>
              <w:spacing w:after="0" w:line="360" w:lineRule="auto"/>
              <w:jc w:val="center"/>
              <w:rPr>
                <w:lang w:val="en-US" w:eastAsia="ja-JP"/>
              </w:rPr>
            </w:pPr>
            <w:r w:rsidRPr="00296615">
              <w:rPr>
                <w:lang w:val="en-US" w:eastAsia="ja-JP"/>
              </w:rPr>
              <w:t>ICP DAS PET-7017-10 voltage monitoring</w:t>
            </w:r>
            <w:r>
              <w:rPr>
                <w:lang w:val="en-US" w:eastAsia="ja-JP"/>
              </w:rPr>
              <w:t>.</w:t>
            </w:r>
          </w:p>
        </w:tc>
        <w:tc>
          <w:tcPr>
            <w:tcW w:w="2430" w:type="dxa"/>
          </w:tcPr>
          <w:p w:rsidR="008C5A6C" w:rsidRDefault="008C5A6C" w:rsidP="00387CB0">
            <w:pPr>
              <w:spacing w:after="0" w:line="360" w:lineRule="auto"/>
              <w:jc w:val="center"/>
              <w:rPr>
                <w:lang w:val="en-US" w:eastAsia="ja-JP"/>
              </w:rPr>
            </w:pPr>
            <w:r>
              <w:rPr>
                <w:lang w:val="en-US" w:eastAsia="ja-JP"/>
              </w:rPr>
              <w:t>Threshold control and monitoring.</w:t>
            </w:r>
          </w:p>
        </w:tc>
      </w:tr>
      <w:tr w:rsidR="008C5A6C" w:rsidRPr="00A062B4" w:rsidTr="00E45A6D">
        <w:tc>
          <w:tcPr>
            <w:tcW w:w="2211" w:type="dxa"/>
          </w:tcPr>
          <w:p w:rsidR="008C5A6C" w:rsidRDefault="008C5A6C" w:rsidP="00387CB0">
            <w:pPr>
              <w:spacing w:after="0" w:line="360" w:lineRule="auto"/>
              <w:jc w:val="center"/>
              <w:rPr>
                <w:lang w:val="en-US" w:eastAsia="ja-JP"/>
              </w:rPr>
            </w:pPr>
            <w:r>
              <w:rPr>
                <w:lang w:val="en-US" w:eastAsia="ja-JP"/>
              </w:rPr>
              <w:t>DAQ, Readout Elecronics</w:t>
            </w:r>
          </w:p>
        </w:tc>
        <w:tc>
          <w:tcPr>
            <w:tcW w:w="2004" w:type="dxa"/>
          </w:tcPr>
          <w:p w:rsidR="008C5A6C" w:rsidRDefault="008C5A6C" w:rsidP="00387CB0">
            <w:pPr>
              <w:spacing w:after="0" w:line="360" w:lineRule="auto"/>
              <w:jc w:val="center"/>
              <w:rPr>
                <w:lang w:val="en-US" w:eastAsia="ja-JP"/>
              </w:rPr>
            </w:pPr>
            <w:r>
              <w:rPr>
                <w:lang w:val="en-US" w:eastAsia="ja-JP"/>
              </w:rPr>
              <w:t>Temperature, voltage, current</w:t>
            </w:r>
          </w:p>
        </w:tc>
        <w:tc>
          <w:tcPr>
            <w:tcW w:w="3351" w:type="dxa"/>
          </w:tcPr>
          <w:p w:rsidR="008C5A6C" w:rsidRDefault="008C5A6C" w:rsidP="00387CB0">
            <w:pPr>
              <w:spacing w:after="0" w:line="360" w:lineRule="auto"/>
              <w:jc w:val="center"/>
              <w:rPr>
                <w:lang w:val="en-US" w:eastAsia="ja-JP"/>
              </w:rPr>
            </w:pPr>
            <w:r>
              <w:rPr>
                <w:lang w:val="en-US" w:eastAsia="ja-JP"/>
              </w:rPr>
              <w:t>---</w:t>
            </w:r>
          </w:p>
        </w:tc>
        <w:tc>
          <w:tcPr>
            <w:tcW w:w="2430" w:type="dxa"/>
          </w:tcPr>
          <w:p w:rsidR="008C5A6C" w:rsidRDefault="008C5A6C" w:rsidP="00387CB0">
            <w:pPr>
              <w:spacing w:after="0" w:line="360" w:lineRule="auto"/>
              <w:jc w:val="center"/>
              <w:rPr>
                <w:lang w:val="en-US" w:eastAsia="ja-JP"/>
              </w:rPr>
            </w:pPr>
            <w:r>
              <w:rPr>
                <w:lang w:val="en-US" w:eastAsia="ja-JP"/>
              </w:rPr>
              <w:t>Read values to the database.</w:t>
            </w:r>
          </w:p>
        </w:tc>
      </w:tr>
    </w:tbl>
    <w:p w:rsidR="001C0B8E" w:rsidRPr="00DC5E3C" w:rsidRDefault="001C0B8E" w:rsidP="008C5A6C">
      <w:pPr>
        <w:spacing w:after="0" w:line="360" w:lineRule="auto"/>
        <w:ind w:firstLine="708"/>
        <w:jc w:val="both"/>
        <w:rPr>
          <w:sz w:val="16"/>
          <w:szCs w:val="16"/>
          <w:lang w:val="en-US" w:eastAsia="ja-JP"/>
        </w:rPr>
      </w:pPr>
    </w:p>
    <w:tbl>
      <w:tblPr>
        <w:tblStyle w:val="a3"/>
        <w:tblW w:w="100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12"/>
      </w:tblGrid>
      <w:tr w:rsidR="008C5A6C" w:rsidRPr="002040A5" w:rsidTr="00E45A6D">
        <w:trPr>
          <w:jc w:val="center"/>
        </w:trPr>
        <w:tc>
          <w:tcPr>
            <w:tcW w:w="10012" w:type="dxa"/>
          </w:tcPr>
          <w:p w:rsidR="008C5A6C" w:rsidRDefault="008C5A6C" w:rsidP="00E45A6D">
            <w:pPr>
              <w:spacing w:after="60" w:line="120" w:lineRule="auto"/>
              <w:jc w:val="center"/>
              <w:rPr>
                <w:color w:val="FF0000"/>
                <w:lang w:val="en-US" w:eastAsia="ja-JP"/>
              </w:rPr>
            </w:pPr>
            <w:r w:rsidRPr="002040A5">
              <w:rPr>
                <w:noProof/>
                <w:color w:val="FF0000"/>
                <w:lang w:eastAsia="ru-RU"/>
              </w:rPr>
              <w:drawing>
                <wp:inline distT="0" distB="0" distL="0" distR="0" wp14:anchorId="4C95E0AC" wp14:editId="2CD9087E">
                  <wp:extent cx="4069871" cy="1791704"/>
                  <wp:effectExtent l="19050" t="0" r="6829" b="0"/>
                  <wp:docPr id="9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106" cstate="print">
                            <a:extLst>
                              <a:ext uri="{28A0092B-C50C-407E-A947-70E740481C1C}">
                                <a14:useLocalDpi xmlns:a14="http://schemas.microsoft.com/office/drawing/2010/main" val="0"/>
                              </a:ext>
                            </a:extLst>
                          </a:blip>
                          <a:srcRect l="-202" r="-202"/>
                          <a:stretch/>
                        </pic:blipFill>
                        <pic:spPr>
                          <a:xfrm>
                            <a:off x="0" y="0"/>
                            <a:ext cx="4068928" cy="1791289"/>
                          </a:xfrm>
                          <a:prstGeom prst="rect">
                            <a:avLst/>
                          </a:prstGeom>
                        </pic:spPr>
                      </pic:pic>
                    </a:graphicData>
                  </a:graphic>
                </wp:inline>
              </w:drawing>
            </w:r>
          </w:p>
          <w:p w:rsidR="008C5A6C" w:rsidRDefault="008C5A6C" w:rsidP="00E45A6D">
            <w:pPr>
              <w:spacing w:after="0" w:line="360" w:lineRule="auto"/>
              <w:jc w:val="center"/>
              <w:rPr>
                <w:color w:val="FF0000"/>
                <w:lang w:val="en-US" w:eastAsia="ja-JP"/>
              </w:rPr>
            </w:pPr>
            <w:r w:rsidRPr="002040A5">
              <w:rPr>
                <w:noProof/>
                <w:color w:val="FF0000"/>
                <w:lang w:eastAsia="ru-RU"/>
              </w:rPr>
              <w:drawing>
                <wp:inline distT="0" distB="0" distL="0" distR="0" wp14:anchorId="1D2793BB" wp14:editId="125B2B21">
                  <wp:extent cx="4124375" cy="2001328"/>
                  <wp:effectExtent l="19050" t="0" r="9475" b="0"/>
                  <wp:docPr id="9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107" cstate="print">
                            <a:extLst>
                              <a:ext uri="{28A0092B-C50C-407E-A947-70E740481C1C}">
                                <a14:useLocalDpi xmlns:a14="http://schemas.microsoft.com/office/drawing/2010/main" val="0"/>
                              </a:ext>
                            </a:extLst>
                          </a:blip>
                          <a:srcRect l="351" r="351"/>
                          <a:stretch/>
                        </pic:blipFill>
                        <pic:spPr>
                          <a:xfrm>
                            <a:off x="0" y="0"/>
                            <a:ext cx="4130275" cy="2004191"/>
                          </a:xfrm>
                          <a:prstGeom prst="rect">
                            <a:avLst/>
                          </a:prstGeom>
                        </pic:spPr>
                      </pic:pic>
                    </a:graphicData>
                  </a:graphic>
                </wp:inline>
              </w:drawing>
            </w:r>
          </w:p>
        </w:tc>
      </w:tr>
      <w:tr w:rsidR="008C5A6C" w:rsidRPr="00A062B4" w:rsidTr="00E45A6D">
        <w:trPr>
          <w:jc w:val="center"/>
        </w:trPr>
        <w:tc>
          <w:tcPr>
            <w:tcW w:w="10012" w:type="dxa"/>
          </w:tcPr>
          <w:p w:rsidR="008C5A6C" w:rsidRDefault="008C5A6C" w:rsidP="00CD572C">
            <w:pPr>
              <w:spacing w:after="0" w:line="360" w:lineRule="auto"/>
              <w:jc w:val="center"/>
              <w:rPr>
                <w:color w:val="FF0000"/>
                <w:lang w:val="en-US" w:eastAsia="ja-JP"/>
              </w:rPr>
            </w:pPr>
            <w:r>
              <w:rPr>
                <w:b/>
                <w:sz w:val="22"/>
                <w:lang w:val="en-US" w:eastAsia="ja-JP"/>
              </w:rPr>
              <w:t>Figure 4.</w:t>
            </w:r>
            <w:r w:rsidR="00CD572C">
              <w:rPr>
                <w:b/>
                <w:sz w:val="22"/>
                <w:lang w:val="en-US" w:eastAsia="ja-JP"/>
              </w:rPr>
              <w:t>10</w:t>
            </w:r>
            <w:r>
              <w:rPr>
                <w:b/>
                <w:sz w:val="22"/>
                <w:lang w:val="en-US" w:eastAsia="ja-JP"/>
              </w:rPr>
              <w:t>: </w:t>
            </w:r>
            <w:r>
              <w:rPr>
                <w:sz w:val="22"/>
                <w:lang w:val="en-US" w:eastAsia="ja-JP"/>
              </w:rPr>
              <w:t>TANGO e</w:t>
            </w:r>
            <w:r w:rsidRPr="00C84C1A">
              <w:rPr>
                <w:sz w:val="22"/>
                <w:lang w:val="en-US" w:eastAsia="ja-JP"/>
              </w:rPr>
              <w:t>xample</w:t>
            </w:r>
            <w:r>
              <w:rPr>
                <w:sz w:val="22"/>
                <w:lang w:val="en-US" w:eastAsia="ja-JP"/>
              </w:rPr>
              <w:t xml:space="preserve"> of the voltage and temperature monitoring.</w:t>
            </w:r>
          </w:p>
        </w:tc>
      </w:tr>
    </w:tbl>
    <w:p w:rsidR="00C65AD1" w:rsidRDefault="00660914" w:rsidP="00B2305B">
      <w:pPr>
        <w:pStyle w:val="2"/>
        <w:rPr>
          <w:lang w:val="en-US"/>
        </w:rPr>
      </w:pPr>
      <w:bookmarkStart w:id="170" w:name="_Toc529483506"/>
      <w:r>
        <w:rPr>
          <w:lang w:val="en-US"/>
        </w:rPr>
        <w:lastRenderedPageBreak/>
        <w:t>P</w:t>
      </w:r>
      <w:r w:rsidR="00C65AD1">
        <w:rPr>
          <w:lang w:val="en-US"/>
        </w:rPr>
        <w:t>ower consumption</w:t>
      </w:r>
      <w:r w:rsidR="007B09BD">
        <w:rPr>
          <w:lang w:val="en-US"/>
        </w:rPr>
        <w:t xml:space="preserve"> and </w:t>
      </w:r>
      <w:r w:rsidR="00CA2057">
        <w:rPr>
          <w:lang w:val="en-US"/>
        </w:rPr>
        <w:t>cooling</w:t>
      </w:r>
      <w:bookmarkEnd w:id="170"/>
    </w:p>
    <w:p w:rsidR="00831937" w:rsidRDefault="00C9518F" w:rsidP="00C75172">
      <w:pPr>
        <w:pStyle w:val="ad"/>
        <w:spacing w:before="120" w:beforeAutospacing="0" w:after="0" w:afterAutospacing="0" w:line="360" w:lineRule="auto"/>
        <w:ind w:right="-1" w:firstLine="708"/>
        <w:jc w:val="both"/>
        <w:rPr>
          <w:lang w:val="en-US"/>
        </w:rPr>
      </w:pPr>
      <w:bookmarkStart w:id="171" w:name="OLE_LINK88"/>
      <w:bookmarkStart w:id="172" w:name="OLE_LINK89"/>
      <w:bookmarkStart w:id="173" w:name="OLE_LINK92"/>
      <w:r w:rsidRPr="00C9518F">
        <w:rPr>
          <w:lang w:val="en-US"/>
        </w:rPr>
        <w:t>All power consumption can be divided into two parts: consumption of devices placed inside the magnet (unwanted heat) and outside of the magnet yoke.</w:t>
      </w:r>
      <w:r>
        <w:rPr>
          <w:lang w:val="en-US"/>
        </w:rPr>
        <w:t xml:space="preserve"> </w:t>
      </w:r>
    </w:p>
    <w:p w:rsidR="00E71B59" w:rsidRDefault="00C75172" w:rsidP="00C75172">
      <w:pPr>
        <w:pStyle w:val="ad"/>
        <w:spacing w:before="120" w:beforeAutospacing="0" w:after="0" w:afterAutospacing="0" w:line="360" w:lineRule="auto"/>
        <w:ind w:right="-1" w:firstLine="708"/>
        <w:jc w:val="both"/>
        <w:rPr>
          <w:lang w:val="en-US"/>
        </w:rPr>
      </w:pPr>
      <w:r>
        <w:rPr>
          <w:lang w:val="en-US"/>
        </w:rPr>
        <w:t xml:space="preserve">There </w:t>
      </w:r>
      <w:r w:rsidR="00855666">
        <w:rPr>
          <w:lang w:val="en-US"/>
        </w:rPr>
        <w:t>is only one volume</w:t>
      </w:r>
      <w:r>
        <w:rPr>
          <w:lang w:val="en-US"/>
        </w:rPr>
        <w:t xml:space="preserve"> inside the </w:t>
      </w:r>
      <w:r w:rsidR="00855666">
        <w:rPr>
          <w:lang w:val="en-US"/>
        </w:rPr>
        <w:t>TOF barrel</w:t>
      </w:r>
      <w:r>
        <w:rPr>
          <w:lang w:val="en-US"/>
        </w:rPr>
        <w:t xml:space="preserve"> wh</w:t>
      </w:r>
      <w:r w:rsidR="00855666">
        <w:rPr>
          <w:lang w:val="en-US"/>
        </w:rPr>
        <w:t xml:space="preserve">ich </w:t>
      </w:r>
      <w:r w:rsidR="000320E6">
        <w:rPr>
          <w:lang w:val="en-US"/>
        </w:rPr>
        <w:t xml:space="preserve">maximum </w:t>
      </w:r>
      <w:r>
        <w:rPr>
          <w:lang w:val="en-US"/>
        </w:rPr>
        <w:t xml:space="preserve">power dissipation </w:t>
      </w:r>
      <w:r w:rsidR="00B96F55">
        <w:rPr>
          <w:lang w:val="en-US"/>
        </w:rPr>
        <w:t xml:space="preserve">of </w:t>
      </w:r>
      <w:r w:rsidR="00855666">
        <w:rPr>
          <w:lang w:val="en-US"/>
        </w:rPr>
        <w:t>about 1</w:t>
      </w:r>
      <w:r>
        <w:rPr>
          <w:lang w:val="en-US"/>
        </w:rPr>
        <w:t xml:space="preserve"> kW. </w:t>
      </w:r>
      <w:r w:rsidR="00E71B59" w:rsidRPr="00E71B59">
        <w:rPr>
          <w:lang w:val="en-US"/>
        </w:rPr>
        <w:t xml:space="preserve">As already shown in </w:t>
      </w:r>
      <w:r w:rsidR="00E71B59">
        <w:rPr>
          <w:lang w:val="en-US"/>
        </w:rPr>
        <w:t>chapter </w:t>
      </w:r>
      <w:r w:rsidR="00E71B59" w:rsidRPr="00E71B59">
        <w:rPr>
          <w:lang w:val="en-US"/>
        </w:rPr>
        <w:t>3</w:t>
      </w:r>
      <w:r w:rsidR="00E71B59">
        <w:rPr>
          <w:lang w:val="en-US"/>
        </w:rPr>
        <w:t>.3.2</w:t>
      </w:r>
      <w:r w:rsidR="00E71B59" w:rsidRPr="00E71B59">
        <w:rPr>
          <w:lang w:val="en-US"/>
        </w:rPr>
        <w:t>, the powe</w:t>
      </w:r>
      <w:r w:rsidR="00E71B59">
        <w:rPr>
          <w:lang w:val="en-US"/>
        </w:rPr>
        <w:t xml:space="preserve">r consumption of each amplifier is </w:t>
      </w:r>
      <w:r w:rsidR="00C22BE0">
        <w:rPr>
          <w:lang w:val="en-US"/>
        </w:rPr>
        <w:t>~</w:t>
      </w:r>
      <w:r w:rsidR="00E71B59">
        <w:rPr>
          <w:lang w:val="en-US"/>
        </w:rPr>
        <w:t>1</w:t>
      </w:r>
      <w:r w:rsidR="00C22BE0">
        <w:rPr>
          <w:lang w:val="en-US"/>
        </w:rPr>
        <w:t> </w:t>
      </w:r>
      <w:r w:rsidR="00E71B59" w:rsidRPr="00E71B59">
        <w:rPr>
          <w:lang w:val="en-US"/>
        </w:rPr>
        <w:t>W</w:t>
      </w:r>
      <w:r w:rsidR="00E71B59">
        <w:rPr>
          <w:lang w:val="en-US"/>
        </w:rPr>
        <w:t xml:space="preserve">. </w:t>
      </w:r>
      <w:r w:rsidR="007B6FAA">
        <w:rPr>
          <w:lang w:val="en-US"/>
        </w:rPr>
        <w:t>Also p</w:t>
      </w:r>
      <w:r w:rsidR="00E71B59">
        <w:rPr>
          <w:lang w:val="en-US"/>
        </w:rPr>
        <w:t xml:space="preserve">ower cables </w:t>
      </w:r>
      <w:r w:rsidR="007B6FAA">
        <w:rPr>
          <w:lang w:val="en-US"/>
        </w:rPr>
        <w:t xml:space="preserve">and voltage regulators </w:t>
      </w:r>
      <w:r w:rsidR="00E71B59" w:rsidRPr="00E71B59">
        <w:rPr>
          <w:lang w:val="en-US"/>
        </w:rPr>
        <w:t>also emit some heat.</w:t>
      </w:r>
      <w:r w:rsidR="00E71B59">
        <w:rPr>
          <w:lang w:val="en-US"/>
        </w:rPr>
        <w:t xml:space="preserve"> </w:t>
      </w:r>
      <w:r w:rsidR="000B40AE">
        <w:rPr>
          <w:lang w:val="en-US"/>
        </w:rPr>
        <w:t xml:space="preserve">Maximum </w:t>
      </w:r>
      <w:r w:rsidR="00E477D6">
        <w:rPr>
          <w:lang w:val="en-US"/>
        </w:rPr>
        <w:t>20 W/m</w:t>
      </w:r>
      <w:r w:rsidR="00E477D6" w:rsidRPr="00B96F55">
        <w:rPr>
          <w:vertAlign w:val="superscript"/>
          <w:lang w:val="en-US"/>
        </w:rPr>
        <w:t>2</w:t>
      </w:r>
      <w:r w:rsidR="00E477D6">
        <w:rPr>
          <w:lang w:val="en-US"/>
        </w:rPr>
        <w:t xml:space="preserve"> of the thermal power </w:t>
      </w:r>
      <w:r w:rsidR="00855666">
        <w:rPr>
          <w:lang w:val="en-US"/>
        </w:rPr>
        <w:t xml:space="preserve">is dissipated </w:t>
      </w:r>
      <w:r w:rsidR="00E477D6">
        <w:rPr>
          <w:lang w:val="en-US"/>
        </w:rPr>
        <w:t>to the space over the gas box by the Front-End Electronics with LV cables</w:t>
      </w:r>
      <w:r>
        <w:rPr>
          <w:lang w:val="en-US"/>
        </w:rPr>
        <w:t>.</w:t>
      </w:r>
      <w:bookmarkEnd w:id="171"/>
      <w:bookmarkEnd w:id="172"/>
      <w:bookmarkEnd w:id="173"/>
      <w:r>
        <w:rPr>
          <w:lang w:val="en-US"/>
        </w:rPr>
        <w:t xml:space="preserve"> </w:t>
      </w:r>
    </w:p>
    <w:p w:rsidR="00297658" w:rsidRDefault="00073FC5" w:rsidP="00C75172">
      <w:pPr>
        <w:pStyle w:val="ad"/>
        <w:spacing w:before="120" w:beforeAutospacing="0" w:after="0" w:afterAutospacing="0" w:line="360" w:lineRule="auto"/>
        <w:ind w:right="-1" w:firstLine="708"/>
        <w:jc w:val="both"/>
        <w:rPr>
          <w:lang w:val="en-US"/>
        </w:rPr>
      </w:pPr>
      <w:r>
        <w:rPr>
          <w:lang w:val="en-US"/>
        </w:rPr>
        <w:t>T</w:t>
      </w:r>
      <w:r w:rsidR="001F5E7D">
        <w:rPr>
          <w:lang w:val="en-US"/>
        </w:rPr>
        <w:t xml:space="preserve">he </w:t>
      </w:r>
      <w:r w:rsidR="00FA0998">
        <w:rPr>
          <w:lang w:val="en-US"/>
        </w:rPr>
        <w:t>readout e</w:t>
      </w:r>
      <w:r w:rsidR="001F5E7D">
        <w:rPr>
          <w:lang w:val="en-US"/>
        </w:rPr>
        <w:t>lectronics (</w:t>
      </w:r>
      <w:r w:rsidR="00FA0998">
        <w:rPr>
          <w:lang w:val="en-US"/>
        </w:rPr>
        <w:t xml:space="preserve">VME crates with </w:t>
      </w:r>
      <w:r w:rsidR="001F5E7D">
        <w:rPr>
          <w:lang w:val="en-US"/>
        </w:rPr>
        <w:t>TDC</w:t>
      </w:r>
      <w:r w:rsidR="00FA0998">
        <w:rPr>
          <w:lang w:val="en-US"/>
        </w:rPr>
        <w:t>s</w:t>
      </w:r>
      <w:r w:rsidR="001F5E7D">
        <w:rPr>
          <w:lang w:val="en-US"/>
        </w:rPr>
        <w:t>)</w:t>
      </w:r>
      <w:r w:rsidR="00C75172">
        <w:rPr>
          <w:lang w:val="en-US"/>
        </w:rPr>
        <w:t xml:space="preserve"> </w:t>
      </w:r>
      <w:r>
        <w:rPr>
          <w:lang w:val="en-US"/>
        </w:rPr>
        <w:t>will be</w:t>
      </w:r>
      <w:r w:rsidR="00C75172">
        <w:rPr>
          <w:lang w:val="en-US"/>
        </w:rPr>
        <w:t xml:space="preserve"> located </w:t>
      </w:r>
      <w:r>
        <w:rPr>
          <w:lang w:val="en-US"/>
        </w:rPr>
        <w:t>outside the magnet yoke</w:t>
      </w:r>
      <w:r w:rsidR="00855666">
        <w:rPr>
          <w:lang w:val="en-US"/>
        </w:rPr>
        <w:t xml:space="preserve"> and will not affect to the inner volume of the MPD</w:t>
      </w:r>
      <w:r w:rsidR="00B96F55">
        <w:rPr>
          <w:lang w:val="en-US"/>
        </w:rPr>
        <w:t xml:space="preserve">. </w:t>
      </w:r>
      <w:r w:rsidR="00A60CC3">
        <w:rPr>
          <w:lang w:val="en-US"/>
        </w:rPr>
        <w:t>Power consumption of the one VME crate with 14 TDCs is 300</w:t>
      </w:r>
      <w:r w:rsidR="007A7AD7">
        <w:rPr>
          <w:lang w:val="en-US"/>
        </w:rPr>
        <w:t> </w:t>
      </w:r>
      <w:r w:rsidR="00A60CC3">
        <w:rPr>
          <w:lang w:val="en-US"/>
        </w:rPr>
        <w:t>W</w:t>
      </w:r>
      <w:r w:rsidR="007A7AD7">
        <w:rPr>
          <w:lang w:val="en-US"/>
        </w:rPr>
        <w:t xml:space="preserve"> (4200 W total</w:t>
      </w:r>
      <w:r w:rsidR="00B45753">
        <w:rPr>
          <w:lang w:val="en-US"/>
        </w:rPr>
        <w:t xml:space="preserve"> for readout electronics</w:t>
      </w:r>
      <w:r w:rsidR="007A7AD7">
        <w:rPr>
          <w:lang w:val="en-US"/>
        </w:rPr>
        <w:t>)</w:t>
      </w:r>
      <w:r w:rsidR="00A60CC3">
        <w:rPr>
          <w:lang w:val="en-US"/>
        </w:rPr>
        <w:t>. A</w:t>
      </w:r>
      <w:r w:rsidR="00B96F55">
        <w:rPr>
          <w:lang w:val="en-US"/>
        </w:rPr>
        <w:t xml:space="preserve"> ra</w:t>
      </w:r>
      <w:r w:rsidR="00C75172">
        <w:rPr>
          <w:lang w:val="en-US"/>
        </w:rPr>
        <w:t xml:space="preserve">ck with </w:t>
      </w:r>
      <w:r w:rsidR="00FA0998">
        <w:rPr>
          <w:lang w:val="en-US"/>
        </w:rPr>
        <w:t xml:space="preserve">service </w:t>
      </w:r>
      <w:r w:rsidR="00C75172">
        <w:rPr>
          <w:lang w:val="en-US"/>
        </w:rPr>
        <w:t>equipment</w:t>
      </w:r>
      <w:r w:rsidR="00406AC4">
        <w:rPr>
          <w:lang w:val="en-US"/>
        </w:rPr>
        <w:t xml:space="preserve"> (LV, HV, slow control)</w:t>
      </w:r>
      <w:r w:rsidR="00C75172">
        <w:rPr>
          <w:lang w:val="en-US"/>
        </w:rPr>
        <w:t xml:space="preserve"> w</w:t>
      </w:r>
      <w:r w:rsidR="00FA0998">
        <w:rPr>
          <w:lang w:val="en-US"/>
        </w:rPr>
        <w:t xml:space="preserve">hich power consumption about </w:t>
      </w:r>
      <w:r w:rsidR="00E009A8">
        <w:rPr>
          <w:lang w:val="en-US"/>
        </w:rPr>
        <w:t>3</w:t>
      </w:r>
      <w:r w:rsidR="00C75172">
        <w:rPr>
          <w:lang w:val="en-US"/>
        </w:rPr>
        <w:t> kW will be located in the experimental hall.</w:t>
      </w:r>
      <w:r w:rsidR="00EB4E5C">
        <w:rPr>
          <w:lang w:val="en-US"/>
        </w:rPr>
        <w:t xml:space="preserve"> </w:t>
      </w:r>
      <w:r w:rsidR="0065128A">
        <w:rPr>
          <w:lang w:val="en-US"/>
        </w:rPr>
        <w:t>Finally,</w:t>
      </w:r>
      <w:r w:rsidR="00297658">
        <w:rPr>
          <w:lang w:val="en-US"/>
        </w:rPr>
        <w:t xml:space="preserve"> the electronics of the gas system can consume about 1 kW of power.</w:t>
      </w:r>
    </w:p>
    <w:p w:rsidR="00EB4E5C" w:rsidRDefault="00EB4E5C" w:rsidP="00C75172">
      <w:pPr>
        <w:pStyle w:val="ad"/>
        <w:spacing w:before="120" w:beforeAutospacing="0" w:after="0" w:afterAutospacing="0" w:line="360" w:lineRule="auto"/>
        <w:ind w:right="-1" w:firstLine="708"/>
        <w:jc w:val="both"/>
        <w:rPr>
          <w:lang w:val="en-US"/>
        </w:rPr>
      </w:pPr>
      <w:r>
        <w:rPr>
          <w:lang w:val="en-US"/>
        </w:rPr>
        <w:t xml:space="preserve">Total power consumption foreseen for the TOF subsystems is </w:t>
      </w:r>
      <w:r w:rsidR="00F6529D">
        <w:rPr>
          <w:lang w:val="en-US"/>
        </w:rPr>
        <w:t>8</w:t>
      </w:r>
      <w:r>
        <w:rPr>
          <w:lang w:val="en-US"/>
        </w:rPr>
        <w:t xml:space="preserve"> kW (see Table 4.6).</w:t>
      </w:r>
    </w:p>
    <w:p w:rsidR="00A13DF7" w:rsidRPr="00B96F55" w:rsidRDefault="00A13DF7" w:rsidP="00A13DF7">
      <w:pPr>
        <w:pStyle w:val="ad"/>
        <w:spacing w:before="120" w:beforeAutospacing="0" w:after="0" w:afterAutospacing="0" w:line="360" w:lineRule="auto"/>
        <w:ind w:right="-1"/>
        <w:jc w:val="center"/>
        <w:rPr>
          <w:sz w:val="22"/>
          <w:szCs w:val="22"/>
          <w:lang w:val="en-US"/>
        </w:rPr>
      </w:pPr>
      <w:r w:rsidRPr="00B96F55">
        <w:rPr>
          <w:b/>
          <w:sz w:val="22"/>
          <w:szCs w:val="22"/>
          <w:lang w:val="en-US"/>
        </w:rPr>
        <w:t>Table 4.6:</w:t>
      </w:r>
      <w:r w:rsidRPr="00B96F55">
        <w:rPr>
          <w:sz w:val="22"/>
          <w:szCs w:val="22"/>
          <w:lang w:val="en-US"/>
        </w:rPr>
        <w:t xml:space="preserve"> TOF subsystems power consumption.</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5103"/>
        <w:gridCol w:w="1282"/>
      </w:tblGrid>
      <w:tr w:rsidR="00A13DF7" w:rsidTr="00B45753">
        <w:trPr>
          <w:jc w:val="center"/>
        </w:trPr>
        <w:tc>
          <w:tcPr>
            <w:tcW w:w="5103" w:type="dxa"/>
            <w:tcBorders>
              <w:top w:val="single" w:sz="12" w:space="0" w:color="auto"/>
              <w:bottom w:val="single" w:sz="12" w:space="0" w:color="auto"/>
            </w:tcBorders>
            <w:tcMar>
              <w:top w:w="0" w:type="dxa"/>
              <w:left w:w="108" w:type="dxa"/>
              <w:bottom w:w="0" w:type="dxa"/>
              <w:right w:w="108" w:type="dxa"/>
            </w:tcMar>
            <w:hideMark/>
          </w:tcPr>
          <w:p w:rsidR="00A13DF7" w:rsidRPr="002D5015" w:rsidRDefault="00A13DF7" w:rsidP="00A13DF7">
            <w:pPr>
              <w:pStyle w:val="ad"/>
              <w:spacing w:before="0" w:beforeAutospacing="0" w:after="0" w:afterAutospacing="0" w:line="360" w:lineRule="auto"/>
              <w:jc w:val="both"/>
              <w:rPr>
                <w:b/>
              </w:rPr>
            </w:pPr>
            <w:bookmarkStart w:id="174" w:name="OLE_LINK54"/>
            <w:bookmarkStart w:id="175" w:name="OLE_LINK55"/>
            <w:r w:rsidRPr="002D5015">
              <w:rPr>
                <w:b/>
                <w:lang w:val="en-US"/>
              </w:rPr>
              <w:t>Part</w:t>
            </w:r>
          </w:p>
        </w:tc>
        <w:tc>
          <w:tcPr>
            <w:tcW w:w="1282" w:type="dxa"/>
            <w:tcBorders>
              <w:top w:val="single" w:sz="12" w:space="0" w:color="auto"/>
              <w:bottom w:val="single" w:sz="12" w:space="0" w:color="auto"/>
            </w:tcBorders>
            <w:tcMar>
              <w:top w:w="0" w:type="dxa"/>
              <w:left w:w="108" w:type="dxa"/>
              <w:bottom w:w="0" w:type="dxa"/>
              <w:right w:w="108" w:type="dxa"/>
            </w:tcMar>
            <w:hideMark/>
          </w:tcPr>
          <w:p w:rsidR="00A13DF7" w:rsidRPr="002D5015" w:rsidRDefault="00A13DF7" w:rsidP="00A13DF7">
            <w:pPr>
              <w:pStyle w:val="ad"/>
              <w:spacing w:before="0" w:beforeAutospacing="0" w:after="0" w:afterAutospacing="0" w:line="360" w:lineRule="auto"/>
              <w:jc w:val="both"/>
              <w:rPr>
                <w:b/>
              </w:rPr>
            </w:pPr>
            <w:r w:rsidRPr="002D5015">
              <w:rPr>
                <w:b/>
                <w:lang w:val="en-US"/>
              </w:rPr>
              <w:t>Power, W</w:t>
            </w:r>
          </w:p>
        </w:tc>
      </w:tr>
      <w:tr w:rsidR="00A13DF7" w:rsidTr="00B45753">
        <w:trPr>
          <w:jc w:val="center"/>
        </w:trPr>
        <w:tc>
          <w:tcPr>
            <w:tcW w:w="5103" w:type="dxa"/>
            <w:tcBorders>
              <w:top w:val="single" w:sz="12" w:space="0" w:color="auto"/>
            </w:tcBorders>
            <w:tcMar>
              <w:top w:w="0" w:type="dxa"/>
              <w:left w:w="108" w:type="dxa"/>
              <w:bottom w:w="0" w:type="dxa"/>
              <w:right w:w="108" w:type="dxa"/>
            </w:tcMar>
            <w:hideMark/>
          </w:tcPr>
          <w:p w:rsidR="00A13DF7" w:rsidRPr="000265EA" w:rsidRDefault="00A13DF7" w:rsidP="00B45753">
            <w:pPr>
              <w:pStyle w:val="ad"/>
              <w:spacing w:before="0" w:beforeAutospacing="0" w:after="0" w:afterAutospacing="0" w:line="360" w:lineRule="auto"/>
              <w:jc w:val="both"/>
              <w:rPr>
                <w:lang w:val="en-US"/>
              </w:rPr>
            </w:pPr>
            <w:r>
              <w:rPr>
                <w:lang w:val="en-US"/>
              </w:rPr>
              <w:t>Power of FEEs</w:t>
            </w:r>
            <w:r w:rsidR="000265EA">
              <w:rPr>
                <w:lang w:val="en-US"/>
              </w:rPr>
              <w:t xml:space="preserve"> </w:t>
            </w:r>
            <w:r w:rsidR="00B45753">
              <w:rPr>
                <w:lang w:val="en-US"/>
              </w:rPr>
              <w:t xml:space="preserve">with </w:t>
            </w:r>
            <w:r w:rsidR="00175FDC">
              <w:rPr>
                <w:lang w:val="en-US"/>
              </w:rPr>
              <w:t>LV</w:t>
            </w:r>
            <w:r w:rsidR="00B45753">
              <w:rPr>
                <w:lang w:val="en-US"/>
              </w:rPr>
              <w:t xml:space="preserve"> </w:t>
            </w:r>
            <w:r w:rsidR="00567C22">
              <w:rPr>
                <w:lang w:val="en-US"/>
              </w:rPr>
              <w:t>modules, crates</w:t>
            </w:r>
            <w:r w:rsidR="00B45753">
              <w:rPr>
                <w:lang w:val="en-US"/>
              </w:rPr>
              <w:t>,</w:t>
            </w:r>
            <w:r w:rsidR="00175FDC">
              <w:rPr>
                <w:lang w:val="en-US"/>
              </w:rPr>
              <w:t xml:space="preserve"> </w:t>
            </w:r>
            <w:r w:rsidR="000265EA">
              <w:rPr>
                <w:lang w:val="en-US"/>
              </w:rPr>
              <w:t>cables</w:t>
            </w:r>
          </w:p>
        </w:tc>
        <w:tc>
          <w:tcPr>
            <w:tcW w:w="1282" w:type="dxa"/>
            <w:tcBorders>
              <w:top w:val="single" w:sz="12" w:space="0" w:color="auto"/>
            </w:tcBorders>
            <w:tcMar>
              <w:top w:w="0" w:type="dxa"/>
              <w:left w:w="108" w:type="dxa"/>
              <w:bottom w:w="0" w:type="dxa"/>
              <w:right w:w="108" w:type="dxa"/>
            </w:tcMar>
            <w:hideMark/>
          </w:tcPr>
          <w:p w:rsidR="00A13DF7" w:rsidRDefault="000265EA" w:rsidP="00567C22">
            <w:pPr>
              <w:pStyle w:val="ad"/>
              <w:spacing w:before="0" w:beforeAutospacing="0" w:after="0" w:afterAutospacing="0" w:line="360" w:lineRule="auto"/>
              <w:jc w:val="center"/>
            </w:pPr>
            <w:r>
              <w:rPr>
                <w:lang w:val="en-US"/>
              </w:rPr>
              <w:t>1</w:t>
            </w:r>
            <w:r w:rsidR="00567C22">
              <w:rPr>
                <w:lang w:val="en-US"/>
              </w:rPr>
              <w:t>4</w:t>
            </w:r>
            <w:r w:rsidR="00A13DF7">
              <w:rPr>
                <w:lang w:val="en-US"/>
              </w:rPr>
              <w:t>00</w:t>
            </w:r>
          </w:p>
        </w:tc>
      </w:tr>
      <w:tr w:rsidR="00A13DF7" w:rsidTr="00B45753">
        <w:trPr>
          <w:jc w:val="center"/>
        </w:trPr>
        <w:tc>
          <w:tcPr>
            <w:tcW w:w="5103" w:type="dxa"/>
            <w:tcMar>
              <w:top w:w="0" w:type="dxa"/>
              <w:left w:w="108" w:type="dxa"/>
              <w:bottom w:w="0" w:type="dxa"/>
              <w:right w:w="108" w:type="dxa"/>
            </w:tcMar>
            <w:hideMark/>
          </w:tcPr>
          <w:p w:rsidR="00A13DF7" w:rsidRPr="00C75172" w:rsidRDefault="00A13DF7" w:rsidP="00A13DF7">
            <w:pPr>
              <w:pStyle w:val="ad"/>
              <w:spacing w:before="0" w:beforeAutospacing="0" w:after="0" w:afterAutospacing="0" w:line="360" w:lineRule="auto"/>
              <w:jc w:val="both"/>
              <w:rPr>
                <w:lang w:val="en-US"/>
              </w:rPr>
            </w:pPr>
            <w:r>
              <w:rPr>
                <w:lang w:val="en-US"/>
              </w:rPr>
              <w:t>Power of Readout Electronics (TDC)</w:t>
            </w:r>
          </w:p>
        </w:tc>
        <w:tc>
          <w:tcPr>
            <w:tcW w:w="1282" w:type="dxa"/>
            <w:tcMar>
              <w:top w:w="0" w:type="dxa"/>
              <w:left w:w="108" w:type="dxa"/>
              <w:bottom w:w="0" w:type="dxa"/>
              <w:right w:w="108" w:type="dxa"/>
            </w:tcMar>
            <w:hideMark/>
          </w:tcPr>
          <w:p w:rsidR="00A13DF7" w:rsidRDefault="00A60CC3" w:rsidP="00A13DF7">
            <w:pPr>
              <w:pStyle w:val="ad"/>
              <w:spacing w:before="0" w:beforeAutospacing="0" w:after="0" w:afterAutospacing="0" w:line="360" w:lineRule="auto"/>
              <w:jc w:val="center"/>
            </w:pPr>
            <w:r>
              <w:rPr>
                <w:lang w:val="en-US"/>
              </w:rPr>
              <w:t>42</w:t>
            </w:r>
            <w:r w:rsidR="00A13DF7">
              <w:rPr>
                <w:lang w:val="en-US"/>
              </w:rPr>
              <w:t>00</w:t>
            </w:r>
          </w:p>
        </w:tc>
      </w:tr>
      <w:tr w:rsidR="00A13DF7" w:rsidTr="00B45753">
        <w:trPr>
          <w:jc w:val="center"/>
        </w:trPr>
        <w:tc>
          <w:tcPr>
            <w:tcW w:w="5103" w:type="dxa"/>
            <w:tcMar>
              <w:top w:w="0" w:type="dxa"/>
              <w:left w:w="108" w:type="dxa"/>
              <w:bottom w:w="0" w:type="dxa"/>
              <w:right w:w="108" w:type="dxa"/>
            </w:tcMar>
            <w:hideMark/>
          </w:tcPr>
          <w:p w:rsidR="00A13DF7" w:rsidRPr="008F0D1A" w:rsidRDefault="00FA0998" w:rsidP="00B45753">
            <w:pPr>
              <w:pStyle w:val="ad"/>
              <w:spacing w:before="0" w:beforeAutospacing="0" w:after="0" w:afterAutospacing="0" w:line="360" w:lineRule="auto"/>
              <w:jc w:val="both"/>
              <w:rPr>
                <w:lang w:val="en-US"/>
              </w:rPr>
            </w:pPr>
            <w:r>
              <w:rPr>
                <w:lang w:val="en-US"/>
              </w:rPr>
              <w:t xml:space="preserve">Power </w:t>
            </w:r>
            <w:r w:rsidR="008F0D1A">
              <w:rPr>
                <w:lang w:val="en-US"/>
              </w:rPr>
              <w:t xml:space="preserve">of </w:t>
            </w:r>
            <w:r w:rsidR="00A13DF7">
              <w:rPr>
                <w:lang w:val="en-US"/>
              </w:rPr>
              <w:t xml:space="preserve">HV </w:t>
            </w:r>
            <w:r w:rsidR="005D3D71">
              <w:rPr>
                <w:lang w:val="en-US"/>
              </w:rPr>
              <w:t>modules</w:t>
            </w:r>
          </w:p>
        </w:tc>
        <w:tc>
          <w:tcPr>
            <w:tcW w:w="1282" w:type="dxa"/>
            <w:tcMar>
              <w:top w:w="0" w:type="dxa"/>
              <w:left w:w="108" w:type="dxa"/>
              <w:bottom w:w="0" w:type="dxa"/>
              <w:right w:w="108" w:type="dxa"/>
            </w:tcMar>
            <w:hideMark/>
          </w:tcPr>
          <w:p w:rsidR="00A13DF7" w:rsidRDefault="00567C22" w:rsidP="00A13DF7">
            <w:pPr>
              <w:pStyle w:val="ad"/>
              <w:spacing w:before="0" w:beforeAutospacing="0" w:after="0" w:afterAutospacing="0" w:line="360" w:lineRule="auto"/>
              <w:jc w:val="center"/>
            </w:pPr>
            <w:r>
              <w:rPr>
                <w:lang w:val="en-US"/>
              </w:rPr>
              <w:t>6</w:t>
            </w:r>
            <w:r w:rsidR="00A13DF7">
              <w:rPr>
                <w:lang w:val="en-US"/>
              </w:rPr>
              <w:t>00</w:t>
            </w:r>
          </w:p>
        </w:tc>
      </w:tr>
      <w:tr w:rsidR="00831937" w:rsidRPr="00831937" w:rsidTr="00B45753">
        <w:trPr>
          <w:jc w:val="center"/>
        </w:trPr>
        <w:tc>
          <w:tcPr>
            <w:tcW w:w="5103" w:type="dxa"/>
            <w:tcMar>
              <w:top w:w="0" w:type="dxa"/>
              <w:left w:w="108" w:type="dxa"/>
              <w:bottom w:w="0" w:type="dxa"/>
              <w:right w:w="108" w:type="dxa"/>
            </w:tcMar>
            <w:hideMark/>
          </w:tcPr>
          <w:p w:rsidR="00831937" w:rsidRPr="00C75172" w:rsidRDefault="00831937" w:rsidP="0087205D">
            <w:pPr>
              <w:pStyle w:val="ad"/>
              <w:spacing w:before="0" w:beforeAutospacing="0" w:after="0" w:afterAutospacing="0" w:line="360" w:lineRule="auto"/>
              <w:jc w:val="both"/>
              <w:rPr>
                <w:lang w:val="en-US"/>
              </w:rPr>
            </w:pPr>
            <w:r>
              <w:rPr>
                <w:lang w:val="en-US"/>
              </w:rPr>
              <w:t>Power of slow control devices</w:t>
            </w:r>
          </w:p>
        </w:tc>
        <w:tc>
          <w:tcPr>
            <w:tcW w:w="1282" w:type="dxa"/>
            <w:tcMar>
              <w:top w:w="0" w:type="dxa"/>
              <w:left w:w="108" w:type="dxa"/>
              <w:bottom w:w="0" w:type="dxa"/>
              <w:right w:w="108" w:type="dxa"/>
            </w:tcMar>
            <w:hideMark/>
          </w:tcPr>
          <w:p w:rsidR="00831937" w:rsidRDefault="00831937" w:rsidP="00A13DF7">
            <w:pPr>
              <w:pStyle w:val="ad"/>
              <w:spacing w:before="0" w:beforeAutospacing="0" w:after="0" w:afterAutospacing="0" w:line="360" w:lineRule="auto"/>
              <w:jc w:val="center"/>
              <w:rPr>
                <w:lang w:val="en-US"/>
              </w:rPr>
            </w:pPr>
            <w:r>
              <w:rPr>
                <w:lang w:val="en-US"/>
              </w:rPr>
              <w:t>800</w:t>
            </w:r>
          </w:p>
        </w:tc>
      </w:tr>
      <w:tr w:rsidR="00831937" w:rsidTr="00B45753">
        <w:trPr>
          <w:jc w:val="center"/>
        </w:trPr>
        <w:tc>
          <w:tcPr>
            <w:tcW w:w="5103" w:type="dxa"/>
            <w:tcBorders>
              <w:bottom w:val="single" w:sz="12" w:space="0" w:color="auto"/>
            </w:tcBorders>
            <w:tcMar>
              <w:top w:w="0" w:type="dxa"/>
              <w:left w:w="108" w:type="dxa"/>
              <w:bottom w:w="0" w:type="dxa"/>
              <w:right w:w="108" w:type="dxa"/>
            </w:tcMar>
            <w:hideMark/>
          </w:tcPr>
          <w:p w:rsidR="00831937" w:rsidRPr="00C75172" w:rsidRDefault="00831937" w:rsidP="00A13DF7">
            <w:pPr>
              <w:pStyle w:val="ad"/>
              <w:spacing w:before="0" w:beforeAutospacing="0" w:after="0" w:afterAutospacing="0" w:line="360" w:lineRule="auto"/>
              <w:jc w:val="both"/>
              <w:rPr>
                <w:lang w:val="en-US"/>
              </w:rPr>
            </w:pPr>
            <w:r>
              <w:rPr>
                <w:lang w:val="en-US"/>
              </w:rPr>
              <w:t>Power of the gas system</w:t>
            </w:r>
          </w:p>
        </w:tc>
        <w:tc>
          <w:tcPr>
            <w:tcW w:w="1282" w:type="dxa"/>
            <w:tcBorders>
              <w:bottom w:val="single" w:sz="12" w:space="0" w:color="auto"/>
            </w:tcBorders>
            <w:tcMar>
              <w:top w:w="0" w:type="dxa"/>
              <w:left w:w="108" w:type="dxa"/>
              <w:bottom w:w="0" w:type="dxa"/>
              <w:right w:w="108" w:type="dxa"/>
            </w:tcMar>
            <w:hideMark/>
          </w:tcPr>
          <w:p w:rsidR="00831937" w:rsidRDefault="00831937" w:rsidP="00A13DF7">
            <w:pPr>
              <w:pStyle w:val="ad"/>
              <w:spacing w:before="0" w:beforeAutospacing="0" w:after="0" w:afterAutospacing="0" w:line="360" w:lineRule="auto"/>
              <w:jc w:val="center"/>
            </w:pPr>
            <w:r>
              <w:rPr>
                <w:lang w:val="en-US"/>
              </w:rPr>
              <w:t>1000</w:t>
            </w:r>
          </w:p>
        </w:tc>
      </w:tr>
      <w:tr w:rsidR="00831937" w:rsidTr="00B45753">
        <w:trPr>
          <w:jc w:val="center"/>
        </w:trPr>
        <w:tc>
          <w:tcPr>
            <w:tcW w:w="5103" w:type="dxa"/>
            <w:tcBorders>
              <w:top w:val="single" w:sz="12" w:space="0" w:color="auto"/>
              <w:bottom w:val="single" w:sz="12" w:space="0" w:color="auto"/>
            </w:tcBorders>
            <w:tcMar>
              <w:top w:w="0" w:type="dxa"/>
              <w:left w:w="108" w:type="dxa"/>
              <w:bottom w:w="0" w:type="dxa"/>
              <w:right w:w="108" w:type="dxa"/>
            </w:tcMar>
            <w:hideMark/>
          </w:tcPr>
          <w:p w:rsidR="00831937" w:rsidRPr="002D5015" w:rsidRDefault="00831937" w:rsidP="00A13DF7">
            <w:pPr>
              <w:pStyle w:val="ad"/>
              <w:spacing w:before="0" w:beforeAutospacing="0" w:after="0" w:afterAutospacing="0" w:line="360" w:lineRule="auto"/>
              <w:jc w:val="both"/>
              <w:rPr>
                <w:b/>
              </w:rPr>
            </w:pPr>
            <w:r w:rsidRPr="002D5015">
              <w:rPr>
                <w:b/>
                <w:lang w:val="en-US"/>
              </w:rPr>
              <w:t>Total</w:t>
            </w:r>
          </w:p>
        </w:tc>
        <w:tc>
          <w:tcPr>
            <w:tcW w:w="1282" w:type="dxa"/>
            <w:tcBorders>
              <w:top w:val="single" w:sz="12" w:space="0" w:color="auto"/>
              <w:bottom w:val="single" w:sz="12" w:space="0" w:color="auto"/>
            </w:tcBorders>
            <w:tcMar>
              <w:top w:w="0" w:type="dxa"/>
              <w:left w:w="108" w:type="dxa"/>
              <w:bottom w:w="0" w:type="dxa"/>
              <w:right w:w="108" w:type="dxa"/>
            </w:tcMar>
            <w:hideMark/>
          </w:tcPr>
          <w:p w:rsidR="00831937" w:rsidRPr="002D5015" w:rsidRDefault="00F6529D" w:rsidP="00A13DF7">
            <w:pPr>
              <w:pStyle w:val="ad"/>
              <w:spacing w:before="0" w:beforeAutospacing="0" w:after="0" w:afterAutospacing="0" w:line="360" w:lineRule="auto"/>
              <w:jc w:val="center"/>
              <w:rPr>
                <w:b/>
              </w:rPr>
            </w:pPr>
            <w:r>
              <w:rPr>
                <w:b/>
                <w:lang w:val="en-US"/>
              </w:rPr>
              <w:t>8</w:t>
            </w:r>
            <w:r w:rsidR="00831937">
              <w:rPr>
                <w:b/>
                <w:lang w:val="en-US"/>
              </w:rPr>
              <w:t>0</w:t>
            </w:r>
            <w:r w:rsidR="00831937" w:rsidRPr="002D5015">
              <w:rPr>
                <w:b/>
                <w:lang w:val="en-US"/>
              </w:rPr>
              <w:t>00</w:t>
            </w:r>
          </w:p>
        </w:tc>
      </w:tr>
    </w:tbl>
    <w:bookmarkEnd w:id="174"/>
    <w:bookmarkEnd w:id="175"/>
    <w:p w:rsidR="00E90808" w:rsidRDefault="00A13DF7" w:rsidP="00C75172">
      <w:pPr>
        <w:pStyle w:val="ad"/>
        <w:spacing w:before="120" w:beforeAutospacing="0" w:after="0" w:afterAutospacing="0" w:line="360" w:lineRule="auto"/>
        <w:ind w:right="-1" w:firstLine="708"/>
        <w:jc w:val="both"/>
        <w:rPr>
          <w:lang w:val="en-US"/>
        </w:rPr>
      </w:pPr>
      <w:r w:rsidRPr="00A13DF7">
        <w:rPr>
          <w:lang w:val="en-US"/>
        </w:rPr>
        <w:t xml:space="preserve">Proper cooling of front-end and readout electronics is needed to prevent damages/fire and to satisfy the temperature requirements of the </w:t>
      </w:r>
      <w:r w:rsidR="001A3BE5">
        <w:rPr>
          <w:lang w:val="en-US"/>
        </w:rPr>
        <w:t>MPD</w:t>
      </w:r>
      <w:r w:rsidRPr="00A13DF7">
        <w:rPr>
          <w:lang w:val="en-US"/>
        </w:rPr>
        <w:t xml:space="preserve"> central region (detector surface below 25</w:t>
      </w:r>
      <w:r>
        <w:rPr>
          <w:lang w:val="en-US"/>
        </w:rPr>
        <w:t>°</w:t>
      </w:r>
      <w:r w:rsidRPr="00A13DF7">
        <w:rPr>
          <w:lang w:val="en-US"/>
        </w:rPr>
        <w:t xml:space="preserve">C). </w:t>
      </w:r>
    </w:p>
    <w:p w:rsidR="00A13DF7" w:rsidRDefault="00E90808" w:rsidP="00C75172">
      <w:pPr>
        <w:pStyle w:val="ad"/>
        <w:spacing w:before="120" w:beforeAutospacing="0" w:after="0" w:afterAutospacing="0" w:line="360" w:lineRule="auto"/>
        <w:ind w:right="-1" w:firstLine="708"/>
        <w:jc w:val="both"/>
        <w:rPr>
          <w:lang w:val="en-US"/>
        </w:rPr>
      </w:pPr>
      <w:bookmarkStart w:id="176" w:name="OLE_LINK93"/>
      <w:bookmarkStart w:id="177" w:name="OLE_LINK114"/>
      <w:bookmarkStart w:id="178" w:name="OLE_LINK115"/>
      <w:r w:rsidRPr="00E90808">
        <w:rPr>
          <w:lang w:val="en-US"/>
        </w:rPr>
        <w:t>Most optimal way of cooling for such heat dissipation is the use of system based only on radiators and using closed loop of air.</w:t>
      </w:r>
      <w:bookmarkEnd w:id="176"/>
      <w:bookmarkEnd w:id="177"/>
      <w:bookmarkEnd w:id="178"/>
      <w:r w:rsidRPr="00E90808">
        <w:rPr>
          <w:lang w:val="en-US"/>
        </w:rPr>
        <w:t xml:space="preserve"> In this case the active substance causes the temperature changes is only air. </w:t>
      </w:r>
      <w:r w:rsidR="000B6930" w:rsidRPr="00E90808">
        <w:rPr>
          <w:lang w:val="en-US"/>
        </w:rPr>
        <w:t>However,</w:t>
      </w:r>
      <w:r w:rsidRPr="00E90808">
        <w:rPr>
          <w:lang w:val="en-US"/>
        </w:rPr>
        <w:t xml:space="preserve"> this method </w:t>
      </w:r>
      <w:r w:rsidR="000B6930" w:rsidRPr="00E90808">
        <w:rPr>
          <w:lang w:val="en-US"/>
        </w:rPr>
        <w:t>does not</w:t>
      </w:r>
      <w:r w:rsidRPr="00E90808">
        <w:rPr>
          <w:lang w:val="en-US"/>
        </w:rPr>
        <w:t xml:space="preserve"> let to control temperature with good accuracy. Low cost and less possibility of corruption support this one option. It is going to prepare computers models that will show the efficiency of the </w:t>
      </w:r>
      <w:r w:rsidR="000B6930" w:rsidRPr="00E90808">
        <w:rPr>
          <w:lang w:val="en-US"/>
        </w:rPr>
        <w:t>air-cooling</w:t>
      </w:r>
      <w:r w:rsidRPr="00E90808">
        <w:rPr>
          <w:lang w:val="en-US"/>
        </w:rPr>
        <w:t xml:space="preserve">. After this </w:t>
      </w:r>
      <w:r w:rsidR="000B6930" w:rsidRPr="00E90808">
        <w:rPr>
          <w:lang w:val="en-US"/>
        </w:rPr>
        <w:t>simulation,</w:t>
      </w:r>
      <w:r w:rsidRPr="00E90808">
        <w:rPr>
          <w:lang w:val="en-US"/>
        </w:rPr>
        <w:t xml:space="preserve"> the decision t</w:t>
      </w:r>
      <w:r>
        <w:rPr>
          <w:lang w:val="en-US"/>
        </w:rPr>
        <w:t xml:space="preserve">o use </w:t>
      </w:r>
      <w:r w:rsidR="000B6930">
        <w:rPr>
          <w:lang w:val="en-US"/>
        </w:rPr>
        <w:t>air-cooling</w:t>
      </w:r>
      <w:r>
        <w:rPr>
          <w:lang w:val="en-US"/>
        </w:rPr>
        <w:t xml:space="preserve"> will be taken</w:t>
      </w:r>
      <w:r w:rsidR="00A13DF7" w:rsidRPr="00A13DF7">
        <w:rPr>
          <w:lang w:val="en-US"/>
        </w:rPr>
        <w:t>.</w:t>
      </w:r>
    </w:p>
    <w:p w:rsidR="00727280" w:rsidRDefault="0053102B" w:rsidP="00A731CF">
      <w:pPr>
        <w:pStyle w:val="1"/>
        <w:rPr>
          <w:lang w:val="en-US"/>
        </w:rPr>
      </w:pPr>
      <w:bookmarkStart w:id="179" w:name="_Toc529483507"/>
      <w:r>
        <w:rPr>
          <w:lang w:val="en-US"/>
        </w:rPr>
        <w:lastRenderedPageBreak/>
        <w:t>Organization</w:t>
      </w:r>
      <w:r w:rsidR="00D27633">
        <w:rPr>
          <w:lang w:val="en-US"/>
        </w:rPr>
        <w:t xml:space="preserve"> and cost estimation</w:t>
      </w:r>
      <w:bookmarkEnd w:id="179"/>
    </w:p>
    <w:p w:rsidR="001D2DCB" w:rsidRDefault="001D2DCB" w:rsidP="001D2DCB">
      <w:pPr>
        <w:pStyle w:val="2"/>
        <w:rPr>
          <w:lang w:val="en-US"/>
        </w:rPr>
      </w:pPr>
      <w:bookmarkStart w:id="180" w:name="_Toc529483508"/>
      <w:r>
        <w:rPr>
          <w:lang w:val="en-US"/>
        </w:rPr>
        <w:t>Organization</w:t>
      </w:r>
      <w:bookmarkEnd w:id="180"/>
    </w:p>
    <w:p w:rsidR="001D2DCB" w:rsidRDefault="001D2DCB" w:rsidP="00BA00D1">
      <w:pPr>
        <w:spacing w:before="120" w:after="0" w:line="360" w:lineRule="auto"/>
        <w:ind w:firstLine="709"/>
        <w:jc w:val="both"/>
        <w:rPr>
          <w:lang w:val="en-US"/>
        </w:rPr>
      </w:pPr>
      <w:r>
        <w:rPr>
          <w:lang w:val="en-US"/>
        </w:rPr>
        <w:t>The Time-of-Flight is subsystem of the MPD experiment and organized</w:t>
      </w:r>
      <w:r w:rsidR="00D74A55">
        <w:rPr>
          <w:lang w:val="en-US"/>
        </w:rPr>
        <w:t xml:space="preserve"> according </w:t>
      </w:r>
      <w:r w:rsidR="007A03A2">
        <w:rPr>
          <w:lang w:val="en-US"/>
        </w:rPr>
        <w:t>MPD collaboration rules.</w:t>
      </w:r>
      <w:r w:rsidR="00BF7720">
        <w:rPr>
          <w:lang w:val="en-US"/>
        </w:rPr>
        <w:t xml:space="preserve"> </w:t>
      </w:r>
      <w:r w:rsidR="00713AB8">
        <w:rPr>
          <w:lang w:val="en-US"/>
        </w:rPr>
        <w:t>Five organizations are committed to the development and construction of the TOF system. They are listed at page 1. Responsible persons for each subsystem and item are listed in Table 5.1.</w:t>
      </w:r>
      <w:r w:rsidR="000B36FB">
        <w:rPr>
          <w:lang w:val="en-US"/>
        </w:rPr>
        <w:t xml:space="preserve"> The TOF system construction leader is V.</w:t>
      </w:r>
      <w:r w:rsidR="0086659B">
        <w:rPr>
          <w:lang w:val="en-US"/>
        </w:rPr>
        <w:t>A.</w:t>
      </w:r>
      <w:r w:rsidR="000B36FB">
        <w:rPr>
          <w:lang w:val="en-US"/>
        </w:rPr>
        <w:t xml:space="preserve"> Babkin</w:t>
      </w:r>
      <w:r w:rsidR="000A0FCD">
        <w:rPr>
          <w:lang w:val="en-US"/>
        </w:rPr>
        <w:t xml:space="preserve"> (JINR)</w:t>
      </w:r>
      <w:r w:rsidR="000B36FB">
        <w:rPr>
          <w:lang w:val="en-US"/>
        </w:rPr>
        <w:t>.</w:t>
      </w:r>
    </w:p>
    <w:p w:rsidR="00BF7720" w:rsidRDefault="00BF7720" w:rsidP="00BF7720">
      <w:pPr>
        <w:spacing w:before="120" w:after="0"/>
        <w:ind w:firstLine="708"/>
        <w:jc w:val="both"/>
        <w:rPr>
          <w:lang w:val="en-US"/>
        </w:rPr>
      </w:pPr>
      <w:r w:rsidRPr="00BF7720">
        <w:rPr>
          <w:b/>
          <w:lang w:val="en-US"/>
        </w:rPr>
        <w:t>Table 5.1.</w:t>
      </w:r>
      <w:r>
        <w:rPr>
          <w:lang w:val="en-US"/>
        </w:rPr>
        <w:t xml:space="preserve"> </w:t>
      </w:r>
      <w:r w:rsidRPr="00BF7720">
        <w:rPr>
          <w:lang w:val="en-US"/>
        </w:rPr>
        <w:t>Responsibilities</w:t>
      </w:r>
      <w:r>
        <w:rPr>
          <w:lang w:val="en-US"/>
        </w:rPr>
        <w:t xml:space="preserve"> in the TOF system project.</w:t>
      </w:r>
    </w:p>
    <w:tbl>
      <w:tblPr>
        <w:tblStyle w:val="a3"/>
        <w:tblW w:w="948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671"/>
        <w:gridCol w:w="5812"/>
      </w:tblGrid>
      <w:tr w:rsidR="000F27E2" w:rsidTr="000F27E2">
        <w:tc>
          <w:tcPr>
            <w:tcW w:w="3671" w:type="dxa"/>
            <w:tcBorders>
              <w:top w:val="single" w:sz="12" w:space="0" w:color="auto"/>
              <w:bottom w:val="single" w:sz="12" w:space="0" w:color="auto"/>
            </w:tcBorders>
          </w:tcPr>
          <w:p w:rsidR="000F27E2" w:rsidRPr="00204F1D" w:rsidRDefault="000F27E2" w:rsidP="00BF7720">
            <w:pPr>
              <w:spacing w:before="120" w:after="0"/>
              <w:rPr>
                <w:b/>
                <w:lang w:val="en-US"/>
              </w:rPr>
            </w:pPr>
            <w:r w:rsidRPr="00204F1D">
              <w:rPr>
                <w:b/>
                <w:lang w:val="en-US"/>
              </w:rPr>
              <w:t>Working group</w:t>
            </w:r>
          </w:p>
        </w:tc>
        <w:tc>
          <w:tcPr>
            <w:tcW w:w="5812" w:type="dxa"/>
            <w:tcBorders>
              <w:top w:val="single" w:sz="12" w:space="0" w:color="auto"/>
              <w:bottom w:val="single" w:sz="12" w:space="0" w:color="auto"/>
            </w:tcBorders>
          </w:tcPr>
          <w:p w:rsidR="000F27E2" w:rsidRPr="00204F1D" w:rsidRDefault="000F27E2" w:rsidP="00BF7720">
            <w:pPr>
              <w:spacing w:before="120" w:after="0"/>
              <w:rPr>
                <w:b/>
                <w:lang w:val="en-US"/>
              </w:rPr>
            </w:pPr>
            <w:r w:rsidRPr="00204F1D">
              <w:rPr>
                <w:b/>
                <w:lang w:val="en-US"/>
              </w:rPr>
              <w:t xml:space="preserve"> Chair</w:t>
            </w:r>
            <w:r>
              <w:rPr>
                <w:b/>
                <w:lang w:val="en-US"/>
              </w:rPr>
              <w:t xml:space="preserve"> (deputy)</w:t>
            </w:r>
          </w:p>
        </w:tc>
      </w:tr>
      <w:tr w:rsidR="000F27E2" w:rsidRPr="00A062B4" w:rsidTr="000F27E2">
        <w:tc>
          <w:tcPr>
            <w:tcW w:w="3671" w:type="dxa"/>
            <w:tcBorders>
              <w:top w:val="single" w:sz="12" w:space="0" w:color="auto"/>
            </w:tcBorders>
          </w:tcPr>
          <w:p w:rsidR="000F27E2" w:rsidRDefault="000F27E2" w:rsidP="00BF7720">
            <w:pPr>
              <w:spacing w:before="120" w:after="0"/>
              <w:rPr>
                <w:lang w:val="en-US"/>
              </w:rPr>
            </w:pPr>
            <w:r>
              <w:rPr>
                <w:lang w:val="en-US"/>
              </w:rPr>
              <w:t>Detectors</w:t>
            </w:r>
            <w:r w:rsidR="009A24F3">
              <w:rPr>
                <w:lang w:val="en-US"/>
              </w:rPr>
              <w:t xml:space="preserve"> &amp; </w:t>
            </w:r>
            <w:r w:rsidR="009B03DB">
              <w:rPr>
                <w:lang w:val="en-US"/>
              </w:rPr>
              <w:t xml:space="preserve">testing </w:t>
            </w:r>
            <w:r w:rsidR="009A24F3">
              <w:rPr>
                <w:lang w:val="en-US"/>
              </w:rPr>
              <w:t>prototypes</w:t>
            </w:r>
          </w:p>
        </w:tc>
        <w:tc>
          <w:tcPr>
            <w:tcW w:w="5812" w:type="dxa"/>
            <w:tcBorders>
              <w:top w:val="single" w:sz="12" w:space="0" w:color="auto"/>
            </w:tcBorders>
          </w:tcPr>
          <w:p w:rsidR="000F27E2" w:rsidRDefault="000F27E2" w:rsidP="00BF7720">
            <w:pPr>
              <w:spacing w:before="120" w:after="0"/>
              <w:rPr>
                <w:lang w:val="en-US"/>
              </w:rPr>
            </w:pPr>
            <w:r>
              <w:rPr>
                <w:lang w:val="en-US"/>
              </w:rPr>
              <w:t>V.A. Babkin (M.M. Rumyantcev)</w:t>
            </w:r>
          </w:p>
        </w:tc>
      </w:tr>
      <w:tr w:rsidR="000F27E2" w:rsidRPr="00A062B4" w:rsidTr="000F27E2">
        <w:tc>
          <w:tcPr>
            <w:tcW w:w="3671" w:type="dxa"/>
          </w:tcPr>
          <w:p w:rsidR="000F27E2" w:rsidRDefault="000F27E2" w:rsidP="00BF7720">
            <w:pPr>
              <w:spacing w:before="120" w:after="0"/>
              <w:rPr>
                <w:lang w:val="en-US"/>
              </w:rPr>
            </w:pPr>
            <w:r>
              <w:rPr>
                <w:lang w:val="en-US"/>
              </w:rPr>
              <w:t>Modules</w:t>
            </w:r>
          </w:p>
        </w:tc>
        <w:tc>
          <w:tcPr>
            <w:tcW w:w="5812" w:type="dxa"/>
          </w:tcPr>
          <w:p w:rsidR="000F27E2" w:rsidRDefault="000F27E2" w:rsidP="00BF7720">
            <w:pPr>
              <w:spacing w:before="120" w:after="0"/>
              <w:rPr>
                <w:lang w:val="en-US"/>
              </w:rPr>
            </w:pPr>
            <w:r>
              <w:rPr>
                <w:lang w:val="en-US"/>
              </w:rPr>
              <w:t>V.A. Petrov (</w:t>
            </w:r>
            <w:r w:rsidRPr="00EB5E9F">
              <w:rPr>
                <w:lang w:val="en-US"/>
              </w:rPr>
              <w:t>A.V. Litomin</w:t>
            </w:r>
            <w:r>
              <w:rPr>
                <w:lang w:val="en-US"/>
              </w:rPr>
              <w:t>)</w:t>
            </w:r>
          </w:p>
        </w:tc>
      </w:tr>
      <w:tr w:rsidR="000F27E2" w:rsidRPr="00A062B4" w:rsidTr="000F27E2">
        <w:tc>
          <w:tcPr>
            <w:tcW w:w="3671" w:type="dxa"/>
          </w:tcPr>
          <w:p w:rsidR="000F27E2" w:rsidRDefault="000F27E2" w:rsidP="00BF7720">
            <w:pPr>
              <w:spacing w:before="120" w:after="0"/>
              <w:rPr>
                <w:lang w:val="en-US"/>
              </w:rPr>
            </w:pPr>
            <w:r>
              <w:rPr>
                <w:lang w:val="en-US"/>
              </w:rPr>
              <w:t>Front-end electronics</w:t>
            </w:r>
          </w:p>
        </w:tc>
        <w:tc>
          <w:tcPr>
            <w:tcW w:w="5812" w:type="dxa"/>
          </w:tcPr>
          <w:p w:rsidR="000F27E2" w:rsidRDefault="000F27E2" w:rsidP="00BF7720">
            <w:pPr>
              <w:spacing w:before="120" w:after="0"/>
              <w:rPr>
                <w:lang w:val="en-US"/>
              </w:rPr>
            </w:pPr>
            <w:r>
              <w:rPr>
                <w:lang w:val="en-US"/>
              </w:rPr>
              <w:t>M.G. Buryakov (S.V. Volgin)</w:t>
            </w:r>
          </w:p>
        </w:tc>
      </w:tr>
      <w:tr w:rsidR="000F27E2" w:rsidRPr="00A062B4" w:rsidTr="000F27E2">
        <w:tc>
          <w:tcPr>
            <w:tcW w:w="3671" w:type="dxa"/>
          </w:tcPr>
          <w:p w:rsidR="000F27E2" w:rsidRDefault="000F27E2" w:rsidP="00BF7720">
            <w:pPr>
              <w:spacing w:before="120" w:after="0"/>
              <w:rPr>
                <w:lang w:val="en-US"/>
              </w:rPr>
            </w:pPr>
            <w:r>
              <w:rPr>
                <w:lang w:val="en-US"/>
              </w:rPr>
              <w:t>Read-out architecture</w:t>
            </w:r>
          </w:p>
        </w:tc>
        <w:tc>
          <w:tcPr>
            <w:tcW w:w="5812" w:type="dxa"/>
          </w:tcPr>
          <w:p w:rsidR="000F27E2" w:rsidRDefault="000F27E2" w:rsidP="00BF7720">
            <w:pPr>
              <w:spacing w:before="120" w:after="0"/>
              <w:rPr>
                <w:lang w:val="en-US"/>
              </w:rPr>
            </w:pPr>
            <w:r>
              <w:rPr>
                <w:lang w:val="en-US"/>
              </w:rPr>
              <w:t>S.N. Bazylev (I.V. Slepnev)</w:t>
            </w:r>
          </w:p>
        </w:tc>
      </w:tr>
      <w:tr w:rsidR="000F27E2" w:rsidRPr="00A062B4" w:rsidTr="000F27E2">
        <w:tc>
          <w:tcPr>
            <w:tcW w:w="3671" w:type="dxa"/>
          </w:tcPr>
          <w:p w:rsidR="000F27E2" w:rsidRDefault="000F27E2" w:rsidP="00BF7720">
            <w:pPr>
              <w:spacing w:before="120" w:after="0"/>
              <w:rPr>
                <w:lang w:val="en-US"/>
              </w:rPr>
            </w:pPr>
            <w:r>
              <w:rPr>
                <w:lang w:val="en-US"/>
              </w:rPr>
              <w:t>Gas system</w:t>
            </w:r>
          </w:p>
        </w:tc>
        <w:tc>
          <w:tcPr>
            <w:tcW w:w="5812" w:type="dxa"/>
          </w:tcPr>
          <w:p w:rsidR="000F27E2" w:rsidRDefault="000F27E2" w:rsidP="00BF7720">
            <w:pPr>
              <w:spacing w:before="120" w:after="0"/>
              <w:rPr>
                <w:lang w:val="en-US"/>
              </w:rPr>
            </w:pPr>
            <w:r>
              <w:rPr>
                <w:szCs w:val="24"/>
                <w:lang w:val="en-US"/>
              </w:rPr>
              <w:t>M.</w:t>
            </w:r>
            <w:r w:rsidRPr="00FD1841">
              <w:rPr>
                <w:szCs w:val="24"/>
                <w:lang w:val="en-US"/>
              </w:rPr>
              <w:t>J. Peryt</w:t>
            </w:r>
            <w:r>
              <w:rPr>
                <w:szCs w:val="24"/>
                <w:lang w:val="en-US"/>
              </w:rPr>
              <w:t xml:space="preserve"> (D. Dąbrowski)</w:t>
            </w:r>
          </w:p>
        </w:tc>
      </w:tr>
      <w:tr w:rsidR="000F27E2" w:rsidRPr="00A062B4" w:rsidTr="000F27E2">
        <w:tc>
          <w:tcPr>
            <w:tcW w:w="3671" w:type="dxa"/>
          </w:tcPr>
          <w:p w:rsidR="000F27E2" w:rsidRDefault="000F27E2" w:rsidP="00BF7720">
            <w:pPr>
              <w:spacing w:before="120" w:after="0"/>
              <w:rPr>
                <w:lang w:val="en-US"/>
              </w:rPr>
            </w:pPr>
            <w:r>
              <w:rPr>
                <w:lang w:val="en-US"/>
              </w:rPr>
              <w:t>Slow control</w:t>
            </w:r>
          </w:p>
        </w:tc>
        <w:tc>
          <w:tcPr>
            <w:tcW w:w="5812" w:type="dxa"/>
          </w:tcPr>
          <w:p w:rsidR="000F27E2" w:rsidRDefault="000F27E2" w:rsidP="00BF7720">
            <w:pPr>
              <w:spacing w:before="120" w:after="0"/>
              <w:rPr>
                <w:lang w:val="en-US"/>
              </w:rPr>
            </w:pPr>
            <w:r>
              <w:rPr>
                <w:lang w:val="en-US"/>
              </w:rPr>
              <w:t>V.B. Shutov (D.V. Egorov)</w:t>
            </w:r>
          </w:p>
        </w:tc>
      </w:tr>
      <w:tr w:rsidR="000F27E2" w:rsidRPr="00A062B4" w:rsidTr="000F27E2">
        <w:tc>
          <w:tcPr>
            <w:tcW w:w="3671" w:type="dxa"/>
          </w:tcPr>
          <w:p w:rsidR="000F27E2" w:rsidRDefault="000F27E2" w:rsidP="00BF7720">
            <w:pPr>
              <w:spacing w:before="120" w:after="0"/>
              <w:rPr>
                <w:lang w:val="en-US"/>
              </w:rPr>
            </w:pPr>
            <w:r>
              <w:rPr>
                <w:lang w:val="en-US"/>
              </w:rPr>
              <w:t>Mechanics</w:t>
            </w:r>
          </w:p>
        </w:tc>
        <w:tc>
          <w:tcPr>
            <w:tcW w:w="5812" w:type="dxa"/>
          </w:tcPr>
          <w:p w:rsidR="000F27E2" w:rsidRDefault="000F27E2" w:rsidP="00BF7720">
            <w:pPr>
              <w:spacing w:before="120" w:after="0"/>
              <w:rPr>
                <w:lang w:val="en-US"/>
              </w:rPr>
            </w:pPr>
            <w:r>
              <w:rPr>
                <w:lang w:val="en-US"/>
              </w:rPr>
              <w:t>S.I. Kakurin</w:t>
            </w:r>
            <w:r w:rsidR="00B034E8">
              <w:rPr>
                <w:lang w:val="en-US"/>
              </w:rPr>
              <w:t xml:space="preserve"> (P.O. Dulov)</w:t>
            </w:r>
          </w:p>
        </w:tc>
      </w:tr>
    </w:tbl>
    <w:p w:rsidR="001D2DCB" w:rsidRDefault="001D2DCB" w:rsidP="00BF7720">
      <w:pPr>
        <w:spacing w:before="120" w:after="0"/>
        <w:rPr>
          <w:lang w:val="en-US"/>
        </w:rPr>
      </w:pPr>
      <w:r>
        <w:rPr>
          <w:lang w:val="en-US"/>
        </w:rPr>
        <w:t xml:space="preserve"> </w:t>
      </w:r>
    </w:p>
    <w:p w:rsidR="001D2DCB" w:rsidRDefault="001D2DCB" w:rsidP="00BF7720">
      <w:pPr>
        <w:pStyle w:val="2"/>
        <w:spacing w:before="120" w:after="0"/>
        <w:jc w:val="both"/>
        <w:rPr>
          <w:lang w:val="en-US"/>
        </w:rPr>
      </w:pPr>
      <w:bookmarkStart w:id="181" w:name="_Toc529483509"/>
      <w:r>
        <w:rPr>
          <w:lang w:val="en-US"/>
        </w:rPr>
        <w:t>Cost and resources</w:t>
      </w:r>
      <w:bookmarkEnd w:id="181"/>
    </w:p>
    <w:p w:rsidR="001D2DCB" w:rsidRDefault="001D2DCB" w:rsidP="00BA00D1">
      <w:pPr>
        <w:spacing w:before="120" w:after="0" w:line="360" w:lineRule="auto"/>
        <w:ind w:firstLine="709"/>
        <w:jc w:val="both"/>
        <w:rPr>
          <w:lang w:val="en-US" w:eastAsia="ja-JP"/>
        </w:rPr>
      </w:pPr>
      <w:r>
        <w:rPr>
          <w:lang w:val="en-US" w:eastAsia="ja-JP"/>
        </w:rPr>
        <w:t>The cost of the TOF system split into mechanics, detectors, electronics, modules, read-out, slow control and othe</w:t>
      </w:r>
      <w:r w:rsidR="00733252">
        <w:rPr>
          <w:lang w:val="en-US" w:eastAsia="ja-JP"/>
        </w:rPr>
        <w:t>r services is shown in Table 5.2</w:t>
      </w:r>
      <w:r>
        <w:rPr>
          <w:lang w:val="en-US" w:eastAsia="ja-JP"/>
        </w:rPr>
        <w:t>.</w:t>
      </w:r>
      <w:r w:rsidR="000F27E2">
        <w:rPr>
          <w:lang w:val="en-US" w:eastAsia="ja-JP"/>
        </w:rPr>
        <w:t xml:space="preserve"> The manpower includes</w:t>
      </w:r>
      <w:r w:rsidR="00713AB8">
        <w:rPr>
          <w:lang w:val="en-US" w:eastAsia="ja-JP"/>
        </w:rPr>
        <w:t xml:space="preserve"> </w:t>
      </w:r>
      <w:r w:rsidR="000C10E4">
        <w:rPr>
          <w:lang w:val="en-US" w:eastAsia="ja-JP"/>
        </w:rPr>
        <w:t xml:space="preserve">physicists, </w:t>
      </w:r>
      <w:r w:rsidR="000B36FB">
        <w:rPr>
          <w:lang w:val="en-US" w:eastAsia="ja-JP"/>
        </w:rPr>
        <w:t>technicians</w:t>
      </w:r>
      <w:r w:rsidR="0092627F">
        <w:rPr>
          <w:lang w:val="en-US" w:eastAsia="ja-JP"/>
        </w:rPr>
        <w:t xml:space="preserve"> and</w:t>
      </w:r>
      <w:r w:rsidR="000B36FB">
        <w:rPr>
          <w:lang w:val="en-US" w:eastAsia="ja-JP"/>
        </w:rPr>
        <w:t xml:space="preserve"> </w:t>
      </w:r>
      <w:r w:rsidR="0092627F">
        <w:rPr>
          <w:lang w:val="en-US" w:eastAsia="ja-JP"/>
        </w:rPr>
        <w:t xml:space="preserve">engineers </w:t>
      </w:r>
      <w:r w:rsidR="0092627F" w:rsidRPr="0092627F">
        <w:rPr>
          <w:lang w:val="en-US" w:eastAsia="ja-JP"/>
        </w:rPr>
        <w:t xml:space="preserve">who directly participate in the design, assembly </w:t>
      </w:r>
      <w:r w:rsidR="0092627F">
        <w:rPr>
          <w:lang w:val="en-US" w:eastAsia="ja-JP"/>
        </w:rPr>
        <w:t>and commissioning of subsystems.</w:t>
      </w:r>
    </w:p>
    <w:p w:rsidR="00733252" w:rsidRPr="00530C4B" w:rsidRDefault="00733252" w:rsidP="00BF7720">
      <w:pPr>
        <w:spacing w:before="120" w:after="0"/>
        <w:ind w:firstLine="708"/>
        <w:jc w:val="both"/>
        <w:rPr>
          <w:lang w:val="en-US" w:eastAsia="ja-JP"/>
        </w:rPr>
      </w:pPr>
      <w:r w:rsidRPr="00733252">
        <w:rPr>
          <w:b/>
          <w:lang w:val="en-US" w:eastAsia="ja-JP"/>
        </w:rPr>
        <w:t xml:space="preserve">Table 5.2. </w:t>
      </w:r>
      <w:r>
        <w:rPr>
          <w:lang w:val="en-US" w:eastAsia="ja-JP"/>
        </w:rPr>
        <w:t>Manpower and cost estimation table for the TOF system construction.</w:t>
      </w:r>
    </w:p>
    <w:tbl>
      <w:tblPr>
        <w:tblStyle w:val="a3"/>
        <w:tblW w:w="949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671"/>
        <w:gridCol w:w="1427"/>
        <w:gridCol w:w="4395"/>
      </w:tblGrid>
      <w:tr w:rsidR="000F27E2" w:rsidRPr="00A062B4" w:rsidTr="00586CE6">
        <w:tc>
          <w:tcPr>
            <w:tcW w:w="3671" w:type="dxa"/>
          </w:tcPr>
          <w:p w:rsidR="000F27E2" w:rsidRPr="000F27E2" w:rsidRDefault="000F27E2" w:rsidP="00BF7720">
            <w:pPr>
              <w:spacing w:before="120" w:after="0"/>
              <w:jc w:val="center"/>
              <w:rPr>
                <w:b/>
                <w:lang w:val="en-US"/>
              </w:rPr>
            </w:pPr>
            <w:r w:rsidRPr="000F27E2">
              <w:rPr>
                <w:b/>
                <w:lang w:val="en-US"/>
              </w:rPr>
              <w:t>Item</w:t>
            </w:r>
          </w:p>
        </w:tc>
        <w:tc>
          <w:tcPr>
            <w:tcW w:w="1427" w:type="dxa"/>
          </w:tcPr>
          <w:p w:rsidR="000F27E2" w:rsidRPr="00204F1D" w:rsidRDefault="000F27E2" w:rsidP="00BF7720">
            <w:pPr>
              <w:spacing w:before="120" w:after="0"/>
              <w:jc w:val="center"/>
              <w:rPr>
                <w:b/>
                <w:lang w:val="en-US"/>
              </w:rPr>
            </w:pPr>
            <w:r w:rsidRPr="00204F1D">
              <w:rPr>
                <w:b/>
                <w:lang w:val="en-US"/>
              </w:rPr>
              <w:t>Manpower</w:t>
            </w:r>
          </w:p>
        </w:tc>
        <w:tc>
          <w:tcPr>
            <w:tcW w:w="4395" w:type="dxa"/>
          </w:tcPr>
          <w:p w:rsidR="000F27E2" w:rsidRPr="008967B9" w:rsidRDefault="008967B9" w:rsidP="00BF7720">
            <w:pPr>
              <w:spacing w:before="120" w:after="0"/>
              <w:jc w:val="center"/>
              <w:rPr>
                <w:b/>
                <w:lang w:val="en-US"/>
              </w:rPr>
            </w:pPr>
            <w:r>
              <w:rPr>
                <w:b/>
                <w:lang w:val="en-US"/>
              </w:rPr>
              <w:t>Material</w:t>
            </w:r>
            <w:r w:rsidRPr="008967B9">
              <w:rPr>
                <w:b/>
                <w:lang w:val="en-US"/>
              </w:rPr>
              <w:t xml:space="preserve"> and production cost</w:t>
            </w:r>
            <w:r w:rsidR="008F7480">
              <w:rPr>
                <w:b/>
                <w:lang w:val="en-US"/>
              </w:rPr>
              <w:t xml:space="preserve"> (k$)</w:t>
            </w:r>
          </w:p>
        </w:tc>
      </w:tr>
      <w:tr w:rsidR="000F27E2" w:rsidTr="00586CE6">
        <w:tc>
          <w:tcPr>
            <w:tcW w:w="3671" w:type="dxa"/>
          </w:tcPr>
          <w:p w:rsidR="000F27E2" w:rsidRDefault="000F27E2" w:rsidP="009B03DB">
            <w:pPr>
              <w:spacing w:before="120" w:after="0"/>
              <w:rPr>
                <w:lang w:val="en-US"/>
              </w:rPr>
            </w:pPr>
            <w:r>
              <w:rPr>
                <w:lang w:val="en-US"/>
              </w:rPr>
              <w:t>Detectors</w:t>
            </w:r>
            <w:r w:rsidR="009A24F3">
              <w:rPr>
                <w:lang w:val="en-US"/>
              </w:rPr>
              <w:t xml:space="preserve"> &amp; </w:t>
            </w:r>
            <w:r w:rsidR="009B03DB">
              <w:rPr>
                <w:lang w:val="en-US"/>
              </w:rPr>
              <w:t>testing prototype</w:t>
            </w:r>
            <w:r w:rsidR="00586CE6">
              <w:rPr>
                <w:lang w:val="en-US"/>
              </w:rPr>
              <w:t>s</w:t>
            </w:r>
          </w:p>
        </w:tc>
        <w:tc>
          <w:tcPr>
            <w:tcW w:w="1427" w:type="dxa"/>
          </w:tcPr>
          <w:p w:rsidR="000F27E2" w:rsidRDefault="000F27E2" w:rsidP="00BF7720">
            <w:pPr>
              <w:spacing w:before="120" w:after="0"/>
              <w:jc w:val="center"/>
              <w:rPr>
                <w:lang w:val="en-US"/>
              </w:rPr>
            </w:pPr>
            <w:r>
              <w:rPr>
                <w:lang w:val="en-US"/>
              </w:rPr>
              <w:t>5</w:t>
            </w:r>
          </w:p>
        </w:tc>
        <w:tc>
          <w:tcPr>
            <w:tcW w:w="4395" w:type="dxa"/>
          </w:tcPr>
          <w:p w:rsidR="000F27E2" w:rsidRDefault="00C07CDF" w:rsidP="00BF7720">
            <w:pPr>
              <w:spacing w:before="120" w:after="0"/>
              <w:jc w:val="center"/>
              <w:rPr>
                <w:lang w:val="en-US"/>
              </w:rPr>
            </w:pPr>
            <w:r>
              <w:rPr>
                <w:lang w:val="en-US"/>
              </w:rPr>
              <w:t>1100</w:t>
            </w:r>
          </w:p>
        </w:tc>
      </w:tr>
      <w:tr w:rsidR="000F27E2" w:rsidTr="00586CE6">
        <w:tc>
          <w:tcPr>
            <w:tcW w:w="3671" w:type="dxa"/>
          </w:tcPr>
          <w:p w:rsidR="000F27E2" w:rsidRDefault="000F27E2" w:rsidP="00BF7720">
            <w:pPr>
              <w:spacing w:before="120" w:after="0"/>
              <w:rPr>
                <w:lang w:val="en-US"/>
              </w:rPr>
            </w:pPr>
            <w:r>
              <w:rPr>
                <w:lang w:val="en-US"/>
              </w:rPr>
              <w:t>Modules</w:t>
            </w:r>
          </w:p>
        </w:tc>
        <w:tc>
          <w:tcPr>
            <w:tcW w:w="1427" w:type="dxa"/>
          </w:tcPr>
          <w:p w:rsidR="000F27E2" w:rsidRDefault="000F27E2" w:rsidP="00BF7720">
            <w:pPr>
              <w:spacing w:before="120" w:after="0"/>
              <w:jc w:val="center"/>
              <w:rPr>
                <w:lang w:val="en-US"/>
              </w:rPr>
            </w:pPr>
            <w:r>
              <w:rPr>
                <w:lang w:val="en-US"/>
              </w:rPr>
              <w:t>6</w:t>
            </w:r>
          </w:p>
        </w:tc>
        <w:tc>
          <w:tcPr>
            <w:tcW w:w="4395" w:type="dxa"/>
          </w:tcPr>
          <w:p w:rsidR="000F27E2" w:rsidRDefault="00C07CDF" w:rsidP="00BF7720">
            <w:pPr>
              <w:spacing w:before="120" w:after="0"/>
              <w:jc w:val="center"/>
              <w:rPr>
                <w:lang w:val="en-US"/>
              </w:rPr>
            </w:pPr>
            <w:r>
              <w:rPr>
                <w:lang w:val="en-US"/>
              </w:rPr>
              <w:t>570</w:t>
            </w:r>
          </w:p>
        </w:tc>
      </w:tr>
      <w:tr w:rsidR="000F27E2" w:rsidTr="00586CE6">
        <w:tc>
          <w:tcPr>
            <w:tcW w:w="3671" w:type="dxa"/>
          </w:tcPr>
          <w:p w:rsidR="000F27E2" w:rsidRDefault="000F27E2" w:rsidP="00BF7720">
            <w:pPr>
              <w:spacing w:before="120" w:after="0"/>
              <w:rPr>
                <w:lang w:val="en-US"/>
              </w:rPr>
            </w:pPr>
            <w:r>
              <w:rPr>
                <w:lang w:val="en-US"/>
              </w:rPr>
              <w:t>Front-end electronics</w:t>
            </w:r>
          </w:p>
        </w:tc>
        <w:tc>
          <w:tcPr>
            <w:tcW w:w="1427" w:type="dxa"/>
          </w:tcPr>
          <w:p w:rsidR="000F27E2" w:rsidRDefault="000F27E2" w:rsidP="00BF7720">
            <w:pPr>
              <w:spacing w:before="120" w:after="0"/>
              <w:jc w:val="center"/>
              <w:rPr>
                <w:lang w:val="en-US"/>
              </w:rPr>
            </w:pPr>
            <w:r>
              <w:rPr>
                <w:lang w:val="en-US"/>
              </w:rPr>
              <w:t>3</w:t>
            </w:r>
          </w:p>
        </w:tc>
        <w:tc>
          <w:tcPr>
            <w:tcW w:w="4395" w:type="dxa"/>
          </w:tcPr>
          <w:p w:rsidR="000F27E2" w:rsidRDefault="00706352" w:rsidP="00BF7720">
            <w:pPr>
              <w:spacing w:before="120" w:after="0"/>
              <w:jc w:val="center"/>
              <w:rPr>
                <w:lang w:val="en-US"/>
              </w:rPr>
            </w:pPr>
            <w:r>
              <w:rPr>
                <w:lang w:val="en-US"/>
              </w:rPr>
              <w:t>73</w:t>
            </w:r>
            <w:r w:rsidR="00C07CDF">
              <w:rPr>
                <w:lang w:val="en-US"/>
              </w:rPr>
              <w:t>0</w:t>
            </w:r>
          </w:p>
        </w:tc>
      </w:tr>
      <w:tr w:rsidR="000F27E2" w:rsidTr="00586CE6">
        <w:tc>
          <w:tcPr>
            <w:tcW w:w="3671" w:type="dxa"/>
          </w:tcPr>
          <w:p w:rsidR="000F27E2" w:rsidRDefault="000F27E2" w:rsidP="00BF7720">
            <w:pPr>
              <w:spacing w:before="120" w:after="0"/>
              <w:rPr>
                <w:lang w:val="en-US"/>
              </w:rPr>
            </w:pPr>
            <w:r>
              <w:rPr>
                <w:lang w:val="en-US"/>
              </w:rPr>
              <w:t>Read-out</w:t>
            </w:r>
          </w:p>
        </w:tc>
        <w:tc>
          <w:tcPr>
            <w:tcW w:w="1427" w:type="dxa"/>
          </w:tcPr>
          <w:p w:rsidR="000F27E2" w:rsidRDefault="000F27E2" w:rsidP="00BF7720">
            <w:pPr>
              <w:spacing w:before="120" w:after="0"/>
              <w:jc w:val="center"/>
              <w:rPr>
                <w:lang w:val="en-US"/>
              </w:rPr>
            </w:pPr>
            <w:r>
              <w:rPr>
                <w:lang w:val="en-US"/>
              </w:rPr>
              <w:t>7</w:t>
            </w:r>
          </w:p>
        </w:tc>
        <w:tc>
          <w:tcPr>
            <w:tcW w:w="4395" w:type="dxa"/>
          </w:tcPr>
          <w:p w:rsidR="000F27E2" w:rsidRDefault="007238B5" w:rsidP="00BF7720">
            <w:pPr>
              <w:spacing w:before="120" w:after="0"/>
              <w:jc w:val="center"/>
              <w:rPr>
                <w:lang w:val="en-US"/>
              </w:rPr>
            </w:pPr>
            <w:r>
              <w:rPr>
                <w:lang w:val="en-US"/>
              </w:rPr>
              <w:t>1000</w:t>
            </w:r>
          </w:p>
        </w:tc>
      </w:tr>
      <w:tr w:rsidR="000F27E2" w:rsidTr="00586CE6">
        <w:tc>
          <w:tcPr>
            <w:tcW w:w="3671" w:type="dxa"/>
          </w:tcPr>
          <w:p w:rsidR="000F27E2" w:rsidRDefault="000F27E2" w:rsidP="00BF7720">
            <w:pPr>
              <w:spacing w:before="120" w:after="0"/>
              <w:rPr>
                <w:lang w:val="en-US"/>
              </w:rPr>
            </w:pPr>
            <w:r>
              <w:rPr>
                <w:lang w:val="en-US"/>
              </w:rPr>
              <w:t>Gas system</w:t>
            </w:r>
          </w:p>
        </w:tc>
        <w:tc>
          <w:tcPr>
            <w:tcW w:w="1427" w:type="dxa"/>
          </w:tcPr>
          <w:p w:rsidR="000F27E2" w:rsidRDefault="000F27E2" w:rsidP="00BF7720">
            <w:pPr>
              <w:spacing w:before="120" w:after="0"/>
              <w:jc w:val="center"/>
              <w:rPr>
                <w:lang w:val="en-US"/>
              </w:rPr>
            </w:pPr>
            <w:r>
              <w:rPr>
                <w:lang w:val="en-US"/>
              </w:rPr>
              <w:t>5</w:t>
            </w:r>
          </w:p>
        </w:tc>
        <w:tc>
          <w:tcPr>
            <w:tcW w:w="4395" w:type="dxa"/>
          </w:tcPr>
          <w:p w:rsidR="000F27E2" w:rsidRDefault="00706352" w:rsidP="00BF7720">
            <w:pPr>
              <w:spacing w:before="120" w:after="0"/>
              <w:jc w:val="center"/>
              <w:rPr>
                <w:lang w:val="en-US"/>
              </w:rPr>
            </w:pPr>
            <w:r>
              <w:rPr>
                <w:lang w:val="en-US"/>
              </w:rPr>
              <w:t>200</w:t>
            </w:r>
          </w:p>
        </w:tc>
      </w:tr>
      <w:tr w:rsidR="000F27E2" w:rsidTr="00586CE6">
        <w:tc>
          <w:tcPr>
            <w:tcW w:w="3671" w:type="dxa"/>
          </w:tcPr>
          <w:p w:rsidR="000F27E2" w:rsidRDefault="000F27E2" w:rsidP="00BF7720">
            <w:pPr>
              <w:spacing w:before="120" w:after="0"/>
              <w:rPr>
                <w:lang w:val="en-US"/>
              </w:rPr>
            </w:pPr>
            <w:r>
              <w:rPr>
                <w:lang w:val="en-US"/>
              </w:rPr>
              <w:t>Slow control</w:t>
            </w:r>
          </w:p>
        </w:tc>
        <w:tc>
          <w:tcPr>
            <w:tcW w:w="1427" w:type="dxa"/>
          </w:tcPr>
          <w:p w:rsidR="000F27E2" w:rsidRDefault="000F27E2" w:rsidP="00BF7720">
            <w:pPr>
              <w:spacing w:before="120" w:after="0"/>
              <w:jc w:val="center"/>
              <w:rPr>
                <w:lang w:val="en-US"/>
              </w:rPr>
            </w:pPr>
            <w:r>
              <w:rPr>
                <w:lang w:val="en-US"/>
              </w:rPr>
              <w:t>3</w:t>
            </w:r>
          </w:p>
        </w:tc>
        <w:tc>
          <w:tcPr>
            <w:tcW w:w="4395" w:type="dxa"/>
          </w:tcPr>
          <w:p w:rsidR="000F27E2" w:rsidRDefault="00706352" w:rsidP="00BF7720">
            <w:pPr>
              <w:spacing w:before="120" w:after="0"/>
              <w:jc w:val="center"/>
              <w:rPr>
                <w:lang w:val="en-US"/>
              </w:rPr>
            </w:pPr>
            <w:r>
              <w:rPr>
                <w:lang w:val="en-US"/>
              </w:rPr>
              <w:t>50</w:t>
            </w:r>
          </w:p>
        </w:tc>
      </w:tr>
      <w:tr w:rsidR="000F27E2" w:rsidTr="00586CE6">
        <w:tc>
          <w:tcPr>
            <w:tcW w:w="3671" w:type="dxa"/>
            <w:tcBorders>
              <w:bottom w:val="single" w:sz="12" w:space="0" w:color="auto"/>
            </w:tcBorders>
          </w:tcPr>
          <w:p w:rsidR="000F27E2" w:rsidRDefault="000F27E2" w:rsidP="00BF7720">
            <w:pPr>
              <w:spacing w:before="120" w:after="0"/>
              <w:rPr>
                <w:lang w:val="en-US"/>
              </w:rPr>
            </w:pPr>
            <w:r>
              <w:rPr>
                <w:lang w:val="en-US"/>
              </w:rPr>
              <w:t>Mechanics</w:t>
            </w:r>
          </w:p>
        </w:tc>
        <w:tc>
          <w:tcPr>
            <w:tcW w:w="1427" w:type="dxa"/>
            <w:tcBorders>
              <w:bottom w:val="single" w:sz="12" w:space="0" w:color="auto"/>
            </w:tcBorders>
          </w:tcPr>
          <w:p w:rsidR="000F27E2" w:rsidRDefault="000F27E2" w:rsidP="00BF7720">
            <w:pPr>
              <w:spacing w:before="120" w:after="0"/>
              <w:jc w:val="center"/>
              <w:rPr>
                <w:lang w:val="en-US"/>
              </w:rPr>
            </w:pPr>
            <w:r>
              <w:rPr>
                <w:lang w:val="en-US"/>
              </w:rPr>
              <w:t>7</w:t>
            </w:r>
          </w:p>
        </w:tc>
        <w:tc>
          <w:tcPr>
            <w:tcW w:w="4395" w:type="dxa"/>
            <w:tcBorders>
              <w:bottom w:val="single" w:sz="12" w:space="0" w:color="auto"/>
            </w:tcBorders>
          </w:tcPr>
          <w:p w:rsidR="000F27E2" w:rsidRDefault="00A93697" w:rsidP="00BF7720">
            <w:pPr>
              <w:spacing w:before="120" w:after="0"/>
              <w:jc w:val="center"/>
              <w:rPr>
                <w:lang w:val="en-US"/>
              </w:rPr>
            </w:pPr>
            <w:r>
              <w:rPr>
                <w:lang w:val="en-US"/>
              </w:rPr>
              <w:t>350</w:t>
            </w:r>
          </w:p>
        </w:tc>
      </w:tr>
      <w:tr w:rsidR="000F27E2" w:rsidTr="00586CE6">
        <w:tc>
          <w:tcPr>
            <w:tcW w:w="3671" w:type="dxa"/>
            <w:tcBorders>
              <w:top w:val="single" w:sz="12" w:space="0" w:color="auto"/>
              <w:bottom w:val="single" w:sz="12" w:space="0" w:color="auto"/>
            </w:tcBorders>
          </w:tcPr>
          <w:p w:rsidR="000F27E2" w:rsidRPr="000F27E2" w:rsidRDefault="000F27E2" w:rsidP="00BF7720">
            <w:pPr>
              <w:spacing w:before="120" w:after="0"/>
              <w:rPr>
                <w:b/>
                <w:lang w:val="en-US"/>
              </w:rPr>
            </w:pPr>
            <w:r w:rsidRPr="000F27E2">
              <w:rPr>
                <w:b/>
                <w:lang w:val="en-US"/>
              </w:rPr>
              <w:t>Total</w:t>
            </w:r>
          </w:p>
        </w:tc>
        <w:tc>
          <w:tcPr>
            <w:tcW w:w="1427" w:type="dxa"/>
            <w:tcBorders>
              <w:top w:val="single" w:sz="12" w:space="0" w:color="auto"/>
              <w:bottom w:val="single" w:sz="12" w:space="0" w:color="auto"/>
            </w:tcBorders>
          </w:tcPr>
          <w:p w:rsidR="000F27E2" w:rsidRPr="00563713" w:rsidRDefault="00563713" w:rsidP="00BF7720">
            <w:pPr>
              <w:spacing w:before="120" w:after="0"/>
              <w:jc w:val="center"/>
              <w:rPr>
                <w:b/>
                <w:lang w:val="en-US"/>
              </w:rPr>
            </w:pPr>
            <w:r w:rsidRPr="00563713">
              <w:rPr>
                <w:b/>
                <w:lang w:val="en-US"/>
              </w:rPr>
              <w:t>36</w:t>
            </w:r>
          </w:p>
        </w:tc>
        <w:tc>
          <w:tcPr>
            <w:tcW w:w="4395" w:type="dxa"/>
            <w:tcBorders>
              <w:top w:val="single" w:sz="12" w:space="0" w:color="auto"/>
              <w:bottom w:val="single" w:sz="12" w:space="0" w:color="auto"/>
            </w:tcBorders>
          </w:tcPr>
          <w:p w:rsidR="000F27E2" w:rsidRPr="00047273" w:rsidRDefault="00047273" w:rsidP="00BF7720">
            <w:pPr>
              <w:spacing w:before="120" w:after="0"/>
              <w:jc w:val="center"/>
              <w:rPr>
                <w:b/>
                <w:lang w:val="en-US"/>
              </w:rPr>
            </w:pPr>
            <w:r w:rsidRPr="00047273">
              <w:rPr>
                <w:b/>
                <w:lang w:val="en-US"/>
              </w:rPr>
              <w:t>4000</w:t>
            </w:r>
          </w:p>
        </w:tc>
      </w:tr>
    </w:tbl>
    <w:p w:rsidR="001D2DCB" w:rsidRDefault="001D2DCB" w:rsidP="00BF7720">
      <w:pPr>
        <w:spacing w:before="120" w:after="0"/>
        <w:rPr>
          <w:lang w:val="en-US"/>
        </w:rPr>
      </w:pPr>
    </w:p>
    <w:p w:rsidR="009850A0" w:rsidRDefault="00A731CF" w:rsidP="00BF7720">
      <w:pPr>
        <w:pStyle w:val="2"/>
        <w:spacing w:before="120" w:after="0"/>
        <w:rPr>
          <w:lang w:val="en-US"/>
        </w:rPr>
      </w:pPr>
      <w:bookmarkStart w:id="182" w:name="_Toc529483510"/>
      <w:r>
        <w:rPr>
          <w:lang w:val="en-US"/>
        </w:rPr>
        <w:t>The time schedule</w:t>
      </w:r>
      <w:bookmarkEnd w:id="182"/>
    </w:p>
    <w:p w:rsidR="001D2DCB" w:rsidRDefault="001D2DCB" w:rsidP="00BA00D1">
      <w:pPr>
        <w:spacing w:before="120" w:after="0" w:line="360" w:lineRule="auto"/>
        <w:ind w:firstLine="708"/>
        <w:rPr>
          <w:lang w:val="en-US" w:eastAsia="ja-JP"/>
        </w:rPr>
      </w:pPr>
      <w:r>
        <w:rPr>
          <w:lang w:val="en-US" w:eastAsia="ja-JP"/>
        </w:rPr>
        <w:t xml:space="preserve">The time schedule for the TOF system is shown in Table </w:t>
      </w:r>
      <w:r w:rsidR="00BF7720">
        <w:rPr>
          <w:lang w:val="en-US" w:eastAsia="ja-JP"/>
        </w:rPr>
        <w:t>5.3.</w:t>
      </w:r>
      <w:r w:rsidR="00D528A0">
        <w:rPr>
          <w:lang w:val="en-US" w:eastAsia="ja-JP"/>
        </w:rPr>
        <w:t xml:space="preserve"> </w:t>
      </w:r>
      <w:r w:rsidR="00CA3153" w:rsidRPr="00CA3153">
        <w:rPr>
          <w:lang w:val="en-US" w:eastAsia="ja-JP"/>
        </w:rPr>
        <w:t>It includes, in addition to the work schedule, the cost and human resources for each item.</w:t>
      </w:r>
    </w:p>
    <w:p w:rsidR="00BF7720" w:rsidRDefault="00BF7720" w:rsidP="00403DAC">
      <w:pPr>
        <w:spacing w:before="120" w:after="0"/>
        <w:jc w:val="center"/>
        <w:rPr>
          <w:lang w:val="en-US" w:eastAsia="ja-JP"/>
        </w:rPr>
      </w:pPr>
      <w:r w:rsidRPr="00EB5BC6">
        <w:rPr>
          <w:b/>
          <w:lang w:val="en-US" w:eastAsia="ja-JP"/>
        </w:rPr>
        <w:t>Table 5.3.</w:t>
      </w:r>
      <w:r>
        <w:rPr>
          <w:lang w:val="en-US" w:eastAsia="ja-JP"/>
        </w:rPr>
        <w:t xml:space="preserve"> </w:t>
      </w:r>
      <w:r w:rsidR="00EB5BC6">
        <w:rPr>
          <w:lang w:val="en-US" w:eastAsia="ja-JP"/>
        </w:rPr>
        <w:t>Project plan for the TOF detector.</w:t>
      </w:r>
    </w:p>
    <w:p w:rsidR="00403DAC" w:rsidRDefault="00403DAC" w:rsidP="00BF7720">
      <w:pPr>
        <w:spacing w:before="120" w:after="0"/>
        <w:rPr>
          <w:lang w:val="en-US" w:eastAsia="ja-JP"/>
        </w:rPr>
      </w:pPr>
      <w:r w:rsidRPr="00403DAC">
        <w:drawing>
          <wp:inline distT="0" distB="0" distL="0" distR="0">
            <wp:extent cx="6031230" cy="6984761"/>
            <wp:effectExtent l="0" t="0" r="7620" b="698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31230" cy="6984761"/>
                    </a:xfrm>
                    <a:prstGeom prst="rect">
                      <a:avLst/>
                    </a:prstGeom>
                    <a:noFill/>
                    <a:ln>
                      <a:noFill/>
                    </a:ln>
                  </pic:spPr>
                </pic:pic>
              </a:graphicData>
            </a:graphic>
          </wp:inline>
        </w:drawing>
      </w:r>
    </w:p>
    <w:p w:rsidR="0092627F" w:rsidRPr="001D2DCB" w:rsidRDefault="0092627F" w:rsidP="00BF7720">
      <w:pPr>
        <w:spacing w:before="120" w:after="0"/>
        <w:rPr>
          <w:lang w:val="en-US" w:eastAsia="ja-JP"/>
        </w:rPr>
      </w:pPr>
    </w:p>
    <w:p w:rsidR="00520645" w:rsidRDefault="00520645" w:rsidP="00BF7720">
      <w:pPr>
        <w:spacing w:before="120" w:after="0"/>
        <w:ind w:left="-142"/>
        <w:rPr>
          <w:lang w:val="en-US" w:eastAsia="ja-JP"/>
        </w:rPr>
      </w:pPr>
    </w:p>
    <w:p w:rsidR="001B08BC" w:rsidRPr="001B08BC" w:rsidRDefault="00A104AB" w:rsidP="001F7CE8">
      <w:pPr>
        <w:pStyle w:val="1"/>
        <w:numPr>
          <w:ilvl w:val="0"/>
          <w:numId w:val="0"/>
        </w:numPr>
        <w:spacing w:before="120" w:after="0" w:afterAutospacing="0"/>
        <w:rPr>
          <w:lang w:val="en-US"/>
        </w:rPr>
      </w:pPr>
      <w:bookmarkStart w:id="183" w:name="_Toc529483511"/>
      <w:r>
        <w:rPr>
          <w:lang w:val="en-US"/>
        </w:rPr>
        <w:lastRenderedPageBreak/>
        <w:t>References</w:t>
      </w:r>
      <w:bookmarkEnd w:id="183"/>
    </w:p>
    <w:p w:rsidR="001B08BC" w:rsidRPr="00083513" w:rsidRDefault="001B08BC" w:rsidP="0087126D">
      <w:pPr>
        <w:tabs>
          <w:tab w:val="left" w:pos="3135"/>
        </w:tabs>
        <w:spacing w:after="0" w:line="360" w:lineRule="auto"/>
        <w:rPr>
          <w:rFonts w:eastAsia="MS Mincho"/>
          <w:szCs w:val="24"/>
          <w:lang w:val="en-US" w:eastAsia="ja-JP"/>
        </w:rPr>
      </w:pPr>
      <w:r w:rsidRPr="00083513">
        <w:rPr>
          <w:rFonts w:eastAsia="MS Mincho"/>
          <w:szCs w:val="24"/>
          <w:lang w:val="en-US" w:eastAsia="ja-JP"/>
        </w:rPr>
        <w:t>[1] The MultiPurpose Detector (MP</w:t>
      </w:r>
      <w:r w:rsidR="00397218" w:rsidRPr="00083513">
        <w:rPr>
          <w:rFonts w:eastAsia="MS Mincho"/>
          <w:szCs w:val="24"/>
          <w:lang w:val="en-US" w:eastAsia="ja-JP"/>
        </w:rPr>
        <w:t>D), Conceptual Design Report, v1.4</w:t>
      </w:r>
      <w:r w:rsidR="006E6FE9" w:rsidRPr="00083513">
        <w:rPr>
          <w:rFonts w:eastAsia="MS Mincho"/>
          <w:szCs w:val="24"/>
          <w:lang w:val="en-US" w:eastAsia="ja-JP"/>
        </w:rPr>
        <w:t>,</w:t>
      </w:r>
      <w:r w:rsidRPr="00083513">
        <w:rPr>
          <w:rFonts w:eastAsia="MS Mincho"/>
          <w:szCs w:val="24"/>
          <w:lang w:val="en-US" w:eastAsia="ja-JP"/>
        </w:rPr>
        <w:t xml:space="preserve"> </w:t>
      </w:r>
      <w:hyperlink r:id="rId109" w:history="1">
        <w:r w:rsidRPr="00083513">
          <w:rPr>
            <w:rStyle w:val="ae"/>
            <w:color w:val="auto"/>
            <w:lang w:val="en-US"/>
          </w:rPr>
          <w:t>http://nica.jinr.ru/files/CDR_MPD/MPD_CDR_en.pdf</w:t>
        </w:r>
      </w:hyperlink>
      <w:r w:rsidR="00820139" w:rsidRPr="00083513">
        <w:rPr>
          <w:rFonts w:eastAsia="MS Mincho"/>
          <w:szCs w:val="24"/>
          <w:lang w:val="en-US" w:eastAsia="ja-JP"/>
        </w:rPr>
        <w:t>.</w:t>
      </w:r>
    </w:p>
    <w:p w:rsidR="001B08BC" w:rsidRPr="00083513" w:rsidRDefault="001B08BC" w:rsidP="0087126D">
      <w:pPr>
        <w:tabs>
          <w:tab w:val="left" w:pos="3135"/>
        </w:tabs>
        <w:spacing w:after="0" w:line="360" w:lineRule="auto"/>
        <w:rPr>
          <w:rFonts w:eastAsia="MS Mincho"/>
          <w:szCs w:val="24"/>
          <w:lang w:val="en-US" w:eastAsia="ja-JP"/>
        </w:rPr>
      </w:pPr>
      <w:r w:rsidRPr="00083513">
        <w:rPr>
          <w:rFonts w:eastAsia="MS Mincho"/>
          <w:szCs w:val="24"/>
          <w:lang w:val="en-US" w:eastAsia="ja-JP"/>
        </w:rPr>
        <w:t xml:space="preserve">[2] </w:t>
      </w:r>
      <w:r w:rsidR="00083513" w:rsidRPr="00083513">
        <w:rPr>
          <w:rFonts w:eastAsia="MS Mincho"/>
          <w:szCs w:val="24"/>
          <w:lang w:val="en-US" w:eastAsia="ja-JP"/>
        </w:rPr>
        <w:t>Kh.U. Abraamyan</w:t>
      </w:r>
      <w:r w:rsidR="004A5D93" w:rsidRPr="00083513">
        <w:rPr>
          <w:rFonts w:eastAsia="MS Mincho"/>
          <w:szCs w:val="24"/>
          <w:lang w:val="en-US" w:eastAsia="ja-JP"/>
        </w:rPr>
        <w:t xml:space="preserve"> </w:t>
      </w:r>
      <w:r w:rsidR="004A5D93" w:rsidRPr="00083513">
        <w:rPr>
          <w:rFonts w:eastAsia="MS Mincho"/>
          <w:i/>
          <w:szCs w:val="24"/>
          <w:lang w:val="en-US" w:eastAsia="ja-JP"/>
        </w:rPr>
        <w:t>et al.</w:t>
      </w:r>
      <w:r w:rsidR="004A5D93" w:rsidRPr="00083513">
        <w:rPr>
          <w:rFonts w:eastAsia="MS Mincho"/>
          <w:szCs w:val="24"/>
          <w:lang w:val="en-US" w:eastAsia="ja-JP"/>
        </w:rPr>
        <w:t xml:space="preserve">, </w:t>
      </w:r>
      <w:r w:rsidRPr="00083513">
        <w:rPr>
          <w:rFonts w:eastAsia="MS Mincho"/>
          <w:szCs w:val="24"/>
          <w:lang w:val="en-US" w:eastAsia="ja-JP"/>
        </w:rPr>
        <w:t>N</w:t>
      </w:r>
      <w:r w:rsidR="004A5D93" w:rsidRPr="00083513">
        <w:rPr>
          <w:rFonts w:eastAsia="MS Mincho"/>
          <w:szCs w:val="24"/>
          <w:lang w:val="en-US" w:eastAsia="ja-JP"/>
        </w:rPr>
        <w:t>ucl. Instr. Meth.</w:t>
      </w:r>
      <w:r w:rsidRPr="00083513">
        <w:rPr>
          <w:rFonts w:eastAsia="MS Mincho"/>
          <w:szCs w:val="24"/>
          <w:lang w:val="en-US" w:eastAsia="ja-JP"/>
        </w:rPr>
        <w:t xml:space="preserve"> </w:t>
      </w:r>
      <w:r w:rsidRPr="00083513">
        <w:rPr>
          <w:rFonts w:eastAsia="MS Mincho"/>
          <w:b/>
          <w:szCs w:val="24"/>
          <w:lang w:val="en-US" w:eastAsia="ja-JP"/>
        </w:rPr>
        <w:t>A628</w:t>
      </w:r>
      <w:r w:rsidR="004A5D93" w:rsidRPr="00083513">
        <w:rPr>
          <w:rFonts w:eastAsia="MS Mincho"/>
          <w:b/>
          <w:szCs w:val="24"/>
          <w:lang w:val="en-US" w:eastAsia="ja-JP"/>
        </w:rPr>
        <w:t xml:space="preserve"> </w:t>
      </w:r>
      <w:r w:rsidRPr="00083513">
        <w:rPr>
          <w:rFonts w:eastAsia="MS Mincho"/>
          <w:szCs w:val="24"/>
          <w:lang w:val="en-US" w:eastAsia="ja-JP"/>
        </w:rPr>
        <w:t>(2011) 9</w:t>
      </w:r>
      <w:r w:rsidR="004A5D93" w:rsidRPr="00083513">
        <w:rPr>
          <w:rFonts w:eastAsia="MS Mincho"/>
          <w:szCs w:val="24"/>
          <w:lang w:val="en-US" w:eastAsia="ja-JP"/>
        </w:rPr>
        <w:t>9</w:t>
      </w:r>
      <w:r w:rsidRPr="00083513">
        <w:rPr>
          <w:rFonts w:eastAsia="MS Mincho"/>
          <w:szCs w:val="24"/>
          <w:lang w:val="en-US" w:eastAsia="ja-JP"/>
        </w:rPr>
        <w:t>.</w:t>
      </w:r>
    </w:p>
    <w:p w:rsidR="005108DC" w:rsidRPr="00083513" w:rsidRDefault="0027720F" w:rsidP="0087126D">
      <w:pPr>
        <w:tabs>
          <w:tab w:val="left" w:pos="3135"/>
        </w:tabs>
        <w:spacing w:after="0" w:line="360" w:lineRule="auto"/>
        <w:rPr>
          <w:rFonts w:eastAsia="MS Mincho"/>
          <w:szCs w:val="24"/>
          <w:lang w:val="en-US" w:eastAsia="ja-JP"/>
        </w:rPr>
      </w:pPr>
      <w:r w:rsidRPr="00083513">
        <w:rPr>
          <w:rFonts w:eastAsia="MS Mincho"/>
          <w:szCs w:val="24"/>
          <w:lang w:val="en-US" w:eastAsia="ja-JP"/>
        </w:rPr>
        <w:t>[3</w:t>
      </w:r>
      <w:r w:rsidR="005108DC" w:rsidRPr="00083513">
        <w:rPr>
          <w:rFonts w:eastAsia="MS Mincho"/>
          <w:szCs w:val="24"/>
          <w:lang w:val="en-US" w:eastAsia="ja-JP"/>
        </w:rPr>
        <w:t xml:space="preserve">] </w:t>
      </w:r>
      <w:r w:rsidR="00083513" w:rsidRPr="00083513">
        <w:rPr>
          <w:lang w:val="en-US"/>
        </w:rPr>
        <w:t xml:space="preserve">K. Adcox </w:t>
      </w:r>
      <w:r w:rsidR="00083513" w:rsidRPr="00083513">
        <w:rPr>
          <w:i/>
          <w:lang w:val="en-US"/>
        </w:rPr>
        <w:t>et al.</w:t>
      </w:r>
      <w:r w:rsidR="00BF246A">
        <w:rPr>
          <w:i/>
          <w:lang w:val="en-US"/>
        </w:rPr>
        <w:t xml:space="preserve"> </w:t>
      </w:r>
      <w:r w:rsidR="00BF246A" w:rsidRPr="007F412A">
        <w:rPr>
          <w:lang w:val="en-US"/>
        </w:rPr>
        <w:t>(</w:t>
      </w:r>
      <w:r w:rsidR="00BF246A">
        <w:rPr>
          <w:rFonts w:eastAsia="MS Mincho"/>
          <w:szCs w:val="24"/>
          <w:lang w:val="en-US" w:eastAsia="ja-JP"/>
        </w:rPr>
        <w:t>PHENIX Collaboration</w:t>
      </w:r>
      <w:r w:rsidR="00BF246A" w:rsidRPr="00BF246A">
        <w:rPr>
          <w:lang w:val="en-US"/>
        </w:rPr>
        <w:t>)</w:t>
      </w:r>
      <w:r w:rsidR="00083513" w:rsidRPr="00083513">
        <w:rPr>
          <w:lang w:val="en-US"/>
        </w:rPr>
        <w:t xml:space="preserve">, </w:t>
      </w:r>
      <w:r w:rsidR="005108DC" w:rsidRPr="00083513">
        <w:rPr>
          <w:lang w:val="en-US"/>
        </w:rPr>
        <w:t>Phys</w:t>
      </w:r>
      <w:r w:rsidR="00083513" w:rsidRPr="00083513">
        <w:rPr>
          <w:lang w:val="en-US"/>
        </w:rPr>
        <w:t xml:space="preserve">. </w:t>
      </w:r>
      <w:r w:rsidR="005108DC" w:rsidRPr="00083513">
        <w:rPr>
          <w:lang w:val="en-US"/>
        </w:rPr>
        <w:t>Rev</w:t>
      </w:r>
      <w:r w:rsidR="00083513" w:rsidRPr="00083513">
        <w:rPr>
          <w:lang w:val="en-US"/>
        </w:rPr>
        <w:t xml:space="preserve">. </w:t>
      </w:r>
      <w:r w:rsidR="00083513" w:rsidRPr="00083513">
        <w:rPr>
          <w:b/>
          <w:lang w:val="en-US"/>
        </w:rPr>
        <w:t>C</w:t>
      </w:r>
      <w:r w:rsidR="005108DC" w:rsidRPr="00083513">
        <w:rPr>
          <w:b/>
          <w:lang w:val="en-US"/>
        </w:rPr>
        <w:t>69</w:t>
      </w:r>
      <w:r w:rsidR="00083513" w:rsidRPr="00083513">
        <w:rPr>
          <w:lang w:val="en-US"/>
        </w:rPr>
        <w:t>,</w:t>
      </w:r>
      <w:r w:rsidR="00083513" w:rsidRPr="00083513">
        <w:rPr>
          <w:b/>
          <w:lang w:val="en-US"/>
        </w:rPr>
        <w:t xml:space="preserve"> </w:t>
      </w:r>
      <w:r w:rsidR="005108DC" w:rsidRPr="00083513">
        <w:rPr>
          <w:lang w:val="en-US"/>
        </w:rPr>
        <w:t>024904</w:t>
      </w:r>
      <w:r w:rsidR="00083513" w:rsidRPr="00083513">
        <w:rPr>
          <w:lang w:val="en-US"/>
        </w:rPr>
        <w:t xml:space="preserve"> (2004)</w:t>
      </w:r>
    </w:p>
    <w:p w:rsidR="001B08BC" w:rsidRPr="00083513" w:rsidRDefault="0027720F" w:rsidP="0087126D">
      <w:pPr>
        <w:tabs>
          <w:tab w:val="left" w:pos="3135"/>
        </w:tabs>
        <w:spacing w:after="0" w:line="360" w:lineRule="auto"/>
        <w:rPr>
          <w:rFonts w:eastAsia="MS Mincho"/>
          <w:szCs w:val="24"/>
          <w:lang w:val="en-US" w:eastAsia="ja-JP"/>
        </w:rPr>
      </w:pPr>
      <w:r w:rsidRPr="00083513">
        <w:rPr>
          <w:rFonts w:eastAsia="MS Mincho"/>
          <w:szCs w:val="24"/>
          <w:lang w:val="en-US" w:eastAsia="ja-JP"/>
        </w:rPr>
        <w:t>[4</w:t>
      </w:r>
      <w:r w:rsidR="001B08BC" w:rsidRPr="00083513">
        <w:rPr>
          <w:rFonts w:eastAsia="MS Mincho"/>
          <w:szCs w:val="24"/>
          <w:lang w:val="en-US" w:eastAsia="ja-JP"/>
        </w:rPr>
        <w:t>] ALICE, (2000), CERN-LHCC-2000-012, ALICE TDR 8.</w:t>
      </w:r>
    </w:p>
    <w:p w:rsidR="001B08BC" w:rsidRPr="00083513" w:rsidRDefault="0027720F" w:rsidP="0087126D">
      <w:pPr>
        <w:tabs>
          <w:tab w:val="left" w:pos="3135"/>
        </w:tabs>
        <w:spacing w:after="0" w:line="360" w:lineRule="auto"/>
        <w:rPr>
          <w:rFonts w:eastAsia="MS Mincho"/>
          <w:szCs w:val="24"/>
          <w:lang w:val="en-US" w:eastAsia="ja-JP"/>
        </w:rPr>
      </w:pPr>
      <w:r w:rsidRPr="00083513">
        <w:rPr>
          <w:rFonts w:eastAsia="MS Mincho"/>
          <w:szCs w:val="24"/>
          <w:lang w:val="en-US" w:eastAsia="ja-JP"/>
        </w:rPr>
        <w:t>[5</w:t>
      </w:r>
      <w:r w:rsidR="001B08BC" w:rsidRPr="00083513">
        <w:rPr>
          <w:rFonts w:eastAsia="MS Mincho"/>
          <w:szCs w:val="24"/>
          <w:lang w:val="en-US" w:eastAsia="ja-JP"/>
        </w:rPr>
        <w:t xml:space="preserve">] ALICE, P. Cortese </w:t>
      </w:r>
      <w:r w:rsidR="001B08BC" w:rsidRPr="00083513">
        <w:rPr>
          <w:rFonts w:eastAsia="MS Mincho"/>
          <w:i/>
          <w:szCs w:val="24"/>
          <w:lang w:val="en-US" w:eastAsia="ja-JP"/>
        </w:rPr>
        <w:t>et al.</w:t>
      </w:r>
      <w:r w:rsidR="001B08BC" w:rsidRPr="00083513">
        <w:rPr>
          <w:rFonts w:eastAsia="MS Mincho"/>
          <w:szCs w:val="24"/>
          <w:lang w:val="en-US" w:eastAsia="ja-JP"/>
        </w:rPr>
        <w:t xml:space="preserve">, (2002), CERN-LHCC-2002-016, </w:t>
      </w:r>
      <w:r w:rsidR="001B08BC" w:rsidRPr="004B7227">
        <w:rPr>
          <w:rFonts w:eastAsia="MS Mincho"/>
          <w:i/>
          <w:szCs w:val="24"/>
          <w:lang w:val="en-US" w:eastAsia="ja-JP"/>
        </w:rPr>
        <w:t>Addendum to the ALICE TDR 8.</w:t>
      </w:r>
    </w:p>
    <w:p w:rsidR="001B08BC" w:rsidRPr="00083513" w:rsidRDefault="0027720F" w:rsidP="0087126D">
      <w:pPr>
        <w:tabs>
          <w:tab w:val="left" w:pos="3135"/>
        </w:tabs>
        <w:spacing w:after="0" w:line="360" w:lineRule="auto"/>
        <w:rPr>
          <w:rFonts w:eastAsia="MS Mincho"/>
          <w:szCs w:val="24"/>
          <w:lang w:val="en-US" w:eastAsia="ja-JP"/>
        </w:rPr>
      </w:pPr>
      <w:r w:rsidRPr="00083513">
        <w:rPr>
          <w:rFonts w:eastAsia="MS Mincho"/>
          <w:szCs w:val="24"/>
          <w:lang w:val="en-US" w:eastAsia="ja-JP"/>
        </w:rPr>
        <w:t>[6</w:t>
      </w:r>
      <w:r w:rsidR="001B08BC" w:rsidRPr="00083513">
        <w:rPr>
          <w:rFonts w:eastAsia="MS Mincho"/>
          <w:szCs w:val="24"/>
          <w:lang w:val="en-US" w:eastAsia="ja-JP"/>
        </w:rPr>
        <w:t xml:space="preserve">] K. Ikematsu </w:t>
      </w:r>
      <w:r w:rsidR="001B08BC" w:rsidRPr="00083513">
        <w:rPr>
          <w:rFonts w:eastAsia="MS Mincho"/>
          <w:i/>
          <w:szCs w:val="24"/>
          <w:lang w:val="en-US" w:eastAsia="ja-JP"/>
        </w:rPr>
        <w:t>et al.</w:t>
      </w:r>
      <w:r w:rsidR="001B08BC" w:rsidRPr="00083513">
        <w:rPr>
          <w:rFonts w:eastAsia="MS Mincho"/>
          <w:szCs w:val="24"/>
          <w:lang w:val="en-US" w:eastAsia="ja-JP"/>
        </w:rPr>
        <w:t>, (1998), arXiv:physics/9802024 v1.</w:t>
      </w:r>
    </w:p>
    <w:p w:rsidR="001B08BC" w:rsidRPr="00083513" w:rsidRDefault="0027720F" w:rsidP="0087126D">
      <w:pPr>
        <w:tabs>
          <w:tab w:val="left" w:pos="3135"/>
        </w:tabs>
        <w:spacing w:after="0" w:line="360" w:lineRule="auto"/>
        <w:rPr>
          <w:rFonts w:eastAsia="MS Mincho"/>
          <w:szCs w:val="24"/>
          <w:lang w:val="it-IT" w:eastAsia="ja-JP"/>
        </w:rPr>
      </w:pPr>
      <w:r w:rsidRPr="00083513">
        <w:rPr>
          <w:rFonts w:eastAsia="MS Mincho"/>
          <w:szCs w:val="24"/>
          <w:lang w:val="en-US" w:eastAsia="ja-JP"/>
        </w:rPr>
        <w:t>[7</w:t>
      </w:r>
      <w:r w:rsidR="001B08BC" w:rsidRPr="00083513">
        <w:rPr>
          <w:rFonts w:eastAsia="MS Mincho"/>
          <w:szCs w:val="24"/>
          <w:lang w:val="en-US" w:eastAsia="ja-JP"/>
        </w:rPr>
        <w:t xml:space="preserve">] F. Geurts </w:t>
      </w:r>
      <w:r w:rsidR="001B08BC" w:rsidRPr="00083513">
        <w:rPr>
          <w:rFonts w:eastAsia="MS Mincho"/>
          <w:i/>
          <w:szCs w:val="24"/>
          <w:lang w:val="en-US" w:eastAsia="ja-JP"/>
        </w:rPr>
        <w:t>et al.</w:t>
      </w:r>
      <w:r w:rsidR="001B08BC" w:rsidRPr="00083513">
        <w:rPr>
          <w:rFonts w:eastAsia="MS Mincho"/>
          <w:szCs w:val="24"/>
          <w:lang w:val="en-US" w:eastAsia="ja-JP"/>
        </w:rPr>
        <w:t>, Nucl.</w:t>
      </w:r>
      <w:r w:rsidR="0052078F" w:rsidRPr="00083513">
        <w:rPr>
          <w:rFonts w:eastAsia="MS Mincho"/>
          <w:szCs w:val="24"/>
          <w:lang w:val="en-US" w:eastAsia="ja-JP"/>
        </w:rPr>
        <w:t> </w:t>
      </w:r>
      <w:r w:rsidR="001B08BC" w:rsidRPr="00083513">
        <w:rPr>
          <w:rFonts w:eastAsia="MS Mincho"/>
          <w:szCs w:val="24"/>
          <w:lang w:val="en-US" w:eastAsia="ja-JP"/>
        </w:rPr>
        <w:t>Instr.</w:t>
      </w:r>
      <w:r w:rsidR="0052078F" w:rsidRPr="00083513">
        <w:rPr>
          <w:rFonts w:eastAsia="MS Mincho"/>
          <w:szCs w:val="24"/>
          <w:lang w:val="en-US" w:eastAsia="ja-JP"/>
        </w:rPr>
        <w:t> </w:t>
      </w:r>
      <w:r w:rsidR="001B08BC" w:rsidRPr="00083513">
        <w:rPr>
          <w:rFonts w:eastAsia="MS Mincho"/>
          <w:szCs w:val="24"/>
          <w:lang w:val="en-US" w:eastAsia="ja-JP"/>
        </w:rPr>
        <w:t xml:space="preserve">Meth. </w:t>
      </w:r>
      <w:r w:rsidR="001B08BC" w:rsidRPr="00083513">
        <w:rPr>
          <w:rFonts w:eastAsia="MS Mincho"/>
          <w:b/>
          <w:szCs w:val="24"/>
          <w:lang w:val="it-IT" w:eastAsia="ja-JP"/>
        </w:rPr>
        <w:t>A508</w:t>
      </w:r>
      <w:r w:rsidR="001B08BC" w:rsidRPr="00083513">
        <w:rPr>
          <w:rFonts w:eastAsia="MS Mincho"/>
          <w:szCs w:val="24"/>
          <w:lang w:val="it-IT" w:eastAsia="ja-JP"/>
        </w:rPr>
        <w:t xml:space="preserve"> (2003)</w:t>
      </w:r>
      <w:r w:rsidR="005E304A" w:rsidRPr="00083513">
        <w:rPr>
          <w:rFonts w:eastAsia="MS Mincho"/>
          <w:szCs w:val="24"/>
          <w:lang w:val="it-IT" w:eastAsia="ja-JP"/>
        </w:rPr>
        <w:t xml:space="preserve"> 60</w:t>
      </w:r>
      <w:r w:rsidR="001B08BC" w:rsidRPr="00083513">
        <w:rPr>
          <w:rFonts w:eastAsia="MS Mincho"/>
          <w:szCs w:val="24"/>
          <w:lang w:val="it-IT" w:eastAsia="ja-JP"/>
        </w:rPr>
        <w:t>.</w:t>
      </w:r>
    </w:p>
    <w:p w:rsidR="001B08BC" w:rsidRPr="00083513" w:rsidRDefault="0027720F" w:rsidP="0087126D">
      <w:pPr>
        <w:tabs>
          <w:tab w:val="left" w:pos="3135"/>
        </w:tabs>
        <w:spacing w:after="0" w:line="360" w:lineRule="auto"/>
        <w:rPr>
          <w:rFonts w:eastAsia="MS Mincho"/>
          <w:szCs w:val="24"/>
          <w:lang w:val="en-US" w:eastAsia="ja-JP"/>
        </w:rPr>
      </w:pPr>
      <w:r w:rsidRPr="00083513">
        <w:rPr>
          <w:rFonts w:eastAsia="MS Mincho"/>
          <w:szCs w:val="24"/>
          <w:lang w:val="it-IT" w:eastAsia="ja-JP"/>
        </w:rPr>
        <w:t>[8</w:t>
      </w:r>
      <w:r w:rsidR="001B08BC" w:rsidRPr="00083513">
        <w:rPr>
          <w:rFonts w:eastAsia="MS Mincho"/>
          <w:szCs w:val="24"/>
          <w:lang w:val="it-IT" w:eastAsia="ja-JP"/>
        </w:rPr>
        <w:t xml:space="preserve">] H. Alvarez-Pol </w:t>
      </w:r>
      <w:r w:rsidR="001B08BC" w:rsidRPr="00083513">
        <w:rPr>
          <w:rFonts w:eastAsia="MS Mincho"/>
          <w:i/>
          <w:szCs w:val="24"/>
          <w:lang w:val="it-IT" w:eastAsia="ja-JP"/>
        </w:rPr>
        <w:t>et al</w:t>
      </w:r>
      <w:r w:rsidR="001B08BC" w:rsidRPr="00083513">
        <w:rPr>
          <w:rFonts w:eastAsia="MS Mincho"/>
          <w:szCs w:val="24"/>
          <w:lang w:val="it-IT" w:eastAsia="ja-JP"/>
        </w:rPr>
        <w:t>., Nucl.</w:t>
      </w:r>
      <w:r w:rsidR="0052078F" w:rsidRPr="00083513">
        <w:rPr>
          <w:rFonts w:eastAsia="MS Mincho"/>
          <w:szCs w:val="24"/>
          <w:lang w:val="it-IT" w:eastAsia="ja-JP"/>
        </w:rPr>
        <w:t> </w:t>
      </w:r>
      <w:r w:rsidR="001B08BC" w:rsidRPr="00083513">
        <w:rPr>
          <w:rFonts w:eastAsia="MS Mincho"/>
          <w:szCs w:val="24"/>
          <w:lang w:val="en-US" w:eastAsia="ja-JP"/>
        </w:rPr>
        <w:t>Instr.</w:t>
      </w:r>
      <w:r w:rsidR="0052078F" w:rsidRPr="00083513">
        <w:rPr>
          <w:rFonts w:eastAsia="MS Mincho"/>
          <w:szCs w:val="24"/>
          <w:lang w:val="en-US" w:eastAsia="ja-JP"/>
        </w:rPr>
        <w:t> </w:t>
      </w:r>
      <w:r w:rsidR="001B08BC" w:rsidRPr="00083513">
        <w:rPr>
          <w:rFonts w:eastAsia="MS Mincho"/>
          <w:szCs w:val="24"/>
          <w:lang w:val="en-US" w:eastAsia="ja-JP"/>
        </w:rPr>
        <w:t xml:space="preserve">Meth. </w:t>
      </w:r>
      <w:r w:rsidR="001B08BC" w:rsidRPr="00083513">
        <w:rPr>
          <w:rFonts w:eastAsia="MS Mincho"/>
          <w:b/>
          <w:szCs w:val="24"/>
          <w:lang w:val="en-US" w:eastAsia="ja-JP"/>
        </w:rPr>
        <w:t>A535</w:t>
      </w:r>
      <w:r w:rsidR="001B08BC" w:rsidRPr="00083513">
        <w:rPr>
          <w:rFonts w:eastAsia="MS Mincho"/>
          <w:szCs w:val="24"/>
          <w:lang w:val="en-US" w:eastAsia="ja-JP"/>
        </w:rPr>
        <w:t xml:space="preserve"> (2004)</w:t>
      </w:r>
      <w:r w:rsidR="00CA70FC" w:rsidRPr="00083513">
        <w:rPr>
          <w:rFonts w:eastAsia="MS Mincho"/>
          <w:szCs w:val="24"/>
          <w:lang w:val="en-US" w:eastAsia="ja-JP"/>
        </w:rPr>
        <w:t xml:space="preserve"> 277</w:t>
      </w:r>
      <w:r w:rsidR="001B08BC" w:rsidRPr="00083513">
        <w:rPr>
          <w:rFonts w:eastAsia="MS Mincho"/>
          <w:szCs w:val="24"/>
          <w:lang w:val="en-US" w:eastAsia="ja-JP"/>
        </w:rPr>
        <w:t>.</w:t>
      </w:r>
    </w:p>
    <w:p w:rsidR="004E3716" w:rsidRPr="00904189" w:rsidRDefault="0027720F" w:rsidP="0087126D">
      <w:pPr>
        <w:tabs>
          <w:tab w:val="left" w:pos="3135"/>
        </w:tabs>
        <w:spacing w:after="0" w:line="360" w:lineRule="auto"/>
        <w:rPr>
          <w:rFonts w:eastAsia="MS Mincho"/>
          <w:szCs w:val="24"/>
          <w:lang w:val="en-US" w:eastAsia="ja-JP"/>
        </w:rPr>
      </w:pPr>
      <w:r w:rsidRPr="00083513">
        <w:rPr>
          <w:rFonts w:eastAsia="MS Mincho"/>
          <w:szCs w:val="24"/>
          <w:lang w:val="en-US" w:eastAsia="ja-JP"/>
        </w:rPr>
        <w:t>[9</w:t>
      </w:r>
      <w:r w:rsidR="004E3716" w:rsidRPr="00083513">
        <w:rPr>
          <w:rFonts w:eastAsia="MS Mincho"/>
          <w:szCs w:val="24"/>
          <w:lang w:val="en-US" w:eastAsia="ja-JP"/>
        </w:rPr>
        <w:t xml:space="preserve">] </w:t>
      </w:r>
      <w:r w:rsidR="00904189">
        <w:rPr>
          <w:rFonts w:eastAsia="MS Mincho"/>
          <w:szCs w:val="24"/>
          <w:lang w:val="en-US" w:eastAsia="ja-JP"/>
        </w:rPr>
        <w:t xml:space="preserve">CBM Collaboration, </w:t>
      </w:r>
      <w:r w:rsidR="004E3716" w:rsidRPr="00083513">
        <w:rPr>
          <w:rFonts w:eastAsia="MS Mincho"/>
          <w:i/>
          <w:szCs w:val="24"/>
          <w:lang w:val="en-US" w:eastAsia="ja-JP"/>
        </w:rPr>
        <w:t>CBM Technical Status Report</w:t>
      </w:r>
      <w:r w:rsidR="00904189">
        <w:rPr>
          <w:rFonts w:eastAsia="MS Mincho"/>
          <w:szCs w:val="24"/>
          <w:lang w:val="en-US" w:eastAsia="ja-JP"/>
        </w:rPr>
        <w:t>,</w:t>
      </w:r>
      <w:r w:rsidR="004E3716" w:rsidRPr="00083513">
        <w:rPr>
          <w:rFonts w:eastAsia="MS Mincho"/>
          <w:i/>
          <w:szCs w:val="24"/>
          <w:lang w:val="en-US" w:eastAsia="ja-JP"/>
        </w:rPr>
        <w:t xml:space="preserve"> </w:t>
      </w:r>
      <w:r w:rsidR="004E3716" w:rsidRPr="00904189">
        <w:rPr>
          <w:rFonts w:eastAsia="MS Mincho"/>
          <w:szCs w:val="24"/>
          <w:lang w:val="en-US" w:eastAsia="ja-JP"/>
        </w:rPr>
        <w:t>2006</w:t>
      </w:r>
      <w:r w:rsidR="004E3716" w:rsidRPr="00083513">
        <w:rPr>
          <w:rFonts w:eastAsia="MS Mincho"/>
          <w:i/>
          <w:szCs w:val="24"/>
          <w:lang w:val="en-US" w:eastAsia="ja-JP"/>
        </w:rPr>
        <w:t>.</w:t>
      </w:r>
    </w:p>
    <w:p w:rsidR="001B08BC" w:rsidRPr="00083513" w:rsidRDefault="0027720F" w:rsidP="0087126D">
      <w:pPr>
        <w:tabs>
          <w:tab w:val="left" w:pos="3135"/>
        </w:tabs>
        <w:spacing w:after="0" w:line="360" w:lineRule="auto"/>
        <w:rPr>
          <w:rFonts w:eastAsia="MS Mincho"/>
          <w:szCs w:val="24"/>
          <w:lang w:val="en-US" w:eastAsia="ja-JP"/>
        </w:rPr>
      </w:pPr>
      <w:r w:rsidRPr="00083513">
        <w:rPr>
          <w:rFonts w:eastAsia="MS Mincho"/>
          <w:szCs w:val="24"/>
          <w:lang w:val="en-US" w:eastAsia="ja-JP"/>
        </w:rPr>
        <w:t>[10</w:t>
      </w:r>
      <w:r w:rsidR="001B08BC" w:rsidRPr="00083513">
        <w:rPr>
          <w:rFonts w:eastAsia="MS Mincho"/>
          <w:szCs w:val="24"/>
          <w:lang w:val="en-US" w:eastAsia="ja-JP"/>
        </w:rPr>
        <w:t xml:space="preserve">] E. Cerron Zeballos, I. Crotty, D. Hatzifotiadou, J. Lamas Valverde, S. Neupane, M.C.S. Williams and A. Zichichi, Nucl. Instr. Meth. </w:t>
      </w:r>
      <w:r w:rsidR="001B08BC" w:rsidRPr="00083513">
        <w:rPr>
          <w:rFonts w:eastAsia="MS Mincho"/>
          <w:b/>
          <w:szCs w:val="24"/>
          <w:lang w:val="en-US" w:eastAsia="ja-JP"/>
        </w:rPr>
        <w:t>A374</w:t>
      </w:r>
      <w:r w:rsidR="001B08BC" w:rsidRPr="00083513">
        <w:rPr>
          <w:rFonts w:eastAsia="MS Mincho"/>
          <w:szCs w:val="24"/>
          <w:lang w:val="en-US" w:eastAsia="ja-JP"/>
        </w:rPr>
        <w:t xml:space="preserve"> (1996) 132.</w:t>
      </w:r>
    </w:p>
    <w:p w:rsidR="00080C04" w:rsidRPr="00083513" w:rsidRDefault="0027720F" w:rsidP="00080C04">
      <w:pPr>
        <w:tabs>
          <w:tab w:val="left" w:pos="3135"/>
        </w:tabs>
        <w:spacing w:after="0" w:line="360" w:lineRule="auto"/>
        <w:rPr>
          <w:lang w:val="en-US"/>
        </w:rPr>
      </w:pPr>
      <w:r w:rsidRPr="00083513">
        <w:rPr>
          <w:lang w:val="en-US"/>
        </w:rPr>
        <w:t>[11</w:t>
      </w:r>
      <w:r w:rsidR="001B08BC" w:rsidRPr="00083513">
        <w:rPr>
          <w:lang w:val="en-US"/>
        </w:rPr>
        <w:t>]</w:t>
      </w:r>
      <w:r w:rsidR="007D6AC9" w:rsidRPr="00083513">
        <w:rPr>
          <w:lang w:val="en-US"/>
        </w:rPr>
        <w:t xml:space="preserve"> </w:t>
      </w:r>
      <w:r w:rsidR="00080C04" w:rsidRPr="00083513">
        <w:rPr>
          <w:iCs/>
          <w:szCs w:val="24"/>
          <w:lang w:val="en-US"/>
        </w:rPr>
        <w:t xml:space="preserve">V. Babkin </w:t>
      </w:r>
      <w:r w:rsidR="00080C04" w:rsidRPr="00083513">
        <w:rPr>
          <w:i/>
          <w:lang w:val="en-US"/>
        </w:rPr>
        <w:t>et al.</w:t>
      </w:r>
      <w:r w:rsidR="00080C04" w:rsidRPr="00083513">
        <w:rPr>
          <w:lang w:val="en-US"/>
        </w:rPr>
        <w:t xml:space="preserve">, </w:t>
      </w:r>
      <w:r w:rsidR="00080C04" w:rsidRPr="00083513">
        <w:rPr>
          <w:szCs w:val="24"/>
          <w:lang w:val="en-US"/>
        </w:rPr>
        <w:t>Bulgarian Chemical Communicat</w:t>
      </w:r>
      <w:r w:rsidR="00080C04">
        <w:rPr>
          <w:szCs w:val="24"/>
          <w:lang w:val="en-US"/>
        </w:rPr>
        <w:t xml:space="preserve">ions, </w:t>
      </w:r>
      <w:r w:rsidR="00080C04" w:rsidRPr="00F037F7">
        <w:rPr>
          <w:b/>
          <w:szCs w:val="24"/>
          <w:lang w:val="en-US"/>
        </w:rPr>
        <w:t>47</w:t>
      </w:r>
      <w:r w:rsidR="00080C04">
        <w:rPr>
          <w:szCs w:val="24"/>
          <w:lang w:val="en-US"/>
        </w:rPr>
        <w:t>, Special Issue-B (2015)</w:t>
      </w:r>
      <w:r w:rsidR="00080C04" w:rsidRPr="00083513">
        <w:rPr>
          <w:szCs w:val="24"/>
          <w:lang w:val="en-US"/>
        </w:rPr>
        <w:t xml:space="preserve"> 215.</w:t>
      </w:r>
    </w:p>
    <w:p w:rsidR="00054ADF" w:rsidRPr="00083513" w:rsidRDefault="00B55B68" w:rsidP="00054ADF">
      <w:pPr>
        <w:tabs>
          <w:tab w:val="left" w:pos="3135"/>
        </w:tabs>
        <w:spacing w:after="0" w:line="360" w:lineRule="auto"/>
        <w:rPr>
          <w:lang w:val="en-US"/>
        </w:rPr>
      </w:pPr>
      <w:r w:rsidRPr="00083513">
        <w:rPr>
          <w:bCs/>
          <w:lang w:val="en-US"/>
        </w:rPr>
        <w:t>[</w:t>
      </w:r>
      <w:r w:rsidR="00892D43" w:rsidRPr="00083513">
        <w:rPr>
          <w:bCs/>
          <w:lang w:val="en-US"/>
        </w:rPr>
        <w:t>1</w:t>
      </w:r>
      <w:r w:rsidR="0027720F" w:rsidRPr="00083513">
        <w:rPr>
          <w:bCs/>
          <w:lang w:val="en-US"/>
        </w:rPr>
        <w:t>2</w:t>
      </w:r>
      <w:r w:rsidRPr="00083513">
        <w:rPr>
          <w:bCs/>
          <w:lang w:val="en-US"/>
        </w:rPr>
        <w:t xml:space="preserve">] </w:t>
      </w:r>
      <w:r w:rsidR="00054ADF" w:rsidRPr="00083513">
        <w:rPr>
          <w:lang w:val="en-US"/>
        </w:rPr>
        <w:t xml:space="preserve">V. Babkin </w:t>
      </w:r>
      <w:r w:rsidR="00054ADF" w:rsidRPr="00083513">
        <w:rPr>
          <w:i/>
          <w:lang w:val="en-US"/>
        </w:rPr>
        <w:t>et al.</w:t>
      </w:r>
      <w:r w:rsidR="00054ADF" w:rsidRPr="00083513">
        <w:rPr>
          <w:lang w:val="en-US"/>
        </w:rPr>
        <w:t xml:space="preserve">, Nucl. Inst. Meth. </w:t>
      </w:r>
      <w:r w:rsidR="00054ADF" w:rsidRPr="00083513">
        <w:rPr>
          <w:b/>
          <w:lang w:val="en-US"/>
        </w:rPr>
        <w:t>A824</w:t>
      </w:r>
      <w:r w:rsidR="00054ADF" w:rsidRPr="00083513">
        <w:rPr>
          <w:lang w:val="en-US"/>
        </w:rPr>
        <w:t xml:space="preserve"> (2016) 490.</w:t>
      </w:r>
    </w:p>
    <w:p w:rsidR="00080C04" w:rsidRPr="00083513" w:rsidRDefault="00054ADF" w:rsidP="00080C04">
      <w:pPr>
        <w:tabs>
          <w:tab w:val="left" w:pos="3135"/>
        </w:tabs>
        <w:spacing w:after="0" w:line="360" w:lineRule="auto"/>
        <w:rPr>
          <w:rFonts w:eastAsia="MS Mincho"/>
          <w:szCs w:val="24"/>
          <w:lang w:val="it-IT" w:eastAsia="ja-JP"/>
        </w:rPr>
      </w:pPr>
      <w:r>
        <w:rPr>
          <w:rFonts w:eastAsia="MS Mincho"/>
          <w:szCs w:val="24"/>
          <w:lang w:val="en-US" w:eastAsia="ja-JP"/>
        </w:rPr>
        <w:t xml:space="preserve">[13] </w:t>
      </w:r>
      <w:r w:rsidR="00080C04" w:rsidRPr="00083513">
        <w:rPr>
          <w:rFonts w:eastAsia="MS Mincho"/>
          <w:szCs w:val="24"/>
          <w:lang w:val="en-US" w:eastAsia="ja-JP"/>
        </w:rPr>
        <w:t xml:space="preserve">W. </w:t>
      </w:r>
      <w:r w:rsidR="00080C04" w:rsidRPr="00083513">
        <w:rPr>
          <w:rFonts w:eastAsia="MS Mincho"/>
          <w:iCs/>
          <w:szCs w:val="24"/>
          <w:lang w:val="en-US" w:eastAsia="ja-JP"/>
        </w:rPr>
        <w:t xml:space="preserve">Zhu, Yi. Wang </w:t>
      </w:r>
      <w:r w:rsidR="00080C04" w:rsidRPr="00083513">
        <w:rPr>
          <w:rFonts w:eastAsia="MS Mincho"/>
          <w:i/>
          <w:iCs/>
          <w:szCs w:val="24"/>
          <w:lang w:val="en-US" w:eastAsia="ja-JP"/>
        </w:rPr>
        <w:t>et al.</w:t>
      </w:r>
      <w:r w:rsidR="00080C04" w:rsidRPr="00083513">
        <w:rPr>
          <w:rFonts w:eastAsia="MS Mincho"/>
          <w:iCs/>
          <w:szCs w:val="24"/>
          <w:lang w:val="en-US" w:eastAsia="ja-JP"/>
        </w:rPr>
        <w:t>,</w:t>
      </w:r>
      <w:r w:rsidR="00080C04" w:rsidRPr="00083513">
        <w:rPr>
          <w:rFonts w:eastAsia="MS Mincho"/>
          <w:szCs w:val="24"/>
          <w:lang w:val="en-US" w:eastAsia="ja-JP"/>
        </w:rPr>
        <w:t xml:space="preserve"> Nucl. Instr. Meth. </w:t>
      </w:r>
      <w:r w:rsidR="00080C04" w:rsidRPr="00083513">
        <w:rPr>
          <w:rFonts w:eastAsia="MS Mincho"/>
          <w:b/>
          <w:szCs w:val="24"/>
          <w:lang w:val="it-IT" w:eastAsia="ja-JP"/>
        </w:rPr>
        <w:t>A735</w:t>
      </w:r>
      <w:r w:rsidR="00080C04" w:rsidRPr="00083513">
        <w:rPr>
          <w:rFonts w:eastAsia="MS Mincho"/>
          <w:szCs w:val="24"/>
          <w:lang w:val="it-IT" w:eastAsia="ja-JP"/>
        </w:rPr>
        <w:t xml:space="preserve"> (2014) 277.</w:t>
      </w:r>
    </w:p>
    <w:p w:rsidR="00080C04" w:rsidRPr="00083513" w:rsidRDefault="00054ADF" w:rsidP="00080C04">
      <w:pPr>
        <w:tabs>
          <w:tab w:val="left" w:pos="3135"/>
        </w:tabs>
        <w:spacing w:after="0" w:line="360" w:lineRule="auto"/>
        <w:rPr>
          <w:lang w:val="en-US"/>
        </w:rPr>
      </w:pPr>
      <w:r>
        <w:rPr>
          <w:lang w:val="en-US"/>
        </w:rPr>
        <w:t>[14</w:t>
      </w:r>
      <w:r w:rsidR="005149A9" w:rsidRPr="00083513">
        <w:rPr>
          <w:lang w:val="en-US"/>
        </w:rPr>
        <w:t xml:space="preserve">] </w:t>
      </w:r>
      <w:r w:rsidR="00080C04" w:rsidRPr="00083513">
        <w:rPr>
          <w:lang w:val="en-US"/>
        </w:rPr>
        <w:t xml:space="preserve">V.A. Babkin </w:t>
      </w:r>
      <w:r w:rsidR="00080C04" w:rsidRPr="00083513">
        <w:rPr>
          <w:i/>
          <w:lang w:val="en-US"/>
        </w:rPr>
        <w:t>et al.</w:t>
      </w:r>
      <w:r w:rsidR="00080C04" w:rsidRPr="00083513">
        <w:rPr>
          <w:lang w:val="en-US"/>
        </w:rPr>
        <w:t xml:space="preserve">, Instr. Exp. Tech., </w:t>
      </w:r>
      <w:r w:rsidR="00080C04" w:rsidRPr="00083513">
        <w:rPr>
          <w:b/>
          <w:lang w:val="en-US"/>
        </w:rPr>
        <w:t>60</w:t>
      </w:r>
      <w:r w:rsidR="00080C04" w:rsidRPr="00083513">
        <w:rPr>
          <w:lang w:val="en-US"/>
        </w:rPr>
        <w:t>(3) (2017) 307–313.</w:t>
      </w:r>
    </w:p>
    <w:p w:rsidR="00080C04" w:rsidRPr="00083513" w:rsidRDefault="00CA1658" w:rsidP="00080C04">
      <w:pPr>
        <w:tabs>
          <w:tab w:val="left" w:pos="3135"/>
        </w:tabs>
        <w:spacing w:after="0" w:line="360" w:lineRule="auto"/>
        <w:rPr>
          <w:bCs/>
          <w:lang w:val="en-US"/>
        </w:rPr>
      </w:pPr>
      <w:r w:rsidRPr="00083513">
        <w:rPr>
          <w:lang w:val="en-US"/>
        </w:rPr>
        <w:t>[</w:t>
      </w:r>
      <w:r w:rsidR="0027720F" w:rsidRPr="00083513">
        <w:rPr>
          <w:lang w:val="en-US"/>
        </w:rPr>
        <w:t>1</w:t>
      </w:r>
      <w:r w:rsidR="00054ADF">
        <w:rPr>
          <w:lang w:val="en-US"/>
        </w:rPr>
        <w:t>5</w:t>
      </w:r>
      <w:r w:rsidRPr="00083513">
        <w:rPr>
          <w:lang w:val="en-US"/>
        </w:rPr>
        <w:t xml:space="preserve">] </w:t>
      </w:r>
      <w:r w:rsidR="00080C04" w:rsidRPr="00083513">
        <w:rPr>
          <w:lang w:val="en-US"/>
        </w:rPr>
        <w:t xml:space="preserve">V.I. Yurevich </w:t>
      </w:r>
      <w:r w:rsidR="00080C04" w:rsidRPr="00083513">
        <w:rPr>
          <w:i/>
          <w:lang w:val="en-US"/>
        </w:rPr>
        <w:t>et al</w:t>
      </w:r>
      <w:r w:rsidR="00080C04" w:rsidRPr="00083513">
        <w:rPr>
          <w:bCs/>
          <w:lang w:val="en-US"/>
        </w:rPr>
        <w:t xml:space="preserve">., Phys. Part. Nucl. Lett. </w:t>
      </w:r>
      <w:r w:rsidR="00080C04" w:rsidRPr="00083513">
        <w:rPr>
          <w:b/>
          <w:bCs/>
          <w:lang w:val="en-US"/>
        </w:rPr>
        <w:t>12</w:t>
      </w:r>
      <w:r w:rsidR="00080C04" w:rsidRPr="00083513">
        <w:rPr>
          <w:bCs/>
          <w:lang w:val="en-US"/>
        </w:rPr>
        <w:t xml:space="preserve"> (2015) 778-785.</w:t>
      </w:r>
    </w:p>
    <w:p w:rsidR="00080C04" w:rsidRDefault="00054ADF" w:rsidP="00054ADF">
      <w:pPr>
        <w:tabs>
          <w:tab w:val="left" w:pos="3135"/>
        </w:tabs>
        <w:spacing w:after="0" w:line="360" w:lineRule="auto"/>
        <w:rPr>
          <w:lang w:val="en-US"/>
        </w:rPr>
      </w:pPr>
      <w:r w:rsidRPr="00083513">
        <w:rPr>
          <w:rFonts w:eastAsia="MS Mincho"/>
          <w:szCs w:val="24"/>
          <w:lang w:val="en-US" w:eastAsia="ja-JP"/>
        </w:rPr>
        <w:t>[16]</w:t>
      </w:r>
      <w:r>
        <w:rPr>
          <w:rFonts w:eastAsia="MS Mincho"/>
          <w:szCs w:val="24"/>
          <w:lang w:val="en-US" w:eastAsia="ja-JP"/>
        </w:rPr>
        <w:t xml:space="preserve"> V. Babkin </w:t>
      </w:r>
      <w:r w:rsidRPr="00083513">
        <w:rPr>
          <w:i/>
          <w:lang w:val="en-US"/>
        </w:rPr>
        <w:t>et al.</w:t>
      </w:r>
      <w:r w:rsidRPr="00083513">
        <w:rPr>
          <w:lang w:val="en-US"/>
        </w:rPr>
        <w:t>,</w:t>
      </w:r>
      <w:r>
        <w:rPr>
          <w:lang w:val="en-US"/>
        </w:rPr>
        <w:t xml:space="preserve"> </w:t>
      </w:r>
      <w:r w:rsidRPr="00C80AA8">
        <w:rPr>
          <w:szCs w:val="24"/>
          <w:lang w:val="en-US"/>
        </w:rPr>
        <w:t>2016 JINST 11 C06007.</w:t>
      </w:r>
    </w:p>
    <w:p w:rsidR="001B08BC" w:rsidRPr="00083513" w:rsidRDefault="001B08BC" w:rsidP="0087126D">
      <w:pPr>
        <w:tabs>
          <w:tab w:val="left" w:pos="3135"/>
        </w:tabs>
        <w:spacing w:after="0" w:line="360" w:lineRule="auto"/>
        <w:rPr>
          <w:rFonts w:eastAsia="MS Mincho"/>
          <w:szCs w:val="24"/>
          <w:lang w:val="en-US" w:eastAsia="ja-JP"/>
        </w:rPr>
      </w:pPr>
      <w:r w:rsidRPr="00083513">
        <w:rPr>
          <w:rFonts w:eastAsia="MS Mincho"/>
          <w:szCs w:val="24"/>
          <w:lang w:val="en-US" w:eastAsia="ja-JP"/>
        </w:rPr>
        <w:t>[1</w:t>
      </w:r>
      <w:r w:rsidR="00054ADF">
        <w:rPr>
          <w:rFonts w:eastAsia="MS Mincho"/>
          <w:szCs w:val="24"/>
          <w:lang w:val="en-US" w:eastAsia="ja-JP"/>
        </w:rPr>
        <w:t>7</w:t>
      </w:r>
      <w:r w:rsidRPr="00083513">
        <w:rPr>
          <w:rFonts w:eastAsia="MS Mincho"/>
          <w:szCs w:val="24"/>
          <w:lang w:val="en-US" w:eastAsia="ja-JP"/>
        </w:rPr>
        <w:t xml:space="preserve">] </w:t>
      </w:r>
      <w:r w:rsidR="00DF7EEC" w:rsidRPr="00083513">
        <w:rPr>
          <w:rFonts w:eastAsia="MS Mincho"/>
          <w:szCs w:val="24"/>
          <w:lang w:val="en-US" w:eastAsia="ja-JP"/>
        </w:rPr>
        <w:t xml:space="preserve">W. </w:t>
      </w:r>
      <w:r w:rsidRPr="00083513">
        <w:rPr>
          <w:rFonts w:eastAsia="MS Mincho"/>
          <w:iCs/>
          <w:szCs w:val="24"/>
          <w:lang w:val="en-US" w:eastAsia="ja-JP"/>
        </w:rPr>
        <w:t>Zhu, Yi</w:t>
      </w:r>
      <w:r w:rsidR="00DF7EEC" w:rsidRPr="00083513">
        <w:rPr>
          <w:rFonts w:eastAsia="MS Mincho"/>
          <w:iCs/>
          <w:szCs w:val="24"/>
          <w:lang w:val="en-US" w:eastAsia="ja-JP"/>
        </w:rPr>
        <w:t>.</w:t>
      </w:r>
      <w:r w:rsidR="008807B8" w:rsidRPr="00083513">
        <w:rPr>
          <w:rFonts w:eastAsia="MS Mincho"/>
          <w:iCs/>
          <w:szCs w:val="24"/>
          <w:lang w:val="en-US" w:eastAsia="ja-JP"/>
        </w:rPr>
        <w:t> </w:t>
      </w:r>
      <w:r w:rsidRPr="00083513">
        <w:rPr>
          <w:rFonts w:eastAsia="MS Mincho"/>
          <w:iCs/>
          <w:szCs w:val="24"/>
          <w:lang w:val="en-US" w:eastAsia="ja-JP"/>
        </w:rPr>
        <w:t>Wang</w:t>
      </w:r>
      <w:r w:rsidR="00DF7EEC" w:rsidRPr="00083513">
        <w:rPr>
          <w:rFonts w:eastAsia="MS Mincho"/>
          <w:iCs/>
          <w:szCs w:val="24"/>
          <w:lang w:val="en-US" w:eastAsia="ja-JP"/>
        </w:rPr>
        <w:t xml:space="preserve"> </w:t>
      </w:r>
      <w:r w:rsidRPr="00083513">
        <w:rPr>
          <w:rFonts w:eastAsia="MS Mincho"/>
          <w:i/>
          <w:iCs/>
          <w:szCs w:val="24"/>
          <w:lang w:val="en-US" w:eastAsia="ja-JP"/>
        </w:rPr>
        <w:t>et</w:t>
      </w:r>
      <w:r w:rsidR="00DF7EEC" w:rsidRPr="00083513">
        <w:rPr>
          <w:rFonts w:eastAsia="MS Mincho"/>
          <w:i/>
          <w:iCs/>
          <w:szCs w:val="24"/>
          <w:lang w:val="en-US" w:eastAsia="ja-JP"/>
        </w:rPr>
        <w:t xml:space="preserve"> </w:t>
      </w:r>
      <w:r w:rsidRPr="00083513">
        <w:rPr>
          <w:rFonts w:eastAsia="MS Mincho"/>
          <w:i/>
          <w:iCs/>
          <w:szCs w:val="24"/>
          <w:lang w:val="en-US" w:eastAsia="ja-JP"/>
        </w:rPr>
        <w:t>al</w:t>
      </w:r>
      <w:r w:rsidRPr="00083513">
        <w:rPr>
          <w:rFonts w:eastAsia="MS Mincho"/>
          <w:iCs/>
          <w:szCs w:val="24"/>
          <w:lang w:val="en-US" w:eastAsia="ja-JP"/>
        </w:rPr>
        <w:t>.</w:t>
      </w:r>
      <w:r w:rsidR="00DF7EEC" w:rsidRPr="00083513">
        <w:rPr>
          <w:rFonts w:eastAsia="MS Mincho"/>
          <w:iCs/>
          <w:szCs w:val="24"/>
          <w:lang w:val="en-US" w:eastAsia="ja-JP"/>
        </w:rPr>
        <w:t>,</w:t>
      </w:r>
      <w:r w:rsidRPr="00083513">
        <w:rPr>
          <w:rFonts w:eastAsia="MS Mincho"/>
          <w:szCs w:val="24"/>
          <w:lang w:val="en-US" w:eastAsia="ja-JP"/>
        </w:rPr>
        <w:t xml:space="preserve"> Science China Technological Sciences</w:t>
      </w:r>
      <w:r w:rsidR="00EF2E4A" w:rsidRPr="00083513">
        <w:rPr>
          <w:rFonts w:eastAsia="MS Mincho"/>
          <w:szCs w:val="24"/>
          <w:lang w:val="en-US" w:eastAsia="ja-JP"/>
        </w:rPr>
        <w:t xml:space="preserve">. </w:t>
      </w:r>
      <w:r w:rsidR="00EF2E4A" w:rsidRPr="00083513">
        <w:rPr>
          <w:rFonts w:eastAsia="MS Mincho"/>
          <w:b/>
          <w:szCs w:val="24"/>
          <w:lang w:val="en-US" w:eastAsia="ja-JP"/>
        </w:rPr>
        <w:t>56</w:t>
      </w:r>
      <w:r w:rsidR="00DF7EEC" w:rsidRPr="00083513">
        <w:rPr>
          <w:rFonts w:eastAsia="MS Mincho"/>
          <w:szCs w:val="24"/>
          <w:lang w:val="en-US" w:eastAsia="ja-JP"/>
        </w:rPr>
        <w:t>(</w:t>
      </w:r>
      <w:r w:rsidR="00EF2E4A" w:rsidRPr="00083513">
        <w:rPr>
          <w:rFonts w:eastAsia="MS Mincho"/>
          <w:szCs w:val="24"/>
          <w:lang w:val="en-US" w:eastAsia="ja-JP"/>
        </w:rPr>
        <w:t>11</w:t>
      </w:r>
      <w:r w:rsidR="00DF7EEC" w:rsidRPr="00083513">
        <w:rPr>
          <w:rFonts w:eastAsia="MS Mincho"/>
          <w:szCs w:val="24"/>
          <w:lang w:val="en-US" w:eastAsia="ja-JP"/>
        </w:rPr>
        <w:t>)</w:t>
      </w:r>
      <w:r w:rsidRPr="00083513">
        <w:rPr>
          <w:rFonts w:eastAsia="MS Mincho"/>
          <w:szCs w:val="24"/>
          <w:lang w:val="en-US" w:eastAsia="ja-JP"/>
        </w:rPr>
        <w:t xml:space="preserve"> </w:t>
      </w:r>
      <w:r w:rsidR="00EF2E4A" w:rsidRPr="00083513">
        <w:rPr>
          <w:rFonts w:eastAsia="MS Mincho"/>
          <w:szCs w:val="24"/>
          <w:lang w:val="en-US" w:eastAsia="ja-JP"/>
        </w:rPr>
        <w:t>(</w:t>
      </w:r>
      <w:r w:rsidRPr="00083513">
        <w:rPr>
          <w:rFonts w:eastAsia="MS Mincho"/>
          <w:szCs w:val="24"/>
          <w:lang w:val="en-US" w:eastAsia="ja-JP"/>
        </w:rPr>
        <w:t>2013</w:t>
      </w:r>
      <w:r w:rsidR="00EF2E4A" w:rsidRPr="00083513">
        <w:rPr>
          <w:rFonts w:eastAsia="MS Mincho"/>
          <w:szCs w:val="24"/>
          <w:lang w:val="en-US" w:eastAsia="ja-JP"/>
        </w:rPr>
        <w:t>) 2821</w:t>
      </w:r>
      <w:r w:rsidRPr="00083513">
        <w:rPr>
          <w:rFonts w:eastAsia="MS Mincho"/>
          <w:szCs w:val="24"/>
          <w:lang w:val="en-US" w:eastAsia="ja-JP"/>
        </w:rPr>
        <w:t xml:space="preserve">. </w:t>
      </w:r>
    </w:p>
    <w:p w:rsidR="00F02E49" w:rsidRPr="00083513" w:rsidRDefault="0027720F" w:rsidP="0087126D">
      <w:pPr>
        <w:spacing w:after="0" w:line="360" w:lineRule="auto"/>
        <w:jc w:val="both"/>
        <w:rPr>
          <w:szCs w:val="24"/>
          <w:lang w:val="en-US"/>
        </w:rPr>
      </w:pPr>
      <w:r w:rsidRPr="00083513">
        <w:rPr>
          <w:szCs w:val="24"/>
          <w:lang w:val="it-IT"/>
        </w:rPr>
        <w:t>[1</w:t>
      </w:r>
      <w:r w:rsidR="004210BF">
        <w:rPr>
          <w:szCs w:val="24"/>
          <w:lang w:val="it-IT"/>
        </w:rPr>
        <w:t>8</w:t>
      </w:r>
      <w:r w:rsidR="006843FA" w:rsidRPr="00083513">
        <w:rPr>
          <w:szCs w:val="24"/>
          <w:lang w:val="it-IT"/>
        </w:rPr>
        <w:t>] F. Anghinol</w:t>
      </w:r>
      <w:r w:rsidR="004E62AB" w:rsidRPr="00083513">
        <w:rPr>
          <w:szCs w:val="24"/>
          <w:lang w:val="it-IT"/>
        </w:rPr>
        <w:t>fi</w:t>
      </w:r>
      <w:r w:rsidR="006843FA" w:rsidRPr="00083513">
        <w:rPr>
          <w:szCs w:val="24"/>
          <w:lang w:val="it-IT"/>
        </w:rPr>
        <w:t xml:space="preserve"> </w:t>
      </w:r>
      <w:r w:rsidR="006843FA" w:rsidRPr="00083513">
        <w:rPr>
          <w:i/>
          <w:szCs w:val="24"/>
          <w:lang w:val="it-IT"/>
        </w:rPr>
        <w:t>et al</w:t>
      </w:r>
      <w:r w:rsidR="00A3087C" w:rsidRPr="00083513">
        <w:rPr>
          <w:i/>
          <w:szCs w:val="24"/>
          <w:lang w:val="it-IT"/>
        </w:rPr>
        <w:t>.</w:t>
      </w:r>
      <w:r w:rsidR="006843FA" w:rsidRPr="00083513">
        <w:rPr>
          <w:szCs w:val="24"/>
          <w:lang w:val="it-IT"/>
        </w:rPr>
        <w:t>, N</w:t>
      </w:r>
      <w:r w:rsidR="004E62AB" w:rsidRPr="00083513">
        <w:rPr>
          <w:szCs w:val="24"/>
          <w:lang w:val="it-IT"/>
        </w:rPr>
        <w:t>ucl. </w:t>
      </w:r>
      <w:r w:rsidR="006843FA" w:rsidRPr="00083513">
        <w:rPr>
          <w:szCs w:val="24"/>
          <w:lang w:val="en-US"/>
        </w:rPr>
        <w:t>I</w:t>
      </w:r>
      <w:r w:rsidR="004E62AB" w:rsidRPr="00083513">
        <w:rPr>
          <w:szCs w:val="24"/>
          <w:lang w:val="en-US"/>
        </w:rPr>
        <w:t>nstr. </w:t>
      </w:r>
      <w:r w:rsidR="006843FA" w:rsidRPr="00083513">
        <w:rPr>
          <w:szCs w:val="24"/>
          <w:lang w:val="en-US"/>
        </w:rPr>
        <w:t>M</w:t>
      </w:r>
      <w:r w:rsidR="004E62AB" w:rsidRPr="00083513">
        <w:rPr>
          <w:szCs w:val="24"/>
          <w:lang w:val="en-US"/>
        </w:rPr>
        <w:t>eth.</w:t>
      </w:r>
      <w:r w:rsidR="006843FA" w:rsidRPr="00083513">
        <w:rPr>
          <w:szCs w:val="24"/>
          <w:lang w:val="en-US"/>
        </w:rPr>
        <w:t xml:space="preserve"> </w:t>
      </w:r>
      <w:r w:rsidR="006843FA" w:rsidRPr="00083513">
        <w:rPr>
          <w:b/>
          <w:szCs w:val="24"/>
          <w:lang w:val="en-US"/>
        </w:rPr>
        <w:t>A533</w:t>
      </w:r>
      <w:r w:rsidR="006843FA" w:rsidRPr="00083513">
        <w:rPr>
          <w:szCs w:val="24"/>
          <w:lang w:val="en-US"/>
        </w:rPr>
        <w:t xml:space="preserve"> (2004) 183.</w:t>
      </w:r>
    </w:p>
    <w:p w:rsidR="00981FCD" w:rsidRDefault="004210BF" w:rsidP="00981FCD">
      <w:pPr>
        <w:spacing w:after="0" w:line="360" w:lineRule="auto"/>
        <w:jc w:val="both"/>
        <w:rPr>
          <w:lang w:val="en-US"/>
        </w:rPr>
      </w:pPr>
      <w:r>
        <w:rPr>
          <w:lang w:val="en-US"/>
        </w:rPr>
        <w:t>[19</w:t>
      </w:r>
      <w:r w:rsidR="00083513" w:rsidRPr="00083513">
        <w:rPr>
          <w:lang w:val="en-US"/>
        </w:rPr>
        <w:t xml:space="preserve">] </w:t>
      </w:r>
      <w:r w:rsidR="00981FCD" w:rsidRPr="00083513">
        <w:rPr>
          <w:rFonts w:eastAsia="MS Mincho"/>
          <w:szCs w:val="24"/>
          <w:lang w:val="en-US" w:eastAsia="ja-JP"/>
        </w:rPr>
        <w:t xml:space="preserve">J. Christiansen, </w:t>
      </w:r>
      <w:r w:rsidR="00981FCD" w:rsidRPr="00083513">
        <w:rPr>
          <w:rFonts w:eastAsia="MS Mincho"/>
          <w:i/>
          <w:szCs w:val="24"/>
          <w:lang w:val="en-US" w:eastAsia="ja-JP"/>
        </w:rPr>
        <w:t>HPTDC High Performance Time to Digital Converter</w:t>
      </w:r>
      <w:r w:rsidR="00981FCD" w:rsidRPr="00083513">
        <w:rPr>
          <w:rFonts w:eastAsia="MS Mincho"/>
          <w:szCs w:val="24"/>
          <w:lang w:val="en-US" w:eastAsia="ja-JP"/>
        </w:rPr>
        <w:t>, V 2.2 for HPTDC</w:t>
      </w:r>
      <w:r w:rsidR="00904189">
        <w:rPr>
          <w:rFonts w:eastAsia="MS Mincho"/>
          <w:szCs w:val="24"/>
          <w:lang w:val="en-US" w:eastAsia="ja-JP"/>
        </w:rPr>
        <w:t>.</w:t>
      </w:r>
    </w:p>
    <w:p w:rsidR="00981FCD" w:rsidRPr="00083513" w:rsidRDefault="00981FCD" w:rsidP="00981FCD">
      <w:pPr>
        <w:spacing w:after="0" w:line="360" w:lineRule="auto"/>
        <w:jc w:val="both"/>
        <w:rPr>
          <w:color w:val="FF0000"/>
          <w:szCs w:val="24"/>
          <w:lang w:val="en-US"/>
        </w:rPr>
      </w:pPr>
      <w:r>
        <w:rPr>
          <w:lang w:val="en-US"/>
        </w:rPr>
        <w:t>[20</w:t>
      </w:r>
      <w:r w:rsidRPr="000F58B1">
        <w:rPr>
          <w:lang w:val="en-US"/>
        </w:rPr>
        <w:t>] V. Babkin</w:t>
      </w:r>
      <w:r>
        <w:rPr>
          <w:color w:val="FF0000"/>
          <w:lang w:val="en-US"/>
        </w:rPr>
        <w:t xml:space="preserve"> </w:t>
      </w:r>
      <w:r w:rsidRPr="00083513">
        <w:rPr>
          <w:i/>
          <w:lang w:val="en-US"/>
        </w:rPr>
        <w:t>et al</w:t>
      </w:r>
      <w:r w:rsidRPr="00083513">
        <w:rPr>
          <w:bCs/>
          <w:lang w:val="en-US"/>
        </w:rPr>
        <w:t xml:space="preserve">., Phys. Part. Nucl. Lett. </w:t>
      </w:r>
      <w:r>
        <w:rPr>
          <w:b/>
          <w:bCs/>
          <w:lang w:val="en-US"/>
        </w:rPr>
        <w:t>13 (5)</w:t>
      </w:r>
      <w:r>
        <w:rPr>
          <w:bCs/>
          <w:lang w:val="en-US"/>
        </w:rPr>
        <w:t xml:space="preserve"> (2015) 532</w:t>
      </w:r>
      <w:r w:rsidRPr="00083513">
        <w:rPr>
          <w:bCs/>
          <w:lang w:val="en-US"/>
        </w:rPr>
        <w:t>.</w:t>
      </w:r>
    </w:p>
    <w:p w:rsidR="00903778" w:rsidRPr="00083513" w:rsidRDefault="00903778" w:rsidP="00903778">
      <w:pPr>
        <w:spacing w:after="0" w:line="360" w:lineRule="auto"/>
        <w:jc w:val="both"/>
        <w:rPr>
          <w:lang w:val="en-US"/>
        </w:rPr>
      </w:pPr>
      <w:r>
        <w:rPr>
          <w:lang w:val="en-US"/>
        </w:rPr>
        <w:t>[21]</w:t>
      </w:r>
      <w:r w:rsidR="00091EE8" w:rsidRPr="004B7227">
        <w:rPr>
          <w:lang w:val="en-US"/>
        </w:rPr>
        <w:t xml:space="preserve"> </w:t>
      </w:r>
      <w:r w:rsidRPr="00083513">
        <w:rPr>
          <w:lang w:val="en-US"/>
        </w:rPr>
        <w:t xml:space="preserve">P. Moreira </w:t>
      </w:r>
      <w:r w:rsidRPr="00083513">
        <w:rPr>
          <w:i/>
          <w:lang w:val="en-US"/>
        </w:rPr>
        <w:t>et al.</w:t>
      </w:r>
      <w:r w:rsidRPr="00083513">
        <w:rPr>
          <w:lang w:val="en-US"/>
        </w:rPr>
        <w:t xml:space="preserve">, </w:t>
      </w:r>
      <w:r w:rsidRPr="004B7227">
        <w:rPr>
          <w:i/>
          <w:lang w:val="en-US"/>
        </w:rPr>
        <w:t>White Rabbit: Sub-Nanosecond Timing Distribution over Ethernet</w:t>
      </w:r>
      <w:r w:rsidRPr="00083513">
        <w:rPr>
          <w:lang w:val="en-US"/>
        </w:rPr>
        <w:t>, ISPCS 2009, Brescia, Italy.</w:t>
      </w:r>
    </w:p>
    <w:p w:rsidR="00926F7D" w:rsidRPr="00083513" w:rsidRDefault="004210BF" w:rsidP="0087126D">
      <w:pPr>
        <w:spacing w:after="0" w:line="360" w:lineRule="auto"/>
        <w:rPr>
          <w:lang w:val="en-US"/>
        </w:rPr>
      </w:pPr>
      <w:r>
        <w:rPr>
          <w:lang w:val="it-IT"/>
        </w:rPr>
        <w:t>[2</w:t>
      </w:r>
      <w:r w:rsidR="00903778">
        <w:rPr>
          <w:lang w:val="it-IT"/>
        </w:rPr>
        <w:t>2</w:t>
      </w:r>
      <w:r w:rsidR="001B08BC" w:rsidRPr="00083513">
        <w:rPr>
          <w:lang w:val="it-IT"/>
        </w:rPr>
        <w:t xml:space="preserve">] </w:t>
      </w:r>
      <w:r w:rsidR="00772B7E" w:rsidRPr="00083513">
        <w:rPr>
          <w:lang w:val="it-IT"/>
        </w:rPr>
        <w:t>A</w:t>
      </w:r>
      <w:r w:rsidR="001B08BC" w:rsidRPr="00083513">
        <w:rPr>
          <w:lang w:val="it-IT"/>
        </w:rPr>
        <w:t>. Akindinov</w:t>
      </w:r>
      <w:r w:rsidR="00772B7E" w:rsidRPr="00083513">
        <w:rPr>
          <w:lang w:val="it-IT"/>
        </w:rPr>
        <w:t>,</w:t>
      </w:r>
      <w:r w:rsidR="001B08BC" w:rsidRPr="00083513">
        <w:rPr>
          <w:lang w:val="it-IT"/>
        </w:rPr>
        <w:t xml:space="preserve"> </w:t>
      </w:r>
      <w:r w:rsidR="00772B7E" w:rsidRPr="00083513">
        <w:rPr>
          <w:rFonts w:eastAsia="MS Mincho"/>
          <w:szCs w:val="24"/>
          <w:lang w:val="it-IT" w:eastAsia="ja-JP"/>
        </w:rPr>
        <w:t xml:space="preserve">A. Alici </w:t>
      </w:r>
      <w:r w:rsidR="00772B7E" w:rsidRPr="00083513">
        <w:rPr>
          <w:rFonts w:eastAsia="MS Mincho"/>
          <w:i/>
          <w:szCs w:val="24"/>
          <w:lang w:val="it-IT" w:eastAsia="ja-JP"/>
        </w:rPr>
        <w:t>et al</w:t>
      </w:r>
      <w:r w:rsidR="00772B7E" w:rsidRPr="00083513">
        <w:rPr>
          <w:rFonts w:eastAsia="MS Mincho"/>
          <w:szCs w:val="24"/>
          <w:lang w:val="it-IT" w:eastAsia="ja-JP"/>
        </w:rPr>
        <w:t xml:space="preserve">., Nucl. </w:t>
      </w:r>
      <w:r w:rsidR="00772B7E" w:rsidRPr="00083513">
        <w:rPr>
          <w:rFonts w:eastAsia="MS Mincho"/>
          <w:szCs w:val="24"/>
          <w:lang w:val="en-US" w:eastAsia="ja-JP"/>
        </w:rPr>
        <w:t xml:space="preserve">Instr. Meth. </w:t>
      </w:r>
      <w:r w:rsidR="00772B7E" w:rsidRPr="00083513">
        <w:rPr>
          <w:rFonts w:eastAsia="MS Mincho"/>
          <w:b/>
          <w:szCs w:val="24"/>
          <w:lang w:val="en-US" w:eastAsia="ja-JP"/>
        </w:rPr>
        <w:t xml:space="preserve">A490 </w:t>
      </w:r>
      <w:r w:rsidR="00772B7E" w:rsidRPr="00083513">
        <w:rPr>
          <w:rFonts w:eastAsia="MS Mincho"/>
          <w:szCs w:val="24"/>
          <w:lang w:val="en-US" w:eastAsia="ja-JP"/>
        </w:rPr>
        <w:t>(2002) 58.</w:t>
      </w:r>
    </w:p>
    <w:p w:rsidR="00360615" w:rsidRPr="00083513" w:rsidRDefault="00A3087C" w:rsidP="00CD2789">
      <w:pPr>
        <w:spacing w:after="120" w:line="360" w:lineRule="auto"/>
        <w:jc w:val="both"/>
        <w:rPr>
          <w:lang w:val="en-US" w:eastAsia="ja-JP"/>
        </w:rPr>
      </w:pPr>
      <w:r w:rsidRPr="00083513">
        <w:rPr>
          <w:lang w:val="en-US" w:eastAsia="ja-JP"/>
        </w:rPr>
        <w:t>[2</w:t>
      </w:r>
      <w:r w:rsidR="00903778">
        <w:rPr>
          <w:lang w:val="en-US" w:eastAsia="ja-JP"/>
        </w:rPr>
        <w:t>3</w:t>
      </w:r>
      <w:r w:rsidR="00360615" w:rsidRPr="00083513">
        <w:rPr>
          <w:lang w:val="en-US" w:eastAsia="ja-JP"/>
        </w:rPr>
        <w:t xml:space="preserve">] </w:t>
      </w:r>
      <w:hyperlink r:id="rId110" w:history="1">
        <w:r w:rsidR="00360615" w:rsidRPr="00083513">
          <w:rPr>
            <w:rStyle w:val="ae"/>
            <w:color w:val="auto"/>
            <w:lang w:val="en-US" w:eastAsia="ja-JP"/>
          </w:rPr>
          <w:t>http://www.wiener-d.com/sc/power-supplies/mpod--</w:t>
        </w:r>
        <w:proofErr w:type="spellStart"/>
        <w:r w:rsidR="00360615" w:rsidRPr="00083513">
          <w:rPr>
            <w:rStyle w:val="ae"/>
            <w:color w:val="auto"/>
            <w:lang w:val="en-US" w:eastAsia="ja-JP"/>
          </w:rPr>
          <w:t>lvhv</w:t>
        </w:r>
        <w:proofErr w:type="spellEnd"/>
        <w:r w:rsidR="00360615" w:rsidRPr="00083513">
          <w:rPr>
            <w:rStyle w:val="ae"/>
            <w:color w:val="auto"/>
            <w:lang w:val="en-US" w:eastAsia="ja-JP"/>
          </w:rPr>
          <w:t>/mpod-lv-module.html</w:t>
        </w:r>
      </w:hyperlink>
    </w:p>
    <w:p w:rsidR="0026783F" w:rsidRDefault="0026783F" w:rsidP="0026783F">
      <w:pPr>
        <w:spacing w:after="0" w:line="360" w:lineRule="auto"/>
        <w:jc w:val="both"/>
        <w:rPr>
          <w:szCs w:val="24"/>
          <w:lang w:val="en-US"/>
        </w:rPr>
      </w:pPr>
      <w:r w:rsidRPr="00083513">
        <w:rPr>
          <w:lang w:val="en-US" w:eastAsia="ja-JP"/>
        </w:rPr>
        <w:t>[2</w:t>
      </w:r>
      <w:r w:rsidR="00903778">
        <w:rPr>
          <w:lang w:val="en-US" w:eastAsia="ja-JP"/>
        </w:rPr>
        <w:t>4</w:t>
      </w:r>
      <w:r w:rsidRPr="00083513">
        <w:rPr>
          <w:lang w:val="en-US" w:eastAsia="ja-JP"/>
        </w:rPr>
        <w:t>]</w:t>
      </w:r>
      <w:r w:rsidRPr="00083513">
        <w:rPr>
          <w:szCs w:val="24"/>
          <w:lang w:val="en-US"/>
        </w:rPr>
        <w:t xml:space="preserve"> J-M. Chaize et al., </w:t>
      </w:r>
      <w:r w:rsidRPr="00083513">
        <w:rPr>
          <w:i/>
          <w:szCs w:val="24"/>
          <w:lang w:val="en-US"/>
        </w:rPr>
        <w:t>TANGO - an object oriented control system based on CORBA</w:t>
      </w:r>
      <w:r w:rsidRPr="00083513">
        <w:rPr>
          <w:szCs w:val="24"/>
          <w:lang w:val="en-US"/>
        </w:rPr>
        <w:t>, ICALEPCS 1999, Trieste,</w:t>
      </w:r>
      <w:r w:rsidR="0027720F" w:rsidRPr="00083513">
        <w:rPr>
          <w:szCs w:val="24"/>
          <w:lang w:val="en-US"/>
        </w:rPr>
        <w:t xml:space="preserve"> </w:t>
      </w:r>
      <w:r w:rsidRPr="00083513">
        <w:rPr>
          <w:szCs w:val="24"/>
          <w:lang w:val="en-US"/>
        </w:rPr>
        <w:t>1999.</w:t>
      </w:r>
    </w:p>
    <w:sectPr w:rsidR="0026783F" w:rsidSect="001F1287">
      <w:footerReference w:type="default" r:id="rId111"/>
      <w:headerReference w:type="first" r:id="rId112"/>
      <w:footerReference w:type="first" r:id="rId113"/>
      <w:pgSz w:w="11906" w:h="16838"/>
      <w:pgMar w:top="1134" w:right="707" w:bottom="1134" w:left="1701" w:header="709" w:footer="187" w:gutter="0"/>
      <w:pgNumType w:fmt="numberInDash"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F135E" w:rsidRDefault="002F135E" w:rsidP="00D11309">
      <w:pPr>
        <w:spacing w:after="0" w:line="240" w:lineRule="auto"/>
      </w:pPr>
      <w:r>
        <w:separator/>
      </w:r>
    </w:p>
  </w:endnote>
  <w:endnote w:type="continuationSeparator" w:id="0">
    <w:p w:rsidR="002F135E" w:rsidRDefault="002F135E" w:rsidP="00D113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A00002BF" w:usb1="68C7FCFB" w:usb2="00000010" w:usb3="00000000" w:csb0="0002009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576541"/>
      <w:docPartObj>
        <w:docPartGallery w:val="Page Numbers (Bottom of Page)"/>
        <w:docPartUnique/>
      </w:docPartObj>
    </w:sdtPr>
    <w:sdtEndPr/>
    <w:sdtContent>
      <w:p w:rsidR="00A67AFF" w:rsidRDefault="00A67AFF">
        <w:pPr>
          <w:jc w:val="center"/>
        </w:pPr>
        <w:r>
          <w:fldChar w:fldCharType="begin"/>
        </w:r>
        <w:r>
          <w:instrText xml:space="preserve"> PAGE   \* MERGEFORMAT </w:instrText>
        </w:r>
        <w:r>
          <w:fldChar w:fldCharType="separate"/>
        </w:r>
        <w:r w:rsidR="00625262">
          <w:rPr>
            <w:noProof/>
          </w:rPr>
          <w:t>- 61 -</w:t>
        </w:r>
        <w:r>
          <w:rPr>
            <w:noProof/>
          </w:rPr>
          <w:fldChar w:fldCharType="end"/>
        </w:r>
      </w:p>
    </w:sdtContent>
  </w:sdt>
  <w:p w:rsidR="00A67AFF" w:rsidRDefault="00A67AFF"/>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67AFF" w:rsidRDefault="00A67AFF" w:rsidP="00116B76">
    <w:pPr>
      <w:ind w:right="-1"/>
      <w:jc w:val="center"/>
      <w:rPr>
        <w:sz w:val="28"/>
        <w:szCs w:val="28"/>
        <w:lang w:val="en-US"/>
      </w:rPr>
    </w:pPr>
    <w:proofErr w:type="spellStart"/>
    <w:r>
      <w:rPr>
        <w:sz w:val="28"/>
        <w:szCs w:val="28"/>
        <w:lang w:val="en-US"/>
      </w:rPr>
      <w:t>Dubna</w:t>
    </w:r>
    <w:proofErr w:type="spellEnd"/>
    <w:r>
      <w:rPr>
        <w:sz w:val="28"/>
        <w:szCs w:val="28"/>
        <w:lang w:val="en-US"/>
      </w:rPr>
      <w:t xml:space="preserve"> </w:t>
    </w:r>
    <w:r w:rsidRPr="00110391">
      <w:rPr>
        <w:sz w:val="28"/>
        <w:szCs w:val="28"/>
        <w:lang w:val="en-US"/>
      </w:rPr>
      <w:t>201</w:t>
    </w:r>
    <w:r>
      <w:rPr>
        <w:sz w:val="28"/>
        <w:szCs w:val="28"/>
        <w:lang w:val="en-US"/>
      </w:rPr>
      <w:t>8</w:t>
    </w:r>
  </w:p>
  <w:p w:rsidR="00A67AFF" w:rsidRDefault="00A67AFF" w:rsidP="00116B76">
    <w:pPr>
      <w:pStyle w:val="aa"/>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F135E" w:rsidRDefault="002F135E" w:rsidP="00D11309">
      <w:pPr>
        <w:spacing w:after="0" w:line="240" w:lineRule="auto"/>
      </w:pPr>
      <w:r>
        <w:separator/>
      </w:r>
    </w:p>
  </w:footnote>
  <w:footnote w:type="continuationSeparator" w:id="0">
    <w:p w:rsidR="002F135E" w:rsidRDefault="002F135E" w:rsidP="00D1130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67AFF" w:rsidRDefault="00A67AFF" w:rsidP="00116B76">
    <w:pPr>
      <w:pStyle w:val="a8"/>
      <w:ind w:left="5670"/>
      <w:rPr>
        <w:lang w:val="en-US"/>
      </w:rPr>
    </w:pPr>
    <w:r>
      <w:rPr>
        <w:lang w:val="en-US"/>
      </w:rPr>
      <w:t>TOF/MPD Collaboration JINR</w:t>
    </w:r>
  </w:p>
  <w:p w:rsidR="00A67AFF" w:rsidRPr="00116B76" w:rsidRDefault="00A67AFF" w:rsidP="00CE6416">
    <w:pPr>
      <w:pStyle w:val="a8"/>
      <w:ind w:left="5670"/>
      <w:rPr>
        <w:lang w:val="en-US"/>
      </w:rPr>
    </w:pPr>
    <w:proofErr w:type="spellStart"/>
    <w:r>
      <w:rPr>
        <w:lang w:val="en-US"/>
      </w:rPr>
      <w:t>Dubna</w:t>
    </w:r>
    <w:proofErr w:type="spellEnd"/>
    <w:r>
      <w:rPr>
        <w:lang w:val="en-US"/>
      </w:rPr>
      <w:t>,</w:t>
    </w:r>
    <w:r w:rsidR="00415AC3">
      <w:t xml:space="preserve"> </w:t>
    </w:r>
    <w:proofErr w:type="spellStart"/>
    <w:r w:rsidR="00415AC3">
      <w:t>November</w:t>
    </w:r>
    <w:proofErr w:type="spellEnd"/>
    <w:r w:rsidR="00625262">
      <w:rPr>
        <w:lang w:val="en-US"/>
      </w:rPr>
      <w:t xml:space="preserve"> 2018, Rev. 3.00</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BD2D2E"/>
    <w:multiLevelType w:val="hybridMultilevel"/>
    <w:tmpl w:val="0A06EF72"/>
    <w:lvl w:ilvl="0" w:tplc="8C84504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15:restartNumberingAfterBreak="0">
    <w:nsid w:val="06DC5E26"/>
    <w:multiLevelType w:val="hybridMultilevel"/>
    <w:tmpl w:val="64AC83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6EB0D0B"/>
    <w:multiLevelType w:val="multilevel"/>
    <w:tmpl w:val="3C42288A"/>
    <w:lvl w:ilvl="0">
      <w:start w:val="1"/>
      <w:numFmt w:val="decimal"/>
      <w:pStyle w:val="1"/>
      <w:lvlText w:val="%1"/>
      <w:lvlJc w:val="left"/>
      <w:pPr>
        <w:ind w:left="432" w:hanging="432"/>
      </w:pPr>
      <w:rPr>
        <w:sz w:val="48"/>
        <w:szCs w:val="48"/>
      </w:r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3" w15:restartNumberingAfterBreak="0">
    <w:nsid w:val="0C7E640F"/>
    <w:multiLevelType w:val="hybridMultilevel"/>
    <w:tmpl w:val="E3A83418"/>
    <w:lvl w:ilvl="0" w:tplc="A13CF1DA">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4" w15:restartNumberingAfterBreak="0">
    <w:nsid w:val="0CDA3008"/>
    <w:multiLevelType w:val="hybridMultilevel"/>
    <w:tmpl w:val="BA34DD54"/>
    <w:lvl w:ilvl="0" w:tplc="28C21888">
      <w:start w:val="1"/>
      <w:numFmt w:val="bullet"/>
      <w:lvlText w:val="–"/>
      <w:lvlJc w:val="left"/>
      <w:pPr>
        <w:ind w:left="1416" w:hanging="360"/>
      </w:pPr>
      <w:rPr>
        <w:rFonts w:ascii="Times New Roman" w:hAnsi="Times New Roman" w:cs="Times New Roman" w:hint="default"/>
      </w:rPr>
    </w:lvl>
    <w:lvl w:ilvl="1" w:tplc="04190003" w:tentative="1">
      <w:start w:val="1"/>
      <w:numFmt w:val="bullet"/>
      <w:lvlText w:val="o"/>
      <w:lvlJc w:val="left"/>
      <w:pPr>
        <w:ind w:left="2136" w:hanging="360"/>
      </w:pPr>
      <w:rPr>
        <w:rFonts w:ascii="Courier New" w:hAnsi="Courier New" w:cs="Courier New" w:hint="default"/>
      </w:rPr>
    </w:lvl>
    <w:lvl w:ilvl="2" w:tplc="04190005" w:tentative="1">
      <w:start w:val="1"/>
      <w:numFmt w:val="bullet"/>
      <w:lvlText w:val=""/>
      <w:lvlJc w:val="left"/>
      <w:pPr>
        <w:ind w:left="2856" w:hanging="360"/>
      </w:pPr>
      <w:rPr>
        <w:rFonts w:ascii="Wingdings" w:hAnsi="Wingdings" w:hint="default"/>
      </w:rPr>
    </w:lvl>
    <w:lvl w:ilvl="3" w:tplc="04190001" w:tentative="1">
      <w:start w:val="1"/>
      <w:numFmt w:val="bullet"/>
      <w:lvlText w:val=""/>
      <w:lvlJc w:val="left"/>
      <w:pPr>
        <w:ind w:left="3576" w:hanging="360"/>
      </w:pPr>
      <w:rPr>
        <w:rFonts w:ascii="Symbol" w:hAnsi="Symbol" w:hint="default"/>
      </w:rPr>
    </w:lvl>
    <w:lvl w:ilvl="4" w:tplc="04190003" w:tentative="1">
      <w:start w:val="1"/>
      <w:numFmt w:val="bullet"/>
      <w:lvlText w:val="o"/>
      <w:lvlJc w:val="left"/>
      <w:pPr>
        <w:ind w:left="4296" w:hanging="360"/>
      </w:pPr>
      <w:rPr>
        <w:rFonts w:ascii="Courier New" w:hAnsi="Courier New" w:cs="Courier New" w:hint="default"/>
      </w:rPr>
    </w:lvl>
    <w:lvl w:ilvl="5" w:tplc="04190005" w:tentative="1">
      <w:start w:val="1"/>
      <w:numFmt w:val="bullet"/>
      <w:lvlText w:val=""/>
      <w:lvlJc w:val="left"/>
      <w:pPr>
        <w:ind w:left="5016" w:hanging="360"/>
      </w:pPr>
      <w:rPr>
        <w:rFonts w:ascii="Wingdings" w:hAnsi="Wingdings" w:hint="default"/>
      </w:rPr>
    </w:lvl>
    <w:lvl w:ilvl="6" w:tplc="04190001" w:tentative="1">
      <w:start w:val="1"/>
      <w:numFmt w:val="bullet"/>
      <w:lvlText w:val=""/>
      <w:lvlJc w:val="left"/>
      <w:pPr>
        <w:ind w:left="5736" w:hanging="360"/>
      </w:pPr>
      <w:rPr>
        <w:rFonts w:ascii="Symbol" w:hAnsi="Symbol" w:hint="default"/>
      </w:rPr>
    </w:lvl>
    <w:lvl w:ilvl="7" w:tplc="04190003" w:tentative="1">
      <w:start w:val="1"/>
      <w:numFmt w:val="bullet"/>
      <w:lvlText w:val="o"/>
      <w:lvlJc w:val="left"/>
      <w:pPr>
        <w:ind w:left="6456" w:hanging="360"/>
      </w:pPr>
      <w:rPr>
        <w:rFonts w:ascii="Courier New" w:hAnsi="Courier New" w:cs="Courier New" w:hint="default"/>
      </w:rPr>
    </w:lvl>
    <w:lvl w:ilvl="8" w:tplc="04190005" w:tentative="1">
      <w:start w:val="1"/>
      <w:numFmt w:val="bullet"/>
      <w:lvlText w:val=""/>
      <w:lvlJc w:val="left"/>
      <w:pPr>
        <w:ind w:left="7176" w:hanging="360"/>
      </w:pPr>
      <w:rPr>
        <w:rFonts w:ascii="Wingdings" w:hAnsi="Wingdings" w:hint="default"/>
      </w:rPr>
    </w:lvl>
  </w:abstractNum>
  <w:abstractNum w:abstractNumId="5" w15:restartNumberingAfterBreak="0">
    <w:nsid w:val="0E5D2640"/>
    <w:multiLevelType w:val="hybridMultilevel"/>
    <w:tmpl w:val="1D50CE60"/>
    <w:lvl w:ilvl="0" w:tplc="08261362">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1EC4354"/>
    <w:multiLevelType w:val="multilevel"/>
    <w:tmpl w:val="041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7" w15:restartNumberingAfterBreak="0">
    <w:nsid w:val="17670C2C"/>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7C76ACA"/>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17DE46B2"/>
    <w:multiLevelType w:val="hybridMultilevel"/>
    <w:tmpl w:val="0A06EF72"/>
    <w:lvl w:ilvl="0" w:tplc="8C845046">
      <w:start w:val="1"/>
      <w:numFmt w:val="decimal"/>
      <w:lvlText w:val="%1."/>
      <w:lvlJc w:val="left"/>
      <w:pPr>
        <w:ind w:left="1068" w:hanging="360"/>
      </w:pPr>
      <w:rPr>
        <w:rFonts w:hint="default"/>
      </w:rPr>
    </w:lvl>
    <w:lvl w:ilvl="1" w:tplc="04190019">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15:restartNumberingAfterBreak="0">
    <w:nsid w:val="1CA4754D"/>
    <w:multiLevelType w:val="hybridMultilevel"/>
    <w:tmpl w:val="CCBA9156"/>
    <w:lvl w:ilvl="0" w:tplc="28C21888">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15:restartNumberingAfterBreak="0">
    <w:nsid w:val="1DC128B1"/>
    <w:multiLevelType w:val="multilevel"/>
    <w:tmpl w:val="6CBA85F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295F5B48"/>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32342C01"/>
    <w:multiLevelType w:val="hybridMultilevel"/>
    <w:tmpl w:val="45A05F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3FE59DD"/>
    <w:multiLevelType w:val="hybridMultilevel"/>
    <w:tmpl w:val="810C219E"/>
    <w:lvl w:ilvl="0" w:tplc="932CA60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5" w15:restartNumberingAfterBreak="0">
    <w:nsid w:val="36AB0793"/>
    <w:multiLevelType w:val="multilevel"/>
    <w:tmpl w:val="8FAC6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77301D3"/>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37E33E73"/>
    <w:multiLevelType w:val="multilevel"/>
    <w:tmpl w:val="F61402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AFA5652"/>
    <w:multiLevelType w:val="hybridMultilevel"/>
    <w:tmpl w:val="6CE043BC"/>
    <w:lvl w:ilvl="0" w:tplc="6E148D2C">
      <w:start w:val="1"/>
      <w:numFmt w:val="decimal"/>
      <w:lvlText w:val="%1."/>
      <w:lvlJc w:val="left"/>
      <w:pPr>
        <w:ind w:left="936" w:hanging="360"/>
      </w:pPr>
      <w:rPr>
        <w:rFonts w:hint="default"/>
      </w:rPr>
    </w:lvl>
    <w:lvl w:ilvl="1" w:tplc="04190019" w:tentative="1">
      <w:start w:val="1"/>
      <w:numFmt w:val="lowerLetter"/>
      <w:lvlText w:val="%2."/>
      <w:lvlJc w:val="left"/>
      <w:pPr>
        <w:ind w:left="1656" w:hanging="360"/>
      </w:pPr>
    </w:lvl>
    <w:lvl w:ilvl="2" w:tplc="0419001B" w:tentative="1">
      <w:start w:val="1"/>
      <w:numFmt w:val="lowerRoman"/>
      <w:lvlText w:val="%3."/>
      <w:lvlJc w:val="right"/>
      <w:pPr>
        <w:ind w:left="2376" w:hanging="180"/>
      </w:pPr>
    </w:lvl>
    <w:lvl w:ilvl="3" w:tplc="0419000F" w:tentative="1">
      <w:start w:val="1"/>
      <w:numFmt w:val="decimal"/>
      <w:lvlText w:val="%4."/>
      <w:lvlJc w:val="left"/>
      <w:pPr>
        <w:ind w:left="3096" w:hanging="360"/>
      </w:pPr>
    </w:lvl>
    <w:lvl w:ilvl="4" w:tplc="04190019" w:tentative="1">
      <w:start w:val="1"/>
      <w:numFmt w:val="lowerLetter"/>
      <w:lvlText w:val="%5."/>
      <w:lvlJc w:val="left"/>
      <w:pPr>
        <w:ind w:left="3816" w:hanging="360"/>
      </w:pPr>
    </w:lvl>
    <w:lvl w:ilvl="5" w:tplc="0419001B" w:tentative="1">
      <w:start w:val="1"/>
      <w:numFmt w:val="lowerRoman"/>
      <w:lvlText w:val="%6."/>
      <w:lvlJc w:val="right"/>
      <w:pPr>
        <w:ind w:left="4536" w:hanging="180"/>
      </w:pPr>
    </w:lvl>
    <w:lvl w:ilvl="6" w:tplc="0419000F" w:tentative="1">
      <w:start w:val="1"/>
      <w:numFmt w:val="decimal"/>
      <w:lvlText w:val="%7."/>
      <w:lvlJc w:val="left"/>
      <w:pPr>
        <w:ind w:left="5256" w:hanging="360"/>
      </w:pPr>
    </w:lvl>
    <w:lvl w:ilvl="7" w:tplc="04190019" w:tentative="1">
      <w:start w:val="1"/>
      <w:numFmt w:val="lowerLetter"/>
      <w:lvlText w:val="%8."/>
      <w:lvlJc w:val="left"/>
      <w:pPr>
        <w:ind w:left="5976" w:hanging="360"/>
      </w:pPr>
    </w:lvl>
    <w:lvl w:ilvl="8" w:tplc="0419001B" w:tentative="1">
      <w:start w:val="1"/>
      <w:numFmt w:val="lowerRoman"/>
      <w:lvlText w:val="%9."/>
      <w:lvlJc w:val="right"/>
      <w:pPr>
        <w:ind w:left="6696" w:hanging="180"/>
      </w:pPr>
    </w:lvl>
  </w:abstractNum>
  <w:abstractNum w:abstractNumId="19" w15:restartNumberingAfterBreak="0">
    <w:nsid w:val="3D576115"/>
    <w:multiLevelType w:val="hybridMultilevel"/>
    <w:tmpl w:val="68FE501E"/>
    <w:lvl w:ilvl="0" w:tplc="93966F6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0" w15:restartNumberingAfterBreak="0">
    <w:nsid w:val="3E952BA0"/>
    <w:multiLevelType w:val="hybridMultilevel"/>
    <w:tmpl w:val="8D5A4A5E"/>
    <w:lvl w:ilvl="0" w:tplc="28C2188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42225A12"/>
    <w:multiLevelType w:val="hybridMultilevel"/>
    <w:tmpl w:val="18C0CACA"/>
    <w:lvl w:ilvl="0" w:tplc="5276C898">
      <w:numFmt w:val="bullet"/>
      <w:lvlText w:val="-"/>
      <w:lvlJc w:val="left"/>
      <w:pPr>
        <w:tabs>
          <w:tab w:val="num" w:pos="644"/>
        </w:tabs>
        <w:ind w:left="644" w:hanging="360"/>
      </w:pPr>
      <w:rPr>
        <w:rFonts w:ascii="Times New Roman" w:eastAsia="MS Mincho" w:hAnsi="Times New Roman" w:cs="Times New Roman" w:hint="default"/>
        <w:color w:val="auto"/>
      </w:rPr>
    </w:lvl>
    <w:lvl w:ilvl="1" w:tplc="04190003" w:tentative="1">
      <w:start w:val="1"/>
      <w:numFmt w:val="bullet"/>
      <w:lvlText w:val="o"/>
      <w:lvlJc w:val="left"/>
      <w:pPr>
        <w:tabs>
          <w:tab w:val="num" w:pos="1364"/>
        </w:tabs>
        <w:ind w:left="1364" w:hanging="360"/>
      </w:pPr>
      <w:rPr>
        <w:rFonts w:ascii="Courier New" w:hAnsi="Courier New" w:cs="Courier New" w:hint="default"/>
      </w:rPr>
    </w:lvl>
    <w:lvl w:ilvl="2" w:tplc="04190005" w:tentative="1">
      <w:start w:val="1"/>
      <w:numFmt w:val="bullet"/>
      <w:lvlText w:val=""/>
      <w:lvlJc w:val="left"/>
      <w:pPr>
        <w:tabs>
          <w:tab w:val="num" w:pos="2084"/>
        </w:tabs>
        <w:ind w:left="2084" w:hanging="360"/>
      </w:pPr>
      <w:rPr>
        <w:rFonts w:ascii="Wingdings" w:hAnsi="Wingdings" w:hint="default"/>
      </w:rPr>
    </w:lvl>
    <w:lvl w:ilvl="3" w:tplc="04190001" w:tentative="1">
      <w:start w:val="1"/>
      <w:numFmt w:val="bullet"/>
      <w:lvlText w:val=""/>
      <w:lvlJc w:val="left"/>
      <w:pPr>
        <w:tabs>
          <w:tab w:val="num" w:pos="2804"/>
        </w:tabs>
        <w:ind w:left="2804" w:hanging="360"/>
      </w:pPr>
      <w:rPr>
        <w:rFonts w:ascii="Symbol" w:hAnsi="Symbol" w:hint="default"/>
      </w:rPr>
    </w:lvl>
    <w:lvl w:ilvl="4" w:tplc="04190003" w:tentative="1">
      <w:start w:val="1"/>
      <w:numFmt w:val="bullet"/>
      <w:lvlText w:val="o"/>
      <w:lvlJc w:val="left"/>
      <w:pPr>
        <w:tabs>
          <w:tab w:val="num" w:pos="3524"/>
        </w:tabs>
        <w:ind w:left="3524" w:hanging="360"/>
      </w:pPr>
      <w:rPr>
        <w:rFonts w:ascii="Courier New" w:hAnsi="Courier New" w:cs="Courier New" w:hint="default"/>
      </w:rPr>
    </w:lvl>
    <w:lvl w:ilvl="5" w:tplc="04190005" w:tentative="1">
      <w:start w:val="1"/>
      <w:numFmt w:val="bullet"/>
      <w:lvlText w:val=""/>
      <w:lvlJc w:val="left"/>
      <w:pPr>
        <w:tabs>
          <w:tab w:val="num" w:pos="4244"/>
        </w:tabs>
        <w:ind w:left="4244" w:hanging="360"/>
      </w:pPr>
      <w:rPr>
        <w:rFonts w:ascii="Wingdings" w:hAnsi="Wingdings" w:hint="default"/>
      </w:rPr>
    </w:lvl>
    <w:lvl w:ilvl="6" w:tplc="04190001" w:tentative="1">
      <w:start w:val="1"/>
      <w:numFmt w:val="bullet"/>
      <w:lvlText w:val=""/>
      <w:lvlJc w:val="left"/>
      <w:pPr>
        <w:tabs>
          <w:tab w:val="num" w:pos="4964"/>
        </w:tabs>
        <w:ind w:left="4964" w:hanging="360"/>
      </w:pPr>
      <w:rPr>
        <w:rFonts w:ascii="Symbol" w:hAnsi="Symbol" w:hint="default"/>
      </w:rPr>
    </w:lvl>
    <w:lvl w:ilvl="7" w:tplc="04190003" w:tentative="1">
      <w:start w:val="1"/>
      <w:numFmt w:val="bullet"/>
      <w:lvlText w:val="o"/>
      <w:lvlJc w:val="left"/>
      <w:pPr>
        <w:tabs>
          <w:tab w:val="num" w:pos="5684"/>
        </w:tabs>
        <w:ind w:left="5684" w:hanging="360"/>
      </w:pPr>
      <w:rPr>
        <w:rFonts w:ascii="Courier New" w:hAnsi="Courier New" w:cs="Courier New" w:hint="default"/>
      </w:rPr>
    </w:lvl>
    <w:lvl w:ilvl="8" w:tplc="04190005" w:tentative="1">
      <w:start w:val="1"/>
      <w:numFmt w:val="bullet"/>
      <w:lvlText w:val=""/>
      <w:lvlJc w:val="left"/>
      <w:pPr>
        <w:tabs>
          <w:tab w:val="num" w:pos="6404"/>
        </w:tabs>
        <w:ind w:left="6404" w:hanging="360"/>
      </w:pPr>
      <w:rPr>
        <w:rFonts w:ascii="Wingdings" w:hAnsi="Wingdings" w:hint="default"/>
      </w:rPr>
    </w:lvl>
  </w:abstractNum>
  <w:abstractNum w:abstractNumId="22" w15:restartNumberingAfterBreak="0">
    <w:nsid w:val="436E2731"/>
    <w:multiLevelType w:val="hybridMultilevel"/>
    <w:tmpl w:val="E25A2010"/>
    <w:lvl w:ilvl="0" w:tplc="8EF839B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3" w15:restartNumberingAfterBreak="0">
    <w:nsid w:val="46463308"/>
    <w:multiLevelType w:val="multilevel"/>
    <w:tmpl w:val="0419001F"/>
    <w:lvl w:ilvl="0">
      <w:start w:val="1"/>
      <w:numFmt w:val="decimal"/>
      <w:lvlText w:val="%1."/>
      <w:lvlJc w:val="left"/>
      <w:pPr>
        <w:ind w:left="360" w:hanging="360"/>
      </w:pPr>
      <w:rPr>
        <w:rFonts w:hint="default"/>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48A41166"/>
    <w:multiLevelType w:val="hybridMultilevel"/>
    <w:tmpl w:val="2D3E0ABC"/>
    <w:lvl w:ilvl="0" w:tplc="28C21888">
      <w:start w:val="1"/>
      <w:numFmt w:val="bullet"/>
      <w:lvlText w:val="–"/>
      <w:lvlJc w:val="left"/>
      <w:pPr>
        <w:ind w:left="2136" w:hanging="360"/>
      </w:pPr>
      <w:rPr>
        <w:rFonts w:ascii="Times New Roman" w:hAnsi="Times New Roman" w:cs="Times New Roman" w:hint="default"/>
      </w:rPr>
    </w:lvl>
    <w:lvl w:ilvl="1" w:tplc="04190003" w:tentative="1">
      <w:start w:val="1"/>
      <w:numFmt w:val="bullet"/>
      <w:lvlText w:val="o"/>
      <w:lvlJc w:val="left"/>
      <w:pPr>
        <w:ind w:left="2856" w:hanging="360"/>
      </w:pPr>
      <w:rPr>
        <w:rFonts w:ascii="Courier New" w:hAnsi="Courier New" w:cs="Courier New" w:hint="default"/>
      </w:rPr>
    </w:lvl>
    <w:lvl w:ilvl="2" w:tplc="04190005" w:tentative="1">
      <w:start w:val="1"/>
      <w:numFmt w:val="bullet"/>
      <w:lvlText w:val=""/>
      <w:lvlJc w:val="left"/>
      <w:pPr>
        <w:ind w:left="3576" w:hanging="360"/>
      </w:pPr>
      <w:rPr>
        <w:rFonts w:ascii="Wingdings" w:hAnsi="Wingdings" w:hint="default"/>
      </w:rPr>
    </w:lvl>
    <w:lvl w:ilvl="3" w:tplc="04190001" w:tentative="1">
      <w:start w:val="1"/>
      <w:numFmt w:val="bullet"/>
      <w:lvlText w:val=""/>
      <w:lvlJc w:val="left"/>
      <w:pPr>
        <w:ind w:left="4296" w:hanging="360"/>
      </w:pPr>
      <w:rPr>
        <w:rFonts w:ascii="Symbol" w:hAnsi="Symbol" w:hint="default"/>
      </w:rPr>
    </w:lvl>
    <w:lvl w:ilvl="4" w:tplc="04190003" w:tentative="1">
      <w:start w:val="1"/>
      <w:numFmt w:val="bullet"/>
      <w:lvlText w:val="o"/>
      <w:lvlJc w:val="left"/>
      <w:pPr>
        <w:ind w:left="5016" w:hanging="360"/>
      </w:pPr>
      <w:rPr>
        <w:rFonts w:ascii="Courier New" w:hAnsi="Courier New" w:cs="Courier New" w:hint="default"/>
      </w:rPr>
    </w:lvl>
    <w:lvl w:ilvl="5" w:tplc="04190005" w:tentative="1">
      <w:start w:val="1"/>
      <w:numFmt w:val="bullet"/>
      <w:lvlText w:val=""/>
      <w:lvlJc w:val="left"/>
      <w:pPr>
        <w:ind w:left="5736" w:hanging="360"/>
      </w:pPr>
      <w:rPr>
        <w:rFonts w:ascii="Wingdings" w:hAnsi="Wingdings" w:hint="default"/>
      </w:rPr>
    </w:lvl>
    <w:lvl w:ilvl="6" w:tplc="04190001" w:tentative="1">
      <w:start w:val="1"/>
      <w:numFmt w:val="bullet"/>
      <w:lvlText w:val=""/>
      <w:lvlJc w:val="left"/>
      <w:pPr>
        <w:ind w:left="6456" w:hanging="360"/>
      </w:pPr>
      <w:rPr>
        <w:rFonts w:ascii="Symbol" w:hAnsi="Symbol" w:hint="default"/>
      </w:rPr>
    </w:lvl>
    <w:lvl w:ilvl="7" w:tplc="04190003" w:tentative="1">
      <w:start w:val="1"/>
      <w:numFmt w:val="bullet"/>
      <w:lvlText w:val="o"/>
      <w:lvlJc w:val="left"/>
      <w:pPr>
        <w:ind w:left="7176" w:hanging="360"/>
      </w:pPr>
      <w:rPr>
        <w:rFonts w:ascii="Courier New" w:hAnsi="Courier New" w:cs="Courier New" w:hint="default"/>
      </w:rPr>
    </w:lvl>
    <w:lvl w:ilvl="8" w:tplc="04190005" w:tentative="1">
      <w:start w:val="1"/>
      <w:numFmt w:val="bullet"/>
      <w:lvlText w:val=""/>
      <w:lvlJc w:val="left"/>
      <w:pPr>
        <w:ind w:left="7896" w:hanging="360"/>
      </w:pPr>
      <w:rPr>
        <w:rFonts w:ascii="Wingdings" w:hAnsi="Wingdings" w:hint="default"/>
      </w:rPr>
    </w:lvl>
  </w:abstractNum>
  <w:abstractNum w:abstractNumId="25" w15:restartNumberingAfterBreak="0">
    <w:nsid w:val="4A7076E1"/>
    <w:multiLevelType w:val="multilevel"/>
    <w:tmpl w:val="9726F6F4"/>
    <w:lvl w:ilvl="0">
      <w:start w:val="1"/>
      <w:numFmt w:val="decimal"/>
      <w:lvlText w:val="(1.%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4C6C12DF"/>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516D063A"/>
    <w:multiLevelType w:val="hybridMultilevel"/>
    <w:tmpl w:val="2E5CFBCC"/>
    <w:lvl w:ilvl="0" w:tplc="28C21888">
      <w:start w:val="1"/>
      <w:numFmt w:val="bullet"/>
      <w:lvlText w:val="–"/>
      <w:lvlJc w:val="left"/>
      <w:pPr>
        <w:tabs>
          <w:tab w:val="num" w:pos="720"/>
        </w:tabs>
        <w:ind w:left="720" w:hanging="360"/>
      </w:pPr>
      <w:rPr>
        <w:rFonts w:ascii="Times New Roman" w:hAnsi="Times New Roman" w:cs="Times New Roman" w:hint="default"/>
      </w:rPr>
    </w:lvl>
    <w:lvl w:ilvl="1" w:tplc="2EA844DA" w:tentative="1">
      <w:start w:val="1"/>
      <w:numFmt w:val="bullet"/>
      <w:lvlText w:val="•"/>
      <w:lvlJc w:val="left"/>
      <w:pPr>
        <w:tabs>
          <w:tab w:val="num" w:pos="1440"/>
        </w:tabs>
        <w:ind w:left="1440" w:hanging="360"/>
      </w:pPr>
      <w:rPr>
        <w:rFonts w:ascii="Arial" w:hAnsi="Arial" w:hint="default"/>
      </w:rPr>
    </w:lvl>
    <w:lvl w:ilvl="2" w:tplc="D1A899CA" w:tentative="1">
      <w:start w:val="1"/>
      <w:numFmt w:val="bullet"/>
      <w:lvlText w:val="•"/>
      <w:lvlJc w:val="left"/>
      <w:pPr>
        <w:tabs>
          <w:tab w:val="num" w:pos="2160"/>
        </w:tabs>
        <w:ind w:left="2160" w:hanging="360"/>
      </w:pPr>
      <w:rPr>
        <w:rFonts w:ascii="Arial" w:hAnsi="Arial" w:hint="default"/>
      </w:rPr>
    </w:lvl>
    <w:lvl w:ilvl="3" w:tplc="7D1E4CD0" w:tentative="1">
      <w:start w:val="1"/>
      <w:numFmt w:val="bullet"/>
      <w:lvlText w:val="•"/>
      <w:lvlJc w:val="left"/>
      <w:pPr>
        <w:tabs>
          <w:tab w:val="num" w:pos="2880"/>
        </w:tabs>
        <w:ind w:left="2880" w:hanging="360"/>
      </w:pPr>
      <w:rPr>
        <w:rFonts w:ascii="Arial" w:hAnsi="Arial" w:hint="default"/>
      </w:rPr>
    </w:lvl>
    <w:lvl w:ilvl="4" w:tplc="3E7A46D8" w:tentative="1">
      <w:start w:val="1"/>
      <w:numFmt w:val="bullet"/>
      <w:lvlText w:val="•"/>
      <w:lvlJc w:val="left"/>
      <w:pPr>
        <w:tabs>
          <w:tab w:val="num" w:pos="3600"/>
        </w:tabs>
        <w:ind w:left="3600" w:hanging="360"/>
      </w:pPr>
      <w:rPr>
        <w:rFonts w:ascii="Arial" w:hAnsi="Arial" w:hint="default"/>
      </w:rPr>
    </w:lvl>
    <w:lvl w:ilvl="5" w:tplc="63588ED4" w:tentative="1">
      <w:start w:val="1"/>
      <w:numFmt w:val="bullet"/>
      <w:lvlText w:val="•"/>
      <w:lvlJc w:val="left"/>
      <w:pPr>
        <w:tabs>
          <w:tab w:val="num" w:pos="4320"/>
        </w:tabs>
        <w:ind w:left="4320" w:hanging="360"/>
      </w:pPr>
      <w:rPr>
        <w:rFonts w:ascii="Arial" w:hAnsi="Arial" w:hint="default"/>
      </w:rPr>
    </w:lvl>
    <w:lvl w:ilvl="6" w:tplc="F7DEC0C4" w:tentative="1">
      <w:start w:val="1"/>
      <w:numFmt w:val="bullet"/>
      <w:lvlText w:val="•"/>
      <w:lvlJc w:val="left"/>
      <w:pPr>
        <w:tabs>
          <w:tab w:val="num" w:pos="5040"/>
        </w:tabs>
        <w:ind w:left="5040" w:hanging="360"/>
      </w:pPr>
      <w:rPr>
        <w:rFonts w:ascii="Arial" w:hAnsi="Arial" w:hint="default"/>
      </w:rPr>
    </w:lvl>
    <w:lvl w:ilvl="7" w:tplc="D758F07C" w:tentative="1">
      <w:start w:val="1"/>
      <w:numFmt w:val="bullet"/>
      <w:lvlText w:val="•"/>
      <w:lvlJc w:val="left"/>
      <w:pPr>
        <w:tabs>
          <w:tab w:val="num" w:pos="5760"/>
        </w:tabs>
        <w:ind w:left="5760" w:hanging="360"/>
      </w:pPr>
      <w:rPr>
        <w:rFonts w:ascii="Arial" w:hAnsi="Arial" w:hint="default"/>
      </w:rPr>
    </w:lvl>
    <w:lvl w:ilvl="8" w:tplc="8E028D16"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53467737"/>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53BB6F87"/>
    <w:multiLevelType w:val="hybridMultilevel"/>
    <w:tmpl w:val="68FE501E"/>
    <w:lvl w:ilvl="0" w:tplc="93966F6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0" w15:restartNumberingAfterBreak="0">
    <w:nsid w:val="5C6712DD"/>
    <w:multiLevelType w:val="hybridMultilevel"/>
    <w:tmpl w:val="BC5229F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1" w15:restartNumberingAfterBreak="0">
    <w:nsid w:val="5E27492A"/>
    <w:multiLevelType w:val="hybridMultilevel"/>
    <w:tmpl w:val="3760C0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ED13AE6"/>
    <w:multiLevelType w:val="hybridMultilevel"/>
    <w:tmpl w:val="716EE82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3" w15:restartNumberingAfterBreak="0">
    <w:nsid w:val="670D34B7"/>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7273701B"/>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73153077"/>
    <w:multiLevelType w:val="multilevel"/>
    <w:tmpl w:val="0F4E6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645047E"/>
    <w:multiLevelType w:val="multilevel"/>
    <w:tmpl w:val="2AAEA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AF718AB"/>
    <w:multiLevelType w:val="multilevel"/>
    <w:tmpl w:val="0419001F"/>
    <w:lvl w:ilvl="0">
      <w:start w:val="1"/>
      <w:numFmt w:val="decimal"/>
      <w:lvlText w:val="%1."/>
      <w:lvlJc w:val="left"/>
      <w:pPr>
        <w:ind w:left="360" w:hanging="360"/>
      </w:pPr>
      <w:rPr>
        <w:rFonts w:hint="default"/>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7B2A4C60"/>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7D603025"/>
    <w:multiLevelType w:val="hybridMultilevel"/>
    <w:tmpl w:val="4DD45362"/>
    <w:lvl w:ilvl="0" w:tplc="D61C9F5E">
      <w:start w:val="1"/>
      <w:numFmt w:val="decimal"/>
      <w:lvlText w:val="%1."/>
      <w:lvlJc w:val="left"/>
      <w:pPr>
        <w:ind w:left="928" w:hanging="360"/>
      </w:pPr>
      <w:rPr>
        <w:rFonts w:hint="default"/>
        <w:b/>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num w:numId="1">
    <w:abstractNumId w:val="21"/>
  </w:num>
  <w:num w:numId="2">
    <w:abstractNumId w:val="2"/>
  </w:num>
  <w:num w:numId="3">
    <w:abstractNumId w:val="29"/>
  </w:num>
  <w:num w:numId="4">
    <w:abstractNumId w:val="19"/>
  </w:num>
  <w:num w:numId="5">
    <w:abstractNumId w:val="13"/>
  </w:num>
  <w:num w:numId="6">
    <w:abstractNumId w:val="28"/>
  </w:num>
  <w:num w:numId="7">
    <w:abstractNumId w:val="11"/>
  </w:num>
  <w:num w:numId="8">
    <w:abstractNumId w:val="23"/>
  </w:num>
  <w:num w:numId="9">
    <w:abstractNumId w:val="32"/>
  </w:num>
  <w:num w:numId="10">
    <w:abstractNumId w:val="31"/>
  </w:num>
  <w:num w:numId="11">
    <w:abstractNumId w:val="27"/>
  </w:num>
  <w:num w:numId="12">
    <w:abstractNumId w:val="4"/>
  </w:num>
  <w:num w:numId="13">
    <w:abstractNumId w:val="30"/>
  </w:num>
  <w:num w:numId="14">
    <w:abstractNumId w:val="7"/>
  </w:num>
  <w:num w:numId="15">
    <w:abstractNumId w:val="10"/>
  </w:num>
  <w:num w:numId="16">
    <w:abstractNumId w:val="14"/>
  </w:num>
  <w:num w:numId="17">
    <w:abstractNumId w:val="3"/>
  </w:num>
  <w:num w:numId="18">
    <w:abstractNumId w:val="39"/>
  </w:num>
  <w:num w:numId="19">
    <w:abstractNumId w:val="22"/>
  </w:num>
  <w:num w:numId="20">
    <w:abstractNumId w:val="0"/>
  </w:num>
  <w:num w:numId="21">
    <w:abstractNumId w:val="9"/>
  </w:num>
  <w:num w:numId="22">
    <w:abstractNumId w:val="34"/>
  </w:num>
  <w:num w:numId="23">
    <w:abstractNumId w:val="38"/>
  </w:num>
  <w:num w:numId="24">
    <w:abstractNumId w:val="33"/>
  </w:num>
  <w:num w:numId="25">
    <w:abstractNumId w:val="24"/>
  </w:num>
  <w:num w:numId="26">
    <w:abstractNumId w:val="17"/>
  </w:num>
  <w:num w:numId="27">
    <w:abstractNumId w:val="15"/>
  </w:num>
  <w:num w:numId="28">
    <w:abstractNumId w:val="6"/>
  </w:num>
  <w:num w:numId="29">
    <w:abstractNumId w:val="8"/>
  </w:num>
  <w:num w:numId="30">
    <w:abstractNumId w:val="37"/>
  </w:num>
  <w:num w:numId="31">
    <w:abstractNumId w:val="12"/>
  </w:num>
  <w:num w:numId="32">
    <w:abstractNumId w:val="16"/>
  </w:num>
  <w:num w:numId="33">
    <w:abstractNumId w:val="26"/>
  </w:num>
  <w:num w:numId="34">
    <w:abstractNumId w:val="20"/>
  </w:num>
  <w:num w:numId="35">
    <w:abstractNumId w:val="36"/>
  </w:num>
  <w:num w:numId="36">
    <w:abstractNumId w:val="18"/>
  </w:num>
  <w:num w:numId="3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5"/>
  </w:num>
  <w:num w:numId="39">
    <w:abstractNumId w:val="1"/>
  </w:num>
  <w:num w:numId="40">
    <w:abstractNumId w:val="25"/>
  </w:num>
  <w:num w:numId="4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proofState w:spelling="clean" w:grammar="clean"/>
  <w:defaultTabStop w:val="708"/>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5E39"/>
    <w:rsid w:val="000009FD"/>
    <w:rsid w:val="00000F80"/>
    <w:rsid w:val="00001132"/>
    <w:rsid w:val="000019A9"/>
    <w:rsid w:val="00002F94"/>
    <w:rsid w:val="0000311C"/>
    <w:rsid w:val="000033E8"/>
    <w:rsid w:val="00003730"/>
    <w:rsid w:val="00003970"/>
    <w:rsid w:val="00003B59"/>
    <w:rsid w:val="00003D2B"/>
    <w:rsid w:val="000042FE"/>
    <w:rsid w:val="000046E7"/>
    <w:rsid w:val="00004D6E"/>
    <w:rsid w:val="00005540"/>
    <w:rsid w:val="00005CDF"/>
    <w:rsid w:val="0000676C"/>
    <w:rsid w:val="00006B88"/>
    <w:rsid w:val="000104BC"/>
    <w:rsid w:val="00010580"/>
    <w:rsid w:val="00010703"/>
    <w:rsid w:val="000109ED"/>
    <w:rsid w:val="000111C4"/>
    <w:rsid w:val="000115B5"/>
    <w:rsid w:val="00011683"/>
    <w:rsid w:val="00011922"/>
    <w:rsid w:val="00012E3F"/>
    <w:rsid w:val="0001394F"/>
    <w:rsid w:val="00014432"/>
    <w:rsid w:val="00014C8D"/>
    <w:rsid w:val="00014E49"/>
    <w:rsid w:val="0001514B"/>
    <w:rsid w:val="000151CA"/>
    <w:rsid w:val="0001571A"/>
    <w:rsid w:val="00015CB9"/>
    <w:rsid w:val="00016076"/>
    <w:rsid w:val="00016C76"/>
    <w:rsid w:val="00016CDC"/>
    <w:rsid w:val="00017AF8"/>
    <w:rsid w:val="00017C70"/>
    <w:rsid w:val="000201B6"/>
    <w:rsid w:val="0002061B"/>
    <w:rsid w:val="00020A17"/>
    <w:rsid w:val="00020D42"/>
    <w:rsid w:val="00021211"/>
    <w:rsid w:val="00022B09"/>
    <w:rsid w:val="000231E7"/>
    <w:rsid w:val="0002381A"/>
    <w:rsid w:val="00023998"/>
    <w:rsid w:val="00023DFE"/>
    <w:rsid w:val="00023E5C"/>
    <w:rsid w:val="000240DF"/>
    <w:rsid w:val="0002462D"/>
    <w:rsid w:val="000250C4"/>
    <w:rsid w:val="0002521A"/>
    <w:rsid w:val="000265C7"/>
    <w:rsid w:val="000265EA"/>
    <w:rsid w:val="00026915"/>
    <w:rsid w:val="00027D81"/>
    <w:rsid w:val="000305EE"/>
    <w:rsid w:val="00030B31"/>
    <w:rsid w:val="000312DC"/>
    <w:rsid w:val="00031373"/>
    <w:rsid w:val="00031B2E"/>
    <w:rsid w:val="00031D72"/>
    <w:rsid w:val="000320E6"/>
    <w:rsid w:val="000321B4"/>
    <w:rsid w:val="00032679"/>
    <w:rsid w:val="0003341D"/>
    <w:rsid w:val="000335C7"/>
    <w:rsid w:val="000335E7"/>
    <w:rsid w:val="00033A37"/>
    <w:rsid w:val="00034999"/>
    <w:rsid w:val="00035724"/>
    <w:rsid w:val="00035762"/>
    <w:rsid w:val="0003677A"/>
    <w:rsid w:val="000378FA"/>
    <w:rsid w:val="00037BB6"/>
    <w:rsid w:val="00040AFD"/>
    <w:rsid w:val="00041552"/>
    <w:rsid w:val="00041942"/>
    <w:rsid w:val="00041A08"/>
    <w:rsid w:val="00041C41"/>
    <w:rsid w:val="000424E3"/>
    <w:rsid w:val="00042F29"/>
    <w:rsid w:val="000438A6"/>
    <w:rsid w:val="00043947"/>
    <w:rsid w:val="00044AD8"/>
    <w:rsid w:val="00044E12"/>
    <w:rsid w:val="000450ED"/>
    <w:rsid w:val="000456D7"/>
    <w:rsid w:val="00045C4A"/>
    <w:rsid w:val="00046DF8"/>
    <w:rsid w:val="000470DA"/>
    <w:rsid w:val="00047273"/>
    <w:rsid w:val="0004799A"/>
    <w:rsid w:val="00047FC1"/>
    <w:rsid w:val="000501B6"/>
    <w:rsid w:val="00050F99"/>
    <w:rsid w:val="00051888"/>
    <w:rsid w:val="00051DB7"/>
    <w:rsid w:val="000523B0"/>
    <w:rsid w:val="00052BA4"/>
    <w:rsid w:val="00052C3A"/>
    <w:rsid w:val="000535A2"/>
    <w:rsid w:val="00053F47"/>
    <w:rsid w:val="00054530"/>
    <w:rsid w:val="000547D7"/>
    <w:rsid w:val="00054ADF"/>
    <w:rsid w:val="000550E2"/>
    <w:rsid w:val="000553C1"/>
    <w:rsid w:val="0005548F"/>
    <w:rsid w:val="00056250"/>
    <w:rsid w:val="00056271"/>
    <w:rsid w:val="00056B81"/>
    <w:rsid w:val="00057DAD"/>
    <w:rsid w:val="00060192"/>
    <w:rsid w:val="00060A94"/>
    <w:rsid w:val="000611B2"/>
    <w:rsid w:val="0006174A"/>
    <w:rsid w:val="000617EF"/>
    <w:rsid w:val="00061A74"/>
    <w:rsid w:val="00061FF0"/>
    <w:rsid w:val="00062F7A"/>
    <w:rsid w:val="00063C5D"/>
    <w:rsid w:val="00063C9D"/>
    <w:rsid w:val="00064FDA"/>
    <w:rsid w:val="00066085"/>
    <w:rsid w:val="00066336"/>
    <w:rsid w:val="0006700F"/>
    <w:rsid w:val="0006707C"/>
    <w:rsid w:val="00067CCE"/>
    <w:rsid w:val="00067D04"/>
    <w:rsid w:val="0007065C"/>
    <w:rsid w:val="00070682"/>
    <w:rsid w:val="00070A65"/>
    <w:rsid w:val="00071368"/>
    <w:rsid w:val="00071BC4"/>
    <w:rsid w:val="00072B65"/>
    <w:rsid w:val="00073215"/>
    <w:rsid w:val="00073A47"/>
    <w:rsid w:val="00073FC5"/>
    <w:rsid w:val="000740A6"/>
    <w:rsid w:val="0007521F"/>
    <w:rsid w:val="000758CC"/>
    <w:rsid w:val="000760C4"/>
    <w:rsid w:val="00076306"/>
    <w:rsid w:val="00076F43"/>
    <w:rsid w:val="000770E1"/>
    <w:rsid w:val="00077F4B"/>
    <w:rsid w:val="00080C04"/>
    <w:rsid w:val="000816E0"/>
    <w:rsid w:val="00082401"/>
    <w:rsid w:val="00083513"/>
    <w:rsid w:val="000835A5"/>
    <w:rsid w:val="000838E6"/>
    <w:rsid w:val="00083B81"/>
    <w:rsid w:val="00084725"/>
    <w:rsid w:val="00084B23"/>
    <w:rsid w:val="00085C58"/>
    <w:rsid w:val="0008724F"/>
    <w:rsid w:val="000875C6"/>
    <w:rsid w:val="00087F3F"/>
    <w:rsid w:val="00090291"/>
    <w:rsid w:val="000905AB"/>
    <w:rsid w:val="00090AE3"/>
    <w:rsid w:val="00090FEE"/>
    <w:rsid w:val="000910E3"/>
    <w:rsid w:val="000911FD"/>
    <w:rsid w:val="00091294"/>
    <w:rsid w:val="00091413"/>
    <w:rsid w:val="00091661"/>
    <w:rsid w:val="00091AAE"/>
    <w:rsid w:val="00091EE8"/>
    <w:rsid w:val="0009250D"/>
    <w:rsid w:val="0009272D"/>
    <w:rsid w:val="00092B4E"/>
    <w:rsid w:val="000946D1"/>
    <w:rsid w:val="00094AAF"/>
    <w:rsid w:val="00095830"/>
    <w:rsid w:val="00096F5B"/>
    <w:rsid w:val="000972E5"/>
    <w:rsid w:val="00097CCF"/>
    <w:rsid w:val="00097E06"/>
    <w:rsid w:val="000A0757"/>
    <w:rsid w:val="000A0FCD"/>
    <w:rsid w:val="000A1214"/>
    <w:rsid w:val="000A1F2E"/>
    <w:rsid w:val="000A27E6"/>
    <w:rsid w:val="000A2924"/>
    <w:rsid w:val="000A3503"/>
    <w:rsid w:val="000A38EF"/>
    <w:rsid w:val="000A3FE6"/>
    <w:rsid w:val="000A49E2"/>
    <w:rsid w:val="000A4ADD"/>
    <w:rsid w:val="000A5529"/>
    <w:rsid w:val="000A569B"/>
    <w:rsid w:val="000A5840"/>
    <w:rsid w:val="000A5C5A"/>
    <w:rsid w:val="000A5EFD"/>
    <w:rsid w:val="000A6A19"/>
    <w:rsid w:val="000A6E64"/>
    <w:rsid w:val="000A6F9A"/>
    <w:rsid w:val="000A786D"/>
    <w:rsid w:val="000A7A7F"/>
    <w:rsid w:val="000B0064"/>
    <w:rsid w:val="000B1F50"/>
    <w:rsid w:val="000B25FE"/>
    <w:rsid w:val="000B2732"/>
    <w:rsid w:val="000B27A4"/>
    <w:rsid w:val="000B36FB"/>
    <w:rsid w:val="000B3996"/>
    <w:rsid w:val="000B40AE"/>
    <w:rsid w:val="000B4731"/>
    <w:rsid w:val="000B54F1"/>
    <w:rsid w:val="000B5708"/>
    <w:rsid w:val="000B57D8"/>
    <w:rsid w:val="000B57DC"/>
    <w:rsid w:val="000B6067"/>
    <w:rsid w:val="000B6106"/>
    <w:rsid w:val="000B65ED"/>
    <w:rsid w:val="000B67A6"/>
    <w:rsid w:val="000B6930"/>
    <w:rsid w:val="000B7867"/>
    <w:rsid w:val="000B7914"/>
    <w:rsid w:val="000C10E4"/>
    <w:rsid w:val="000C170D"/>
    <w:rsid w:val="000C1B85"/>
    <w:rsid w:val="000C1D52"/>
    <w:rsid w:val="000C28C6"/>
    <w:rsid w:val="000C2A83"/>
    <w:rsid w:val="000C2CF4"/>
    <w:rsid w:val="000C3082"/>
    <w:rsid w:val="000C31D0"/>
    <w:rsid w:val="000C3255"/>
    <w:rsid w:val="000C33C4"/>
    <w:rsid w:val="000C34A6"/>
    <w:rsid w:val="000C4183"/>
    <w:rsid w:val="000C474C"/>
    <w:rsid w:val="000C5001"/>
    <w:rsid w:val="000C5F49"/>
    <w:rsid w:val="000C60C7"/>
    <w:rsid w:val="000C61F2"/>
    <w:rsid w:val="000C6776"/>
    <w:rsid w:val="000C6D1C"/>
    <w:rsid w:val="000C760C"/>
    <w:rsid w:val="000C78E1"/>
    <w:rsid w:val="000D009C"/>
    <w:rsid w:val="000D0776"/>
    <w:rsid w:val="000D0A5B"/>
    <w:rsid w:val="000D0ABF"/>
    <w:rsid w:val="000D0B5E"/>
    <w:rsid w:val="000D1423"/>
    <w:rsid w:val="000D1DCC"/>
    <w:rsid w:val="000D24C3"/>
    <w:rsid w:val="000D2B65"/>
    <w:rsid w:val="000D3289"/>
    <w:rsid w:val="000D3709"/>
    <w:rsid w:val="000D3BC4"/>
    <w:rsid w:val="000D444A"/>
    <w:rsid w:val="000D5480"/>
    <w:rsid w:val="000D5BC3"/>
    <w:rsid w:val="000D5F4D"/>
    <w:rsid w:val="000D65F5"/>
    <w:rsid w:val="000D6BF4"/>
    <w:rsid w:val="000D6F8B"/>
    <w:rsid w:val="000D6F90"/>
    <w:rsid w:val="000D7858"/>
    <w:rsid w:val="000D794F"/>
    <w:rsid w:val="000E00B3"/>
    <w:rsid w:val="000E021E"/>
    <w:rsid w:val="000E061E"/>
    <w:rsid w:val="000E0AF7"/>
    <w:rsid w:val="000E11C1"/>
    <w:rsid w:val="000E1465"/>
    <w:rsid w:val="000E15C5"/>
    <w:rsid w:val="000E179B"/>
    <w:rsid w:val="000E187A"/>
    <w:rsid w:val="000E1A62"/>
    <w:rsid w:val="000E2553"/>
    <w:rsid w:val="000E27AB"/>
    <w:rsid w:val="000E2B84"/>
    <w:rsid w:val="000E42E7"/>
    <w:rsid w:val="000E4472"/>
    <w:rsid w:val="000E49DA"/>
    <w:rsid w:val="000E4FAA"/>
    <w:rsid w:val="000E534E"/>
    <w:rsid w:val="000E54C0"/>
    <w:rsid w:val="000E5B82"/>
    <w:rsid w:val="000E5BBF"/>
    <w:rsid w:val="000E5FB5"/>
    <w:rsid w:val="000E6075"/>
    <w:rsid w:val="000E6172"/>
    <w:rsid w:val="000E7410"/>
    <w:rsid w:val="000E7A01"/>
    <w:rsid w:val="000F0056"/>
    <w:rsid w:val="000F06B8"/>
    <w:rsid w:val="000F06D7"/>
    <w:rsid w:val="000F0D65"/>
    <w:rsid w:val="000F1564"/>
    <w:rsid w:val="000F1DCA"/>
    <w:rsid w:val="000F1DE5"/>
    <w:rsid w:val="000F27E2"/>
    <w:rsid w:val="000F2E7D"/>
    <w:rsid w:val="000F31DD"/>
    <w:rsid w:val="000F32E8"/>
    <w:rsid w:val="000F3A56"/>
    <w:rsid w:val="000F3F3D"/>
    <w:rsid w:val="000F3F75"/>
    <w:rsid w:val="000F4173"/>
    <w:rsid w:val="000F4421"/>
    <w:rsid w:val="000F453A"/>
    <w:rsid w:val="000F4BDB"/>
    <w:rsid w:val="000F4CF9"/>
    <w:rsid w:val="000F58B1"/>
    <w:rsid w:val="000F5CDC"/>
    <w:rsid w:val="000F722C"/>
    <w:rsid w:val="000F7918"/>
    <w:rsid w:val="000F7965"/>
    <w:rsid w:val="000F7C8A"/>
    <w:rsid w:val="00100128"/>
    <w:rsid w:val="00100486"/>
    <w:rsid w:val="00100BC2"/>
    <w:rsid w:val="00100DF8"/>
    <w:rsid w:val="00100FE5"/>
    <w:rsid w:val="001018A7"/>
    <w:rsid w:val="001018C8"/>
    <w:rsid w:val="00101ADC"/>
    <w:rsid w:val="00102AB9"/>
    <w:rsid w:val="00102BD9"/>
    <w:rsid w:val="001030B2"/>
    <w:rsid w:val="00103704"/>
    <w:rsid w:val="00103DE0"/>
    <w:rsid w:val="00103F74"/>
    <w:rsid w:val="00104A50"/>
    <w:rsid w:val="0010521E"/>
    <w:rsid w:val="00105536"/>
    <w:rsid w:val="00106631"/>
    <w:rsid w:val="00107028"/>
    <w:rsid w:val="001071B4"/>
    <w:rsid w:val="00107B0D"/>
    <w:rsid w:val="00110391"/>
    <w:rsid w:val="00110788"/>
    <w:rsid w:val="00110D94"/>
    <w:rsid w:val="001115EE"/>
    <w:rsid w:val="00111839"/>
    <w:rsid w:val="00111EB1"/>
    <w:rsid w:val="00112000"/>
    <w:rsid w:val="00112E8F"/>
    <w:rsid w:val="001130BF"/>
    <w:rsid w:val="001134CD"/>
    <w:rsid w:val="00113588"/>
    <w:rsid w:val="001135B6"/>
    <w:rsid w:val="001143AE"/>
    <w:rsid w:val="00114685"/>
    <w:rsid w:val="0011482D"/>
    <w:rsid w:val="001153DB"/>
    <w:rsid w:val="00116737"/>
    <w:rsid w:val="00116B76"/>
    <w:rsid w:val="00116D19"/>
    <w:rsid w:val="00117074"/>
    <w:rsid w:val="001207CD"/>
    <w:rsid w:val="001209AF"/>
    <w:rsid w:val="001209CE"/>
    <w:rsid w:val="00121064"/>
    <w:rsid w:val="001215D1"/>
    <w:rsid w:val="00121B03"/>
    <w:rsid w:val="00121C74"/>
    <w:rsid w:val="00121D3F"/>
    <w:rsid w:val="00122876"/>
    <w:rsid w:val="00123324"/>
    <w:rsid w:val="0012394E"/>
    <w:rsid w:val="00123C3B"/>
    <w:rsid w:val="0012490F"/>
    <w:rsid w:val="00126C7F"/>
    <w:rsid w:val="00127287"/>
    <w:rsid w:val="00127812"/>
    <w:rsid w:val="00127AE7"/>
    <w:rsid w:val="00127D0C"/>
    <w:rsid w:val="001303D2"/>
    <w:rsid w:val="00130A4E"/>
    <w:rsid w:val="00130B7D"/>
    <w:rsid w:val="001310A0"/>
    <w:rsid w:val="00131C94"/>
    <w:rsid w:val="00132141"/>
    <w:rsid w:val="001326EC"/>
    <w:rsid w:val="001336CE"/>
    <w:rsid w:val="00133711"/>
    <w:rsid w:val="00133A31"/>
    <w:rsid w:val="00133B67"/>
    <w:rsid w:val="00133E75"/>
    <w:rsid w:val="00134361"/>
    <w:rsid w:val="001344CA"/>
    <w:rsid w:val="00134762"/>
    <w:rsid w:val="00136200"/>
    <w:rsid w:val="001362F4"/>
    <w:rsid w:val="001368E2"/>
    <w:rsid w:val="00136DCD"/>
    <w:rsid w:val="001370DC"/>
    <w:rsid w:val="001370E1"/>
    <w:rsid w:val="00137517"/>
    <w:rsid w:val="00137B14"/>
    <w:rsid w:val="00137D2C"/>
    <w:rsid w:val="0014003F"/>
    <w:rsid w:val="0014022A"/>
    <w:rsid w:val="00140740"/>
    <w:rsid w:val="001407E0"/>
    <w:rsid w:val="001413DC"/>
    <w:rsid w:val="00141908"/>
    <w:rsid w:val="00141A5E"/>
    <w:rsid w:val="00141CE0"/>
    <w:rsid w:val="001420D2"/>
    <w:rsid w:val="00142129"/>
    <w:rsid w:val="00142701"/>
    <w:rsid w:val="00142CD3"/>
    <w:rsid w:val="00142D43"/>
    <w:rsid w:val="0014395C"/>
    <w:rsid w:val="00143DFB"/>
    <w:rsid w:val="001447B0"/>
    <w:rsid w:val="00145555"/>
    <w:rsid w:val="00145AFD"/>
    <w:rsid w:val="0014671B"/>
    <w:rsid w:val="0014679B"/>
    <w:rsid w:val="001476BE"/>
    <w:rsid w:val="00147BD5"/>
    <w:rsid w:val="00147DCF"/>
    <w:rsid w:val="001500A1"/>
    <w:rsid w:val="00150630"/>
    <w:rsid w:val="001516FE"/>
    <w:rsid w:val="0015195B"/>
    <w:rsid w:val="00152753"/>
    <w:rsid w:val="0015326F"/>
    <w:rsid w:val="00153979"/>
    <w:rsid w:val="00153DE5"/>
    <w:rsid w:val="00153DEA"/>
    <w:rsid w:val="00153E16"/>
    <w:rsid w:val="00153F85"/>
    <w:rsid w:val="00154501"/>
    <w:rsid w:val="00154776"/>
    <w:rsid w:val="00154827"/>
    <w:rsid w:val="00156485"/>
    <w:rsid w:val="00157CDA"/>
    <w:rsid w:val="00157FE4"/>
    <w:rsid w:val="0016040B"/>
    <w:rsid w:val="00162299"/>
    <w:rsid w:val="001626F2"/>
    <w:rsid w:val="00162AC6"/>
    <w:rsid w:val="00163418"/>
    <w:rsid w:val="00163487"/>
    <w:rsid w:val="00164462"/>
    <w:rsid w:val="00164C0B"/>
    <w:rsid w:val="00164F23"/>
    <w:rsid w:val="001652BE"/>
    <w:rsid w:val="001658D0"/>
    <w:rsid w:val="00165C89"/>
    <w:rsid w:val="0016601A"/>
    <w:rsid w:val="0016628A"/>
    <w:rsid w:val="00166428"/>
    <w:rsid w:val="00167A74"/>
    <w:rsid w:val="00170073"/>
    <w:rsid w:val="00170738"/>
    <w:rsid w:val="00170CD8"/>
    <w:rsid w:val="00170EA5"/>
    <w:rsid w:val="00171098"/>
    <w:rsid w:val="00171812"/>
    <w:rsid w:val="00171B93"/>
    <w:rsid w:val="00172127"/>
    <w:rsid w:val="00172F8C"/>
    <w:rsid w:val="001734ED"/>
    <w:rsid w:val="001738A9"/>
    <w:rsid w:val="00173B70"/>
    <w:rsid w:val="001745C0"/>
    <w:rsid w:val="00174D18"/>
    <w:rsid w:val="00174E89"/>
    <w:rsid w:val="00175414"/>
    <w:rsid w:val="00175FDC"/>
    <w:rsid w:val="0017691D"/>
    <w:rsid w:val="00176B8B"/>
    <w:rsid w:val="0017722D"/>
    <w:rsid w:val="0018032A"/>
    <w:rsid w:val="0018050F"/>
    <w:rsid w:val="00180895"/>
    <w:rsid w:val="00181E2A"/>
    <w:rsid w:val="00182B3F"/>
    <w:rsid w:val="0018319E"/>
    <w:rsid w:val="00183340"/>
    <w:rsid w:val="001838BC"/>
    <w:rsid w:val="00183F48"/>
    <w:rsid w:val="00184037"/>
    <w:rsid w:val="0018461D"/>
    <w:rsid w:val="001847C3"/>
    <w:rsid w:val="0018512B"/>
    <w:rsid w:val="001851D1"/>
    <w:rsid w:val="001858A2"/>
    <w:rsid w:val="001859BE"/>
    <w:rsid w:val="00185A4A"/>
    <w:rsid w:val="00185A77"/>
    <w:rsid w:val="001867BE"/>
    <w:rsid w:val="001868D4"/>
    <w:rsid w:val="00186B94"/>
    <w:rsid w:val="00186C72"/>
    <w:rsid w:val="001877FC"/>
    <w:rsid w:val="0018783A"/>
    <w:rsid w:val="00187870"/>
    <w:rsid w:val="00187C48"/>
    <w:rsid w:val="00187C69"/>
    <w:rsid w:val="00187F20"/>
    <w:rsid w:val="00190432"/>
    <w:rsid w:val="001904B2"/>
    <w:rsid w:val="00190727"/>
    <w:rsid w:val="00190B74"/>
    <w:rsid w:val="00191188"/>
    <w:rsid w:val="001911A1"/>
    <w:rsid w:val="001916BA"/>
    <w:rsid w:val="001916D0"/>
    <w:rsid w:val="001917E3"/>
    <w:rsid w:val="001918B3"/>
    <w:rsid w:val="00191DDE"/>
    <w:rsid w:val="001922C6"/>
    <w:rsid w:val="00193696"/>
    <w:rsid w:val="0019414F"/>
    <w:rsid w:val="00194466"/>
    <w:rsid w:val="00195064"/>
    <w:rsid w:val="00195C7F"/>
    <w:rsid w:val="001965B8"/>
    <w:rsid w:val="00196856"/>
    <w:rsid w:val="001968BC"/>
    <w:rsid w:val="00196BA2"/>
    <w:rsid w:val="00196EB8"/>
    <w:rsid w:val="001977D4"/>
    <w:rsid w:val="001978F1"/>
    <w:rsid w:val="001A07D6"/>
    <w:rsid w:val="001A0992"/>
    <w:rsid w:val="001A0C1A"/>
    <w:rsid w:val="001A0CA4"/>
    <w:rsid w:val="001A0ECF"/>
    <w:rsid w:val="001A1006"/>
    <w:rsid w:val="001A1A4E"/>
    <w:rsid w:val="001A215F"/>
    <w:rsid w:val="001A21C3"/>
    <w:rsid w:val="001A2CD2"/>
    <w:rsid w:val="001A2E31"/>
    <w:rsid w:val="001A359F"/>
    <w:rsid w:val="001A3BE5"/>
    <w:rsid w:val="001A3FF6"/>
    <w:rsid w:val="001A41EA"/>
    <w:rsid w:val="001A434A"/>
    <w:rsid w:val="001A44C8"/>
    <w:rsid w:val="001A507C"/>
    <w:rsid w:val="001A629B"/>
    <w:rsid w:val="001A6745"/>
    <w:rsid w:val="001A6B39"/>
    <w:rsid w:val="001A6E2F"/>
    <w:rsid w:val="001A72C7"/>
    <w:rsid w:val="001A7CA7"/>
    <w:rsid w:val="001A7FE7"/>
    <w:rsid w:val="001B015F"/>
    <w:rsid w:val="001B07B7"/>
    <w:rsid w:val="001B08BC"/>
    <w:rsid w:val="001B1535"/>
    <w:rsid w:val="001B15D8"/>
    <w:rsid w:val="001B1B1E"/>
    <w:rsid w:val="001B20DF"/>
    <w:rsid w:val="001B2B55"/>
    <w:rsid w:val="001B365F"/>
    <w:rsid w:val="001B3CE5"/>
    <w:rsid w:val="001B4514"/>
    <w:rsid w:val="001B4AB7"/>
    <w:rsid w:val="001B5257"/>
    <w:rsid w:val="001B5BAA"/>
    <w:rsid w:val="001B6C49"/>
    <w:rsid w:val="001B716A"/>
    <w:rsid w:val="001B7275"/>
    <w:rsid w:val="001B7719"/>
    <w:rsid w:val="001C04F4"/>
    <w:rsid w:val="001C065F"/>
    <w:rsid w:val="001C0762"/>
    <w:rsid w:val="001C0B8E"/>
    <w:rsid w:val="001C0DE2"/>
    <w:rsid w:val="001C1311"/>
    <w:rsid w:val="001C3361"/>
    <w:rsid w:val="001C3A71"/>
    <w:rsid w:val="001C3CF4"/>
    <w:rsid w:val="001C4360"/>
    <w:rsid w:val="001C4405"/>
    <w:rsid w:val="001C4C1D"/>
    <w:rsid w:val="001C552A"/>
    <w:rsid w:val="001C5B7F"/>
    <w:rsid w:val="001C5C0E"/>
    <w:rsid w:val="001C6026"/>
    <w:rsid w:val="001C769E"/>
    <w:rsid w:val="001C779B"/>
    <w:rsid w:val="001C78E4"/>
    <w:rsid w:val="001C7C45"/>
    <w:rsid w:val="001D0373"/>
    <w:rsid w:val="001D0FBB"/>
    <w:rsid w:val="001D1484"/>
    <w:rsid w:val="001D169A"/>
    <w:rsid w:val="001D1A2B"/>
    <w:rsid w:val="001D24FA"/>
    <w:rsid w:val="001D2D39"/>
    <w:rsid w:val="001D2DCB"/>
    <w:rsid w:val="001D30EE"/>
    <w:rsid w:val="001D3483"/>
    <w:rsid w:val="001D3A6D"/>
    <w:rsid w:val="001D3CA3"/>
    <w:rsid w:val="001D56A3"/>
    <w:rsid w:val="001D58C5"/>
    <w:rsid w:val="001D6203"/>
    <w:rsid w:val="001D631F"/>
    <w:rsid w:val="001D636B"/>
    <w:rsid w:val="001D6AF6"/>
    <w:rsid w:val="001D6CE3"/>
    <w:rsid w:val="001D7006"/>
    <w:rsid w:val="001D72AA"/>
    <w:rsid w:val="001D7887"/>
    <w:rsid w:val="001D7D07"/>
    <w:rsid w:val="001D7EE0"/>
    <w:rsid w:val="001E0357"/>
    <w:rsid w:val="001E0431"/>
    <w:rsid w:val="001E1C9C"/>
    <w:rsid w:val="001E2446"/>
    <w:rsid w:val="001E2703"/>
    <w:rsid w:val="001E2986"/>
    <w:rsid w:val="001E2D88"/>
    <w:rsid w:val="001E352F"/>
    <w:rsid w:val="001E3693"/>
    <w:rsid w:val="001E36ED"/>
    <w:rsid w:val="001E37F8"/>
    <w:rsid w:val="001E3ED5"/>
    <w:rsid w:val="001E3FD9"/>
    <w:rsid w:val="001E4021"/>
    <w:rsid w:val="001E4357"/>
    <w:rsid w:val="001E4721"/>
    <w:rsid w:val="001E4FA2"/>
    <w:rsid w:val="001E6236"/>
    <w:rsid w:val="001E6B95"/>
    <w:rsid w:val="001E6BE8"/>
    <w:rsid w:val="001E7490"/>
    <w:rsid w:val="001E7497"/>
    <w:rsid w:val="001E773E"/>
    <w:rsid w:val="001F029C"/>
    <w:rsid w:val="001F0464"/>
    <w:rsid w:val="001F04F1"/>
    <w:rsid w:val="001F09E0"/>
    <w:rsid w:val="001F1287"/>
    <w:rsid w:val="001F14AA"/>
    <w:rsid w:val="001F19C0"/>
    <w:rsid w:val="001F2497"/>
    <w:rsid w:val="001F31E9"/>
    <w:rsid w:val="001F3691"/>
    <w:rsid w:val="001F3FE5"/>
    <w:rsid w:val="001F409A"/>
    <w:rsid w:val="001F4720"/>
    <w:rsid w:val="001F4827"/>
    <w:rsid w:val="001F4A42"/>
    <w:rsid w:val="001F5ACE"/>
    <w:rsid w:val="001F5AE6"/>
    <w:rsid w:val="001F5C4D"/>
    <w:rsid w:val="001F5CCC"/>
    <w:rsid w:val="001F5E7D"/>
    <w:rsid w:val="001F5EC0"/>
    <w:rsid w:val="001F6984"/>
    <w:rsid w:val="001F6C80"/>
    <w:rsid w:val="001F71F8"/>
    <w:rsid w:val="001F7585"/>
    <w:rsid w:val="001F7CE8"/>
    <w:rsid w:val="002002A5"/>
    <w:rsid w:val="002014ED"/>
    <w:rsid w:val="00201BA9"/>
    <w:rsid w:val="002025E1"/>
    <w:rsid w:val="00202A1D"/>
    <w:rsid w:val="0020306B"/>
    <w:rsid w:val="00203232"/>
    <w:rsid w:val="00203659"/>
    <w:rsid w:val="002046A1"/>
    <w:rsid w:val="00204AC8"/>
    <w:rsid w:val="00204F1D"/>
    <w:rsid w:val="00205356"/>
    <w:rsid w:val="00205489"/>
    <w:rsid w:val="00205F49"/>
    <w:rsid w:val="00206852"/>
    <w:rsid w:val="002071FF"/>
    <w:rsid w:val="00207259"/>
    <w:rsid w:val="00207504"/>
    <w:rsid w:val="00207A68"/>
    <w:rsid w:val="00207B74"/>
    <w:rsid w:val="00207BF6"/>
    <w:rsid w:val="002102FF"/>
    <w:rsid w:val="002103CB"/>
    <w:rsid w:val="00210572"/>
    <w:rsid w:val="0021075B"/>
    <w:rsid w:val="00210AE9"/>
    <w:rsid w:val="002110A2"/>
    <w:rsid w:val="00211112"/>
    <w:rsid w:val="00211FB3"/>
    <w:rsid w:val="0021220B"/>
    <w:rsid w:val="0021262C"/>
    <w:rsid w:val="002130C4"/>
    <w:rsid w:val="00213100"/>
    <w:rsid w:val="00213A1C"/>
    <w:rsid w:val="00214188"/>
    <w:rsid w:val="00215709"/>
    <w:rsid w:val="00216B0F"/>
    <w:rsid w:val="002172CA"/>
    <w:rsid w:val="002174B9"/>
    <w:rsid w:val="00220135"/>
    <w:rsid w:val="0022067A"/>
    <w:rsid w:val="002207A5"/>
    <w:rsid w:val="00220A4A"/>
    <w:rsid w:val="00220E2F"/>
    <w:rsid w:val="00221514"/>
    <w:rsid w:val="0022151D"/>
    <w:rsid w:val="00221D46"/>
    <w:rsid w:val="00221DFE"/>
    <w:rsid w:val="00221E3E"/>
    <w:rsid w:val="00222080"/>
    <w:rsid w:val="002224A5"/>
    <w:rsid w:val="00223E67"/>
    <w:rsid w:val="002243D0"/>
    <w:rsid w:val="002246E2"/>
    <w:rsid w:val="00224C79"/>
    <w:rsid w:val="002258BE"/>
    <w:rsid w:val="002260B9"/>
    <w:rsid w:val="002266C4"/>
    <w:rsid w:val="00226E2D"/>
    <w:rsid w:val="00227201"/>
    <w:rsid w:val="00227484"/>
    <w:rsid w:val="002309E1"/>
    <w:rsid w:val="00230FFB"/>
    <w:rsid w:val="002312AE"/>
    <w:rsid w:val="00231573"/>
    <w:rsid w:val="002315D6"/>
    <w:rsid w:val="00232067"/>
    <w:rsid w:val="00232413"/>
    <w:rsid w:val="0023293B"/>
    <w:rsid w:val="00232D20"/>
    <w:rsid w:val="002335BF"/>
    <w:rsid w:val="0023384A"/>
    <w:rsid w:val="0023386F"/>
    <w:rsid w:val="002347AC"/>
    <w:rsid w:val="002347F4"/>
    <w:rsid w:val="00234C90"/>
    <w:rsid w:val="00234D53"/>
    <w:rsid w:val="00235DF1"/>
    <w:rsid w:val="00235FBD"/>
    <w:rsid w:val="002364B4"/>
    <w:rsid w:val="00236758"/>
    <w:rsid w:val="002369C0"/>
    <w:rsid w:val="00237B0E"/>
    <w:rsid w:val="00240271"/>
    <w:rsid w:val="0024063F"/>
    <w:rsid w:val="00240C0D"/>
    <w:rsid w:val="00240C24"/>
    <w:rsid w:val="0024107D"/>
    <w:rsid w:val="00241D0E"/>
    <w:rsid w:val="002420F9"/>
    <w:rsid w:val="002422B2"/>
    <w:rsid w:val="00242623"/>
    <w:rsid w:val="00242736"/>
    <w:rsid w:val="00242CB6"/>
    <w:rsid w:val="00242D72"/>
    <w:rsid w:val="00243161"/>
    <w:rsid w:val="00243302"/>
    <w:rsid w:val="002436D5"/>
    <w:rsid w:val="00243B2D"/>
    <w:rsid w:val="00243F76"/>
    <w:rsid w:val="002441B8"/>
    <w:rsid w:val="002445D1"/>
    <w:rsid w:val="00244DEC"/>
    <w:rsid w:val="00244F9A"/>
    <w:rsid w:val="0024522E"/>
    <w:rsid w:val="00245873"/>
    <w:rsid w:val="00245992"/>
    <w:rsid w:val="0024613C"/>
    <w:rsid w:val="00246832"/>
    <w:rsid w:val="00246E54"/>
    <w:rsid w:val="00247858"/>
    <w:rsid w:val="00247CD2"/>
    <w:rsid w:val="0025009F"/>
    <w:rsid w:val="00250AEA"/>
    <w:rsid w:val="00250FD0"/>
    <w:rsid w:val="00251112"/>
    <w:rsid w:val="00251BB1"/>
    <w:rsid w:val="00251D0A"/>
    <w:rsid w:val="00252BE7"/>
    <w:rsid w:val="00252C00"/>
    <w:rsid w:val="002534E8"/>
    <w:rsid w:val="002540BE"/>
    <w:rsid w:val="00254E19"/>
    <w:rsid w:val="00255C67"/>
    <w:rsid w:val="0025750E"/>
    <w:rsid w:val="002575A6"/>
    <w:rsid w:val="00257AB6"/>
    <w:rsid w:val="002614A3"/>
    <w:rsid w:val="002614FB"/>
    <w:rsid w:val="0026156A"/>
    <w:rsid w:val="002616EE"/>
    <w:rsid w:val="002617A4"/>
    <w:rsid w:val="00261D12"/>
    <w:rsid w:val="00263809"/>
    <w:rsid w:val="00263ABF"/>
    <w:rsid w:val="00263FAF"/>
    <w:rsid w:val="00264377"/>
    <w:rsid w:val="0026444E"/>
    <w:rsid w:val="00264D71"/>
    <w:rsid w:val="0026526D"/>
    <w:rsid w:val="00266087"/>
    <w:rsid w:val="0026646F"/>
    <w:rsid w:val="00266F70"/>
    <w:rsid w:val="0026717F"/>
    <w:rsid w:val="0026730F"/>
    <w:rsid w:val="0026779D"/>
    <w:rsid w:val="0026783F"/>
    <w:rsid w:val="00267AC6"/>
    <w:rsid w:val="00267DC0"/>
    <w:rsid w:val="00267E40"/>
    <w:rsid w:val="002707CD"/>
    <w:rsid w:val="00271738"/>
    <w:rsid w:val="00271DF5"/>
    <w:rsid w:val="0027213F"/>
    <w:rsid w:val="00272FD2"/>
    <w:rsid w:val="0027345A"/>
    <w:rsid w:val="002738FC"/>
    <w:rsid w:val="00273E02"/>
    <w:rsid w:val="00274DF9"/>
    <w:rsid w:val="00276027"/>
    <w:rsid w:val="0027720F"/>
    <w:rsid w:val="00277368"/>
    <w:rsid w:val="00277F20"/>
    <w:rsid w:val="002809C7"/>
    <w:rsid w:val="00281ACD"/>
    <w:rsid w:val="00281F81"/>
    <w:rsid w:val="00282D49"/>
    <w:rsid w:val="00282FE4"/>
    <w:rsid w:val="00283070"/>
    <w:rsid w:val="002832AF"/>
    <w:rsid w:val="002847BC"/>
    <w:rsid w:val="00284A3D"/>
    <w:rsid w:val="00284DCB"/>
    <w:rsid w:val="00284DD6"/>
    <w:rsid w:val="00285DDB"/>
    <w:rsid w:val="002867EC"/>
    <w:rsid w:val="00286C3E"/>
    <w:rsid w:val="00287313"/>
    <w:rsid w:val="002873A3"/>
    <w:rsid w:val="00287F8C"/>
    <w:rsid w:val="00291867"/>
    <w:rsid w:val="002918BD"/>
    <w:rsid w:val="00291BFF"/>
    <w:rsid w:val="00291D04"/>
    <w:rsid w:val="00291DD1"/>
    <w:rsid w:val="002924BD"/>
    <w:rsid w:val="00292C0B"/>
    <w:rsid w:val="002935B5"/>
    <w:rsid w:val="0029374D"/>
    <w:rsid w:val="00293EDC"/>
    <w:rsid w:val="002940BA"/>
    <w:rsid w:val="00294A3A"/>
    <w:rsid w:val="00294CC4"/>
    <w:rsid w:val="002954D3"/>
    <w:rsid w:val="00295748"/>
    <w:rsid w:val="00296201"/>
    <w:rsid w:val="00296615"/>
    <w:rsid w:val="00296AD1"/>
    <w:rsid w:val="00296F07"/>
    <w:rsid w:val="00297245"/>
    <w:rsid w:val="00297658"/>
    <w:rsid w:val="00297B56"/>
    <w:rsid w:val="002A026A"/>
    <w:rsid w:val="002A02DF"/>
    <w:rsid w:val="002A04B5"/>
    <w:rsid w:val="002A11A0"/>
    <w:rsid w:val="002A14EA"/>
    <w:rsid w:val="002A18E2"/>
    <w:rsid w:val="002A1E9A"/>
    <w:rsid w:val="002A1EFE"/>
    <w:rsid w:val="002A28D7"/>
    <w:rsid w:val="002A293B"/>
    <w:rsid w:val="002A2B0C"/>
    <w:rsid w:val="002A2C23"/>
    <w:rsid w:val="002A30EB"/>
    <w:rsid w:val="002A3326"/>
    <w:rsid w:val="002A3C25"/>
    <w:rsid w:val="002A4346"/>
    <w:rsid w:val="002A43A2"/>
    <w:rsid w:val="002A4B44"/>
    <w:rsid w:val="002A4E2A"/>
    <w:rsid w:val="002A57FA"/>
    <w:rsid w:val="002A62E1"/>
    <w:rsid w:val="002A6591"/>
    <w:rsid w:val="002A68ED"/>
    <w:rsid w:val="002A7281"/>
    <w:rsid w:val="002A7736"/>
    <w:rsid w:val="002B011F"/>
    <w:rsid w:val="002B09FF"/>
    <w:rsid w:val="002B16E9"/>
    <w:rsid w:val="002B1B8F"/>
    <w:rsid w:val="002B1BF3"/>
    <w:rsid w:val="002B2925"/>
    <w:rsid w:val="002B2928"/>
    <w:rsid w:val="002B2E7C"/>
    <w:rsid w:val="002B3197"/>
    <w:rsid w:val="002B42A4"/>
    <w:rsid w:val="002B50C3"/>
    <w:rsid w:val="002B5164"/>
    <w:rsid w:val="002B5316"/>
    <w:rsid w:val="002B56EE"/>
    <w:rsid w:val="002B5746"/>
    <w:rsid w:val="002B5CFF"/>
    <w:rsid w:val="002B5E46"/>
    <w:rsid w:val="002B606B"/>
    <w:rsid w:val="002B6394"/>
    <w:rsid w:val="002B6E26"/>
    <w:rsid w:val="002B6E2F"/>
    <w:rsid w:val="002B6F76"/>
    <w:rsid w:val="002B74C9"/>
    <w:rsid w:val="002B7B48"/>
    <w:rsid w:val="002B7B6C"/>
    <w:rsid w:val="002C0804"/>
    <w:rsid w:val="002C0F78"/>
    <w:rsid w:val="002C1E39"/>
    <w:rsid w:val="002C1E50"/>
    <w:rsid w:val="002C23BF"/>
    <w:rsid w:val="002C2945"/>
    <w:rsid w:val="002C2ACF"/>
    <w:rsid w:val="002C2DB3"/>
    <w:rsid w:val="002C3B94"/>
    <w:rsid w:val="002C3D44"/>
    <w:rsid w:val="002C5338"/>
    <w:rsid w:val="002C697A"/>
    <w:rsid w:val="002C7658"/>
    <w:rsid w:val="002C773B"/>
    <w:rsid w:val="002C78B8"/>
    <w:rsid w:val="002D02F9"/>
    <w:rsid w:val="002D0770"/>
    <w:rsid w:val="002D0DE0"/>
    <w:rsid w:val="002D1756"/>
    <w:rsid w:val="002D1BAF"/>
    <w:rsid w:val="002D1E76"/>
    <w:rsid w:val="002D201D"/>
    <w:rsid w:val="002D28B0"/>
    <w:rsid w:val="002D2EE5"/>
    <w:rsid w:val="002D318A"/>
    <w:rsid w:val="002D39A0"/>
    <w:rsid w:val="002D3A0A"/>
    <w:rsid w:val="002D3C01"/>
    <w:rsid w:val="002D3E01"/>
    <w:rsid w:val="002D3EE7"/>
    <w:rsid w:val="002D4187"/>
    <w:rsid w:val="002D4876"/>
    <w:rsid w:val="002D4B00"/>
    <w:rsid w:val="002D5015"/>
    <w:rsid w:val="002D5075"/>
    <w:rsid w:val="002D58E6"/>
    <w:rsid w:val="002D59A0"/>
    <w:rsid w:val="002D5DFB"/>
    <w:rsid w:val="002D6475"/>
    <w:rsid w:val="002D6E02"/>
    <w:rsid w:val="002D7006"/>
    <w:rsid w:val="002D7698"/>
    <w:rsid w:val="002D7ADE"/>
    <w:rsid w:val="002E078C"/>
    <w:rsid w:val="002E0CA4"/>
    <w:rsid w:val="002E12F4"/>
    <w:rsid w:val="002E1FAC"/>
    <w:rsid w:val="002E24C7"/>
    <w:rsid w:val="002E292B"/>
    <w:rsid w:val="002E298B"/>
    <w:rsid w:val="002E31A9"/>
    <w:rsid w:val="002E3C8C"/>
    <w:rsid w:val="002E405E"/>
    <w:rsid w:val="002E4747"/>
    <w:rsid w:val="002E4B59"/>
    <w:rsid w:val="002E4B7E"/>
    <w:rsid w:val="002E4C4C"/>
    <w:rsid w:val="002E4CF1"/>
    <w:rsid w:val="002E5ECB"/>
    <w:rsid w:val="002E68B1"/>
    <w:rsid w:val="002E6A3F"/>
    <w:rsid w:val="002F0424"/>
    <w:rsid w:val="002F0623"/>
    <w:rsid w:val="002F0967"/>
    <w:rsid w:val="002F135E"/>
    <w:rsid w:val="002F1770"/>
    <w:rsid w:val="002F1F99"/>
    <w:rsid w:val="002F2151"/>
    <w:rsid w:val="002F22D3"/>
    <w:rsid w:val="002F2490"/>
    <w:rsid w:val="002F2B92"/>
    <w:rsid w:val="002F3092"/>
    <w:rsid w:val="002F326B"/>
    <w:rsid w:val="002F33B5"/>
    <w:rsid w:val="002F34B4"/>
    <w:rsid w:val="002F3D2E"/>
    <w:rsid w:val="002F3EDE"/>
    <w:rsid w:val="002F3FA9"/>
    <w:rsid w:val="002F5BD3"/>
    <w:rsid w:val="002F5EE7"/>
    <w:rsid w:val="002F5FA0"/>
    <w:rsid w:val="002F689E"/>
    <w:rsid w:val="002F6D37"/>
    <w:rsid w:val="002F7462"/>
    <w:rsid w:val="002F75E5"/>
    <w:rsid w:val="00300645"/>
    <w:rsid w:val="00300C54"/>
    <w:rsid w:val="00300C91"/>
    <w:rsid w:val="003010FF"/>
    <w:rsid w:val="0030153D"/>
    <w:rsid w:val="00301905"/>
    <w:rsid w:val="00301B19"/>
    <w:rsid w:val="00301D5F"/>
    <w:rsid w:val="003020A7"/>
    <w:rsid w:val="0030280E"/>
    <w:rsid w:val="00302F15"/>
    <w:rsid w:val="00303579"/>
    <w:rsid w:val="0030384D"/>
    <w:rsid w:val="00303A76"/>
    <w:rsid w:val="00303DC9"/>
    <w:rsid w:val="00304954"/>
    <w:rsid w:val="00304A4C"/>
    <w:rsid w:val="00304AEC"/>
    <w:rsid w:val="00305A76"/>
    <w:rsid w:val="00305A78"/>
    <w:rsid w:val="00306107"/>
    <w:rsid w:val="0030623B"/>
    <w:rsid w:val="003064B7"/>
    <w:rsid w:val="00306653"/>
    <w:rsid w:val="00306A82"/>
    <w:rsid w:val="00307734"/>
    <w:rsid w:val="00307C7A"/>
    <w:rsid w:val="0031009B"/>
    <w:rsid w:val="00310297"/>
    <w:rsid w:val="0031170E"/>
    <w:rsid w:val="00311C00"/>
    <w:rsid w:val="00311E98"/>
    <w:rsid w:val="00311F10"/>
    <w:rsid w:val="00312281"/>
    <w:rsid w:val="00313B0E"/>
    <w:rsid w:val="00314CA2"/>
    <w:rsid w:val="00314F6B"/>
    <w:rsid w:val="00315988"/>
    <w:rsid w:val="00315C8B"/>
    <w:rsid w:val="00315F03"/>
    <w:rsid w:val="00316870"/>
    <w:rsid w:val="00316FD9"/>
    <w:rsid w:val="00317498"/>
    <w:rsid w:val="00317A96"/>
    <w:rsid w:val="003205C5"/>
    <w:rsid w:val="00320716"/>
    <w:rsid w:val="00320A61"/>
    <w:rsid w:val="00320EF0"/>
    <w:rsid w:val="00321C12"/>
    <w:rsid w:val="00321D0C"/>
    <w:rsid w:val="0032246F"/>
    <w:rsid w:val="0032318A"/>
    <w:rsid w:val="003233D4"/>
    <w:rsid w:val="003241CC"/>
    <w:rsid w:val="00324AB9"/>
    <w:rsid w:val="00324F54"/>
    <w:rsid w:val="00325CD2"/>
    <w:rsid w:val="00326035"/>
    <w:rsid w:val="0032645E"/>
    <w:rsid w:val="00326E5F"/>
    <w:rsid w:val="00326F2B"/>
    <w:rsid w:val="003270BF"/>
    <w:rsid w:val="003310AC"/>
    <w:rsid w:val="00332681"/>
    <w:rsid w:val="00332D24"/>
    <w:rsid w:val="00332FFE"/>
    <w:rsid w:val="00333334"/>
    <w:rsid w:val="00333485"/>
    <w:rsid w:val="00333E36"/>
    <w:rsid w:val="00334054"/>
    <w:rsid w:val="00334572"/>
    <w:rsid w:val="003346A2"/>
    <w:rsid w:val="00334996"/>
    <w:rsid w:val="00334B43"/>
    <w:rsid w:val="00335A57"/>
    <w:rsid w:val="00335A98"/>
    <w:rsid w:val="00335E50"/>
    <w:rsid w:val="00336222"/>
    <w:rsid w:val="0033641C"/>
    <w:rsid w:val="00340387"/>
    <w:rsid w:val="0034046B"/>
    <w:rsid w:val="00341585"/>
    <w:rsid w:val="003425BB"/>
    <w:rsid w:val="003427AD"/>
    <w:rsid w:val="0034297D"/>
    <w:rsid w:val="00343580"/>
    <w:rsid w:val="00343AC0"/>
    <w:rsid w:val="00343B0F"/>
    <w:rsid w:val="00343D4A"/>
    <w:rsid w:val="00344937"/>
    <w:rsid w:val="00344943"/>
    <w:rsid w:val="003454C9"/>
    <w:rsid w:val="00345D19"/>
    <w:rsid w:val="00345E75"/>
    <w:rsid w:val="00346896"/>
    <w:rsid w:val="00346934"/>
    <w:rsid w:val="00350AD6"/>
    <w:rsid w:val="00351B8A"/>
    <w:rsid w:val="00351F92"/>
    <w:rsid w:val="00352698"/>
    <w:rsid w:val="00352ECD"/>
    <w:rsid w:val="00353355"/>
    <w:rsid w:val="00353766"/>
    <w:rsid w:val="00353C41"/>
    <w:rsid w:val="00355192"/>
    <w:rsid w:val="0035551A"/>
    <w:rsid w:val="00355B45"/>
    <w:rsid w:val="00355D3D"/>
    <w:rsid w:val="003561E1"/>
    <w:rsid w:val="0035648C"/>
    <w:rsid w:val="0035689F"/>
    <w:rsid w:val="00356D7C"/>
    <w:rsid w:val="00360025"/>
    <w:rsid w:val="00360615"/>
    <w:rsid w:val="00360682"/>
    <w:rsid w:val="00361951"/>
    <w:rsid w:val="00362794"/>
    <w:rsid w:val="003627A5"/>
    <w:rsid w:val="0036496E"/>
    <w:rsid w:val="00364DB0"/>
    <w:rsid w:val="00364F40"/>
    <w:rsid w:val="00365975"/>
    <w:rsid w:val="00366747"/>
    <w:rsid w:val="003671DA"/>
    <w:rsid w:val="003675B8"/>
    <w:rsid w:val="003676B7"/>
    <w:rsid w:val="00367981"/>
    <w:rsid w:val="00367DFB"/>
    <w:rsid w:val="003707F3"/>
    <w:rsid w:val="00370A33"/>
    <w:rsid w:val="00370C6B"/>
    <w:rsid w:val="00370E85"/>
    <w:rsid w:val="003715D2"/>
    <w:rsid w:val="00372199"/>
    <w:rsid w:val="003722EA"/>
    <w:rsid w:val="0037309E"/>
    <w:rsid w:val="00373523"/>
    <w:rsid w:val="00373630"/>
    <w:rsid w:val="00373EFE"/>
    <w:rsid w:val="00373F72"/>
    <w:rsid w:val="00374F4F"/>
    <w:rsid w:val="00375990"/>
    <w:rsid w:val="00375E68"/>
    <w:rsid w:val="00376372"/>
    <w:rsid w:val="00376E02"/>
    <w:rsid w:val="00377D2F"/>
    <w:rsid w:val="003802EE"/>
    <w:rsid w:val="00380F5C"/>
    <w:rsid w:val="003834BD"/>
    <w:rsid w:val="003847D8"/>
    <w:rsid w:val="00384A63"/>
    <w:rsid w:val="00384E61"/>
    <w:rsid w:val="003853E7"/>
    <w:rsid w:val="00385A82"/>
    <w:rsid w:val="003864A1"/>
    <w:rsid w:val="003870A0"/>
    <w:rsid w:val="0038730B"/>
    <w:rsid w:val="003876EE"/>
    <w:rsid w:val="00387CB0"/>
    <w:rsid w:val="003900F0"/>
    <w:rsid w:val="00390109"/>
    <w:rsid w:val="0039069E"/>
    <w:rsid w:val="00391AE1"/>
    <w:rsid w:val="00391AEC"/>
    <w:rsid w:val="003926A5"/>
    <w:rsid w:val="0039368B"/>
    <w:rsid w:val="00393C04"/>
    <w:rsid w:val="003943F2"/>
    <w:rsid w:val="0039473A"/>
    <w:rsid w:val="003948C4"/>
    <w:rsid w:val="00394A2C"/>
    <w:rsid w:val="00394A93"/>
    <w:rsid w:val="0039541D"/>
    <w:rsid w:val="003960B0"/>
    <w:rsid w:val="003964B4"/>
    <w:rsid w:val="003964C5"/>
    <w:rsid w:val="003966B2"/>
    <w:rsid w:val="003967B2"/>
    <w:rsid w:val="00396CBA"/>
    <w:rsid w:val="00396D51"/>
    <w:rsid w:val="00396E36"/>
    <w:rsid w:val="00396F42"/>
    <w:rsid w:val="00397052"/>
    <w:rsid w:val="00397218"/>
    <w:rsid w:val="003976E2"/>
    <w:rsid w:val="00397C74"/>
    <w:rsid w:val="003A0080"/>
    <w:rsid w:val="003A01C0"/>
    <w:rsid w:val="003A09E3"/>
    <w:rsid w:val="003A182F"/>
    <w:rsid w:val="003A1F33"/>
    <w:rsid w:val="003A33E1"/>
    <w:rsid w:val="003A417A"/>
    <w:rsid w:val="003A4651"/>
    <w:rsid w:val="003A54D9"/>
    <w:rsid w:val="003A66CD"/>
    <w:rsid w:val="003A67DB"/>
    <w:rsid w:val="003A710C"/>
    <w:rsid w:val="003A7900"/>
    <w:rsid w:val="003A7AA5"/>
    <w:rsid w:val="003B026A"/>
    <w:rsid w:val="003B0C7E"/>
    <w:rsid w:val="003B17DA"/>
    <w:rsid w:val="003B2237"/>
    <w:rsid w:val="003B2280"/>
    <w:rsid w:val="003B22C8"/>
    <w:rsid w:val="003B4353"/>
    <w:rsid w:val="003B4853"/>
    <w:rsid w:val="003B4AFD"/>
    <w:rsid w:val="003B4C40"/>
    <w:rsid w:val="003B4F76"/>
    <w:rsid w:val="003B5EDB"/>
    <w:rsid w:val="003B6172"/>
    <w:rsid w:val="003B62E7"/>
    <w:rsid w:val="003B6D8D"/>
    <w:rsid w:val="003B7044"/>
    <w:rsid w:val="003B73DF"/>
    <w:rsid w:val="003B763A"/>
    <w:rsid w:val="003B76F0"/>
    <w:rsid w:val="003C098E"/>
    <w:rsid w:val="003C09D6"/>
    <w:rsid w:val="003C0A37"/>
    <w:rsid w:val="003C0BC4"/>
    <w:rsid w:val="003C112C"/>
    <w:rsid w:val="003C1648"/>
    <w:rsid w:val="003C1834"/>
    <w:rsid w:val="003C1D06"/>
    <w:rsid w:val="003C2192"/>
    <w:rsid w:val="003C21FB"/>
    <w:rsid w:val="003C23E8"/>
    <w:rsid w:val="003C3886"/>
    <w:rsid w:val="003C3935"/>
    <w:rsid w:val="003C4FCA"/>
    <w:rsid w:val="003C57E7"/>
    <w:rsid w:val="003C5A39"/>
    <w:rsid w:val="003C6008"/>
    <w:rsid w:val="003C6256"/>
    <w:rsid w:val="003D0057"/>
    <w:rsid w:val="003D0356"/>
    <w:rsid w:val="003D036E"/>
    <w:rsid w:val="003D0795"/>
    <w:rsid w:val="003D10F2"/>
    <w:rsid w:val="003D15D9"/>
    <w:rsid w:val="003D1615"/>
    <w:rsid w:val="003D1790"/>
    <w:rsid w:val="003D1E0F"/>
    <w:rsid w:val="003D278D"/>
    <w:rsid w:val="003D3732"/>
    <w:rsid w:val="003D38D7"/>
    <w:rsid w:val="003D42BA"/>
    <w:rsid w:val="003D49A9"/>
    <w:rsid w:val="003D5AE8"/>
    <w:rsid w:val="003D5C5F"/>
    <w:rsid w:val="003D616D"/>
    <w:rsid w:val="003D68A2"/>
    <w:rsid w:val="003D6969"/>
    <w:rsid w:val="003D6DA4"/>
    <w:rsid w:val="003D7156"/>
    <w:rsid w:val="003D75DD"/>
    <w:rsid w:val="003D76FB"/>
    <w:rsid w:val="003D799E"/>
    <w:rsid w:val="003D7DA5"/>
    <w:rsid w:val="003D7EAE"/>
    <w:rsid w:val="003E19B3"/>
    <w:rsid w:val="003E2716"/>
    <w:rsid w:val="003E29FC"/>
    <w:rsid w:val="003E3939"/>
    <w:rsid w:val="003E4078"/>
    <w:rsid w:val="003E4275"/>
    <w:rsid w:val="003E4BFE"/>
    <w:rsid w:val="003E4C09"/>
    <w:rsid w:val="003E4DF9"/>
    <w:rsid w:val="003E529B"/>
    <w:rsid w:val="003E5AE0"/>
    <w:rsid w:val="003E5F1E"/>
    <w:rsid w:val="003E7223"/>
    <w:rsid w:val="003E78D3"/>
    <w:rsid w:val="003F004B"/>
    <w:rsid w:val="003F0D01"/>
    <w:rsid w:val="003F0F6C"/>
    <w:rsid w:val="003F1634"/>
    <w:rsid w:val="003F18F4"/>
    <w:rsid w:val="003F1E4F"/>
    <w:rsid w:val="003F20CB"/>
    <w:rsid w:val="003F2379"/>
    <w:rsid w:val="003F2E60"/>
    <w:rsid w:val="003F3015"/>
    <w:rsid w:val="003F3615"/>
    <w:rsid w:val="003F36B4"/>
    <w:rsid w:val="003F3F48"/>
    <w:rsid w:val="003F441C"/>
    <w:rsid w:val="003F484A"/>
    <w:rsid w:val="003F4C44"/>
    <w:rsid w:val="003F4D3F"/>
    <w:rsid w:val="003F6331"/>
    <w:rsid w:val="003F73A3"/>
    <w:rsid w:val="003F740C"/>
    <w:rsid w:val="004000D9"/>
    <w:rsid w:val="00400319"/>
    <w:rsid w:val="00400838"/>
    <w:rsid w:val="004010EF"/>
    <w:rsid w:val="00401123"/>
    <w:rsid w:val="00401A6F"/>
    <w:rsid w:val="00402644"/>
    <w:rsid w:val="004026C2"/>
    <w:rsid w:val="00402972"/>
    <w:rsid w:val="00402C80"/>
    <w:rsid w:val="00402D6A"/>
    <w:rsid w:val="00403DAC"/>
    <w:rsid w:val="00404770"/>
    <w:rsid w:val="004047CD"/>
    <w:rsid w:val="00404A5B"/>
    <w:rsid w:val="00404C81"/>
    <w:rsid w:val="004055ED"/>
    <w:rsid w:val="0040560C"/>
    <w:rsid w:val="00405786"/>
    <w:rsid w:val="0040619F"/>
    <w:rsid w:val="0040632D"/>
    <w:rsid w:val="0040632E"/>
    <w:rsid w:val="00406973"/>
    <w:rsid w:val="00406AC4"/>
    <w:rsid w:val="00406C10"/>
    <w:rsid w:val="00406E74"/>
    <w:rsid w:val="004076EF"/>
    <w:rsid w:val="0040779B"/>
    <w:rsid w:val="00407B5D"/>
    <w:rsid w:val="0041074D"/>
    <w:rsid w:val="004109AA"/>
    <w:rsid w:val="00411645"/>
    <w:rsid w:val="00411D1B"/>
    <w:rsid w:val="00412DFA"/>
    <w:rsid w:val="0041305A"/>
    <w:rsid w:val="00413185"/>
    <w:rsid w:val="004135E0"/>
    <w:rsid w:val="004137D6"/>
    <w:rsid w:val="00413E60"/>
    <w:rsid w:val="0041465F"/>
    <w:rsid w:val="00414913"/>
    <w:rsid w:val="00414C3C"/>
    <w:rsid w:val="00415360"/>
    <w:rsid w:val="00415489"/>
    <w:rsid w:val="00415592"/>
    <w:rsid w:val="00415AC3"/>
    <w:rsid w:val="00416932"/>
    <w:rsid w:val="00416A97"/>
    <w:rsid w:val="00416B43"/>
    <w:rsid w:val="00417202"/>
    <w:rsid w:val="00417563"/>
    <w:rsid w:val="0041760D"/>
    <w:rsid w:val="00420582"/>
    <w:rsid w:val="00420702"/>
    <w:rsid w:val="004209DD"/>
    <w:rsid w:val="00420A54"/>
    <w:rsid w:val="00420CFA"/>
    <w:rsid w:val="00420D70"/>
    <w:rsid w:val="004210BF"/>
    <w:rsid w:val="00421891"/>
    <w:rsid w:val="004224E1"/>
    <w:rsid w:val="00422C8B"/>
    <w:rsid w:val="004232C8"/>
    <w:rsid w:val="00423333"/>
    <w:rsid w:val="00423560"/>
    <w:rsid w:val="00425042"/>
    <w:rsid w:val="00427B1C"/>
    <w:rsid w:val="00427BFF"/>
    <w:rsid w:val="00430542"/>
    <w:rsid w:val="00431881"/>
    <w:rsid w:val="00431D06"/>
    <w:rsid w:val="004327F7"/>
    <w:rsid w:val="00432E79"/>
    <w:rsid w:val="0043328C"/>
    <w:rsid w:val="0043332A"/>
    <w:rsid w:val="00433562"/>
    <w:rsid w:val="0043374D"/>
    <w:rsid w:val="0043458B"/>
    <w:rsid w:val="00435323"/>
    <w:rsid w:val="00435D26"/>
    <w:rsid w:val="00436010"/>
    <w:rsid w:val="004367BB"/>
    <w:rsid w:val="00437B36"/>
    <w:rsid w:val="0044002A"/>
    <w:rsid w:val="004400B9"/>
    <w:rsid w:val="004409E7"/>
    <w:rsid w:val="004409F7"/>
    <w:rsid w:val="00442830"/>
    <w:rsid w:val="00442F3C"/>
    <w:rsid w:val="00443059"/>
    <w:rsid w:val="00443756"/>
    <w:rsid w:val="0044392C"/>
    <w:rsid w:val="00444425"/>
    <w:rsid w:val="00444572"/>
    <w:rsid w:val="00444C94"/>
    <w:rsid w:val="00444FB2"/>
    <w:rsid w:val="00445A96"/>
    <w:rsid w:val="0044619E"/>
    <w:rsid w:val="00446880"/>
    <w:rsid w:val="00446988"/>
    <w:rsid w:val="00447F60"/>
    <w:rsid w:val="00450494"/>
    <w:rsid w:val="00450EAC"/>
    <w:rsid w:val="00451C86"/>
    <w:rsid w:val="00451EDD"/>
    <w:rsid w:val="00452297"/>
    <w:rsid w:val="004523D2"/>
    <w:rsid w:val="0045260B"/>
    <w:rsid w:val="00452A32"/>
    <w:rsid w:val="00453404"/>
    <w:rsid w:val="0045386D"/>
    <w:rsid w:val="0045388E"/>
    <w:rsid w:val="00453C71"/>
    <w:rsid w:val="00453E07"/>
    <w:rsid w:val="00454D63"/>
    <w:rsid w:val="0045524E"/>
    <w:rsid w:val="00455AE4"/>
    <w:rsid w:val="004566B8"/>
    <w:rsid w:val="00456A7C"/>
    <w:rsid w:val="00457358"/>
    <w:rsid w:val="00460AFA"/>
    <w:rsid w:val="00460DE1"/>
    <w:rsid w:val="0046177D"/>
    <w:rsid w:val="00461A1F"/>
    <w:rsid w:val="00461CCF"/>
    <w:rsid w:val="00462143"/>
    <w:rsid w:val="00462559"/>
    <w:rsid w:val="00463671"/>
    <w:rsid w:val="00463A20"/>
    <w:rsid w:val="00463A43"/>
    <w:rsid w:val="00464854"/>
    <w:rsid w:val="004659BE"/>
    <w:rsid w:val="00465C88"/>
    <w:rsid w:val="00465E39"/>
    <w:rsid w:val="0046614E"/>
    <w:rsid w:val="00466E10"/>
    <w:rsid w:val="004673D4"/>
    <w:rsid w:val="00467538"/>
    <w:rsid w:val="004702F1"/>
    <w:rsid w:val="004708FE"/>
    <w:rsid w:val="00470927"/>
    <w:rsid w:val="00470BD0"/>
    <w:rsid w:val="00471361"/>
    <w:rsid w:val="0047172F"/>
    <w:rsid w:val="004718C1"/>
    <w:rsid w:val="00471CEB"/>
    <w:rsid w:val="0047219F"/>
    <w:rsid w:val="004736DB"/>
    <w:rsid w:val="00473855"/>
    <w:rsid w:val="00473C3F"/>
    <w:rsid w:val="00474D9F"/>
    <w:rsid w:val="00475AE7"/>
    <w:rsid w:val="004764BB"/>
    <w:rsid w:val="00476CC0"/>
    <w:rsid w:val="00476E32"/>
    <w:rsid w:val="00477352"/>
    <w:rsid w:val="004775C5"/>
    <w:rsid w:val="0048052F"/>
    <w:rsid w:val="00480916"/>
    <w:rsid w:val="00480C4A"/>
    <w:rsid w:val="004811CD"/>
    <w:rsid w:val="004815F5"/>
    <w:rsid w:val="00481BCE"/>
    <w:rsid w:val="00482177"/>
    <w:rsid w:val="0048232C"/>
    <w:rsid w:val="004826FB"/>
    <w:rsid w:val="00482C97"/>
    <w:rsid w:val="00482DA5"/>
    <w:rsid w:val="00482E4D"/>
    <w:rsid w:val="00483B52"/>
    <w:rsid w:val="00483DDF"/>
    <w:rsid w:val="00483FCB"/>
    <w:rsid w:val="0048425C"/>
    <w:rsid w:val="004846BA"/>
    <w:rsid w:val="0048474A"/>
    <w:rsid w:val="00484E57"/>
    <w:rsid w:val="00484F5A"/>
    <w:rsid w:val="004854C6"/>
    <w:rsid w:val="004871DA"/>
    <w:rsid w:val="004872CB"/>
    <w:rsid w:val="004875EF"/>
    <w:rsid w:val="0049012F"/>
    <w:rsid w:val="004908F0"/>
    <w:rsid w:val="00491C7B"/>
    <w:rsid w:val="00492053"/>
    <w:rsid w:val="004926BE"/>
    <w:rsid w:val="0049291C"/>
    <w:rsid w:val="00492BB6"/>
    <w:rsid w:val="00492F95"/>
    <w:rsid w:val="00493B46"/>
    <w:rsid w:val="00494A88"/>
    <w:rsid w:val="00494ADE"/>
    <w:rsid w:val="00494CB8"/>
    <w:rsid w:val="00495EBC"/>
    <w:rsid w:val="004961D2"/>
    <w:rsid w:val="0049664A"/>
    <w:rsid w:val="00496976"/>
    <w:rsid w:val="00496DF8"/>
    <w:rsid w:val="0049721E"/>
    <w:rsid w:val="004978B5"/>
    <w:rsid w:val="00497CA2"/>
    <w:rsid w:val="004A0D6C"/>
    <w:rsid w:val="004A0E0A"/>
    <w:rsid w:val="004A11D7"/>
    <w:rsid w:val="004A1328"/>
    <w:rsid w:val="004A1A91"/>
    <w:rsid w:val="004A1AFE"/>
    <w:rsid w:val="004A21B3"/>
    <w:rsid w:val="004A288D"/>
    <w:rsid w:val="004A2FA4"/>
    <w:rsid w:val="004A2FDE"/>
    <w:rsid w:val="004A33DC"/>
    <w:rsid w:val="004A34F4"/>
    <w:rsid w:val="004A38F3"/>
    <w:rsid w:val="004A38F4"/>
    <w:rsid w:val="004A3EBE"/>
    <w:rsid w:val="004A4054"/>
    <w:rsid w:val="004A431E"/>
    <w:rsid w:val="004A53D6"/>
    <w:rsid w:val="004A58C9"/>
    <w:rsid w:val="004A5A49"/>
    <w:rsid w:val="004A5D93"/>
    <w:rsid w:val="004A6364"/>
    <w:rsid w:val="004A66C2"/>
    <w:rsid w:val="004A6A74"/>
    <w:rsid w:val="004A6E7F"/>
    <w:rsid w:val="004A7293"/>
    <w:rsid w:val="004A75DF"/>
    <w:rsid w:val="004A7984"/>
    <w:rsid w:val="004B0C94"/>
    <w:rsid w:val="004B1371"/>
    <w:rsid w:val="004B1A7B"/>
    <w:rsid w:val="004B1C04"/>
    <w:rsid w:val="004B27BE"/>
    <w:rsid w:val="004B3151"/>
    <w:rsid w:val="004B3280"/>
    <w:rsid w:val="004B3D72"/>
    <w:rsid w:val="004B41C5"/>
    <w:rsid w:val="004B4475"/>
    <w:rsid w:val="004B489E"/>
    <w:rsid w:val="004B49D9"/>
    <w:rsid w:val="004B4C9E"/>
    <w:rsid w:val="004B647D"/>
    <w:rsid w:val="004B69B2"/>
    <w:rsid w:val="004B6BBC"/>
    <w:rsid w:val="004B6C6D"/>
    <w:rsid w:val="004B7227"/>
    <w:rsid w:val="004B7547"/>
    <w:rsid w:val="004B7E4A"/>
    <w:rsid w:val="004C0076"/>
    <w:rsid w:val="004C01E6"/>
    <w:rsid w:val="004C0DCA"/>
    <w:rsid w:val="004C0E82"/>
    <w:rsid w:val="004C1A0C"/>
    <w:rsid w:val="004C1BFF"/>
    <w:rsid w:val="004C3CA3"/>
    <w:rsid w:val="004C4216"/>
    <w:rsid w:val="004C47EB"/>
    <w:rsid w:val="004C52E8"/>
    <w:rsid w:val="004C53FF"/>
    <w:rsid w:val="004C540C"/>
    <w:rsid w:val="004C5E1A"/>
    <w:rsid w:val="004C68E9"/>
    <w:rsid w:val="004C6D90"/>
    <w:rsid w:val="004C7975"/>
    <w:rsid w:val="004D0BBA"/>
    <w:rsid w:val="004D0CDA"/>
    <w:rsid w:val="004D20E4"/>
    <w:rsid w:val="004D2330"/>
    <w:rsid w:val="004D296D"/>
    <w:rsid w:val="004D2E50"/>
    <w:rsid w:val="004D32EE"/>
    <w:rsid w:val="004D330E"/>
    <w:rsid w:val="004D3416"/>
    <w:rsid w:val="004D3665"/>
    <w:rsid w:val="004D3925"/>
    <w:rsid w:val="004D5ED7"/>
    <w:rsid w:val="004D619B"/>
    <w:rsid w:val="004D6C5C"/>
    <w:rsid w:val="004D7049"/>
    <w:rsid w:val="004D7B18"/>
    <w:rsid w:val="004D7E55"/>
    <w:rsid w:val="004E06CC"/>
    <w:rsid w:val="004E18EA"/>
    <w:rsid w:val="004E2D18"/>
    <w:rsid w:val="004E3716"/>
    <w:rsid w:val="004E4848"/>
    <w:rsid w:val="004E4D61"/>
    <w:rsid w:val="004E50B9"/>
    <w:rsid w:val="004E54E0"/>
    <w:rsid w:val="004E5732"/>
    <w:rsid w:val="004E58D5"/>
    <w:rsid w:val="004E5EF7"/>
    <w:rsid w:val="004E6287"/>
    <w:rsid w:val="004E62AB"/>
    <w:rsid w:val="004E6BD0"/>
    <w:rsid w:val="004E6D8A"/>
    <w:rsid w:val="004E6FCF"/>
    <w:rsid w:val="004E70B3"/>
    <w:rsid w:val="004E716D"/>
    <w:rsid w:val="004E75A4"/>
    <w:rsid w:val="004E7B26"/>
    <w:rsid w:val="004F08CA"/>
    <w:rsid w:val="004F2B2B"/>
    <w:rsid w:val="004F2FDE"/>
    <w:rsid w:val="004F3D95"/>
    <w:rsid w:val="004F3DDD"/>
    <w:rsid w:val="004F41F2"/>
    <w:rsid w:val="004F4783"/>
    <w:rsid w:val="004F4868"/>
    <w:rsid w:val="004F487B"/>
    <w:rsid w:val="004F53B2"/>
    <w:rsid w:val="004F576D"/>
    <w:rsid w:val="004F5D45"/>
    <w:rsid w:val="004F5E9D"/>
    <w:rsid w:val="004F6092"/>
    <w:rsid w:val="004F652A"/>
    <w:rsid w:val="004F6968"/>
    <w:rsid w:val="004F7587"/>
    <w:rsid w:val="00500623"/>
    <w:rsid w:val="00500B71"/>
    <w:rsid w:val="00501028"/>
    <w:rsid w:val="00501D7C"/>
    <w:rsid w:val="00501E17"/>
    <w:rsid w:val="00501F7F"/>
    <w:rsid w:val="0050203F"/>
    <w:rsid w:val="005021B2"/>
    <w:rsid w:val="00502451"/>
    <w:rsid w:val="00502606"/>
    <w:rsid w:val="005038E5"/>
    <w:rsid w:val="00503DE8"/>
    <w:rsid w:val="005043D3"/>
    <w:rsid w:val="00504B12"/>
    <w:rsid w:val="0050572D"/>
    <w:rsid w:val="00505DBF"/>
    <w:rsid w:val="00505FA8"/>
    <w:rsid w:val="00506655"/>
    <w:rsid w:val="00506BC7"/>
    <w:rsid w:val="00507466"/>
    <w:rsid w:val="005077FD"/>
    <w:rsid w:val="005108C6"/>
    <w:rsid w:val="005108DC"/>
    <w:rsid w:val="00511075"/>
    <w:rsid w:val="00511419"/>
    <w:rsid w:val="005118FA"/>
    <w:rsid w:val="00511DAB"/>
    <w:rsid w:val="00512673"/>
    <w:rsid w:val="00512DDC"/>
    <w:rsid w:val="005132F9"/>
    <w:rsid w:val="00513951"/>
    <w:rsid w:val="00514055"/>
    <w:rsid w:val="0051407E"/>
    <w:rsid w:val="00514496"/>
    <w:rsid w:val="00514815"/>
    <w:rsid w:val="005149A9"/>
    <w:rsid w:val="00515130"/>
    <w:rsid w:val="00516C28"/>
    <w:rsid w:val="0051743B"/>
    <w:rsid w:val="00517D57"/>
    <w:rsid w:val="005200ED"/>
    <w:rsid w:val="0052012F"/>
    <w:rsid w:val="00520645"/>
    <w:rsid w:val="0052078F"/>
    <w:rsid w:val="00520DD1"/>
    <w:rsid w:val="005210FC"/>
    <w:rsid w:val="00521210"/>
    <w:rsid w:val="00521577"/>
    <w:rsid w:val="00521652"/>
    <w:rsid w:val="005216AF"/>
    <w:rsid w:val="00522134"/>
    <w:rsid w:val="005227AD"/>
    <w:rsid w:val="005234FC"/>
    <w:rsid w:val="0052364E"/>
    <w:rsid w:val="00523819"/>
    <w:rsid w:val="0052437C"/>
    <w:rsid w:val="00524A61"/>
    <w:rsid w:val="0052501F"/>
    <w:rsid w:val="005257CF"/>
    <w:rsid w:val="00525F86"/>
    <w:rsid w:val="00526586"/>
    <w:rsid w:val="005265D8"/>
    <w:rsid w:val="00526DC7"/>
    <w:rsid w:val="00526DE9"/>
    <w:rsid w:val="00527485"/>
    <w:rsid w:val="00527BBF"/>
    <w:rsid w:val="005302D6"/>
    <w:rsid w:val="005304BC"/>
    <w:rsid w:val="0053084A"/>
    <w:rsid w:val="00530B87"/>
    <w:rsid w:val="00530C4B"/>
    <w:rsid w:val="0053102B"/>
    <w:rsid w:val="0053136C"/>
    <w:rsid w:val="0053164E"/>
    <w:rsid w:val="00531FFF"/>
    <w:rsid w:val="005323D1"/>
    <w:rsid w:val="005324D7"/>
    <w:rsid w:val="005326E6"/>
    <w:rsid w:val="0053279A"/>
    <w:rsid w:val="005327F9"/>
    <w:rsid w:val="00532C59"/>
    <w:rsid w:val="00532FC5"/>
    <w:rsid w:val="005334EC"/>
    <w:rsid w:val="00533A4B"/>
    <w:rsid w:val="00534567"/>
    <w:rsid w:val="0053491B"/>
    <w:rsid w:val="00535E44"/>
    <w:rsid w:val="00537373"/>
    <w:rsid w:val="00537428"/>
    <w:rsid w:val="005403B7"/>
    <w:rsid w:val="005407E7"/>
    <w:rsid w:val="005408C7"/>
    <w:rsid w:val="005414DF"/>
    <w:rsid w:val="00541512"/>
    <w:rsid w:val="00545C58"/>
    <w:rsid w:val="00546BA6"/>
    <w:rsid w:val="0054735A"/>
    <w:rsid w:val="005473FA"/>
    <w:rsid w:val="005477C4"/>
    <w:rsid w:val="00547A4E"/>
    <w:rsid w:val="005505D3"/>
    <w:rsid w:val="0055084E"/>
    <w:rsid w:val="005508F1"/>
    <w:rsid w:val="00550AA8"/>
    <w:rsid w:val="00551531"/>
    <w:rsid w:val="005516D9"/>
    <w:rsid w:val="0055184E"/>
    <w:rsid w:val="0055194D"/>
    <w:rsid w:val="00552B5F"/>
    <w:rsid w:val="00552CAB"/>
    <w:rsid w:val="00553016"/>
    <w:rsid w:val="005531D9"/>
    <w:rsid w:val="005546CD"/>
    <w:rsid w:val="00554F85"/>
    <w:rsid w:val="00554FA2"/>
    <w:rsid w:val="0055530D"/>
    <w:rsid w:val="00556022"/>
    <w:rsid w:val="005565B7"/>
    <w:rsid w:val="005566A3"/>
    <w:rsid w:val="00556981"/>
    <w:rsid w:val="00556CFB"/>
    <w:rsid w:val="0055733B"/>
    <w:rsid w:val="0055749E"/>
    <w:rsid w:val="005604BE"/>
    <w:rsid w:val="005605DE"/>
    <w:rsid w:val="005606ED"/>
    <w:rsid w:val="00560993"/>
    <w:rsid w:val="0056166B"/>
    <w:rsid w:val="00561B7F"/>
    <w:rsid w:val="0056290C"/>
    <w:rsid w:val="00562BCE"/>
    <w:rsid w:val="00562E93"/>
    <w:rsid w:val="00563148"/>
    <w:rsid w:val="0056325F"/>
    <w:rsid w:val="00563468"/>
    <w:rsid w:val="00563713"/>
    <w:rsid w:val="0056417F"/>
    <w:rsid w:val="005646E0"/>
    <w:rsid w:val="005663CD"/>
    <w:rsid w:val="00566E38"/>
    <w:rsid w:val="0056715A"/>
    <w:rsid w:val="00567640"/>
    <w:rsid w:val="00567C22"/>
    <w:rsid w:val="005706FE"/>
    <w:rsid w:val="005717B1"/>
    <w:rsid w:val="0057189E"/>
    <w:rsid w:val="005719D6"/>
    <w:rsid w:val="00571C59"/>
    <w:rsid w:val="005720B1"/>
    <w:rsid w:val="00572218"/>
    <w:rsid w:val="00572374"/>
    <w:rsid w:val="00572406"/>
    <w:rsid w:val="005726F8"/>
    <w:rsid w:val="00573079"/>
    <w:rsid w:val="005731DC"/>
    <w:rsid w:val="00573262"/>
    <w:rsid w:val="005736DF"/>
    <w:rsid w:val="00573C8C"/>
    <w:rsid w:val="00574374"/>
    <w:rsid w:val="005752F6"/>
    <w:rsid w:val="005759F9"/>
    <w:rsid w:val="00575EBD"/>
    <w:rsid w:val="00575ED7"/>
    <w:rsid w:val="00576256"/>
    <w:rsid w:val="0057639E"/>
    <w:rsid w:val="00576418"/>
    <w:rsid w:val="00576580"/>
    <w:rsid w:val="00577B7D"/>
    <w:rsid w:val="0058041E"/>
    <w:rsid w:val="0058107E"/>
    <w:rsid w:val="00581246"/>
    <w:rsid w:val="005819C9"/>
    <w:rsid w:val="00581CE0"/>
    <w:rsid w:val="00581F5D"/>
    <w:rsid w:val="00582019"/>
    <w:rsid w:val="00582775"/>
    <w:rsid w:val="00583B0E"/>
    <w:rsid w:val="00584ADF"/>
    <w:rsid w:val="00584B65"/>
    <w:rsid w:val="0058564E"/>
    <w:rsid w:val="00585EE4"/>
    <w:rsid w:val="005867E9"/>
    <w:rsid w:val="00586A4B"/>
    <w:rsid w:val="00586B7D"/>
    <w:rsid w:val="00586CE6"/>
    <w:rsid w:val="00587060"/>
    <w:rsid w:val="005877CF"/>
    <w:rsid w:val="00587BAE"/>
    <w:rsid w:val="005900E9"/>
    <w:rsid w:val="005902F9"/>
    <w:rsid w:val="00590695"/>
    <w:rsid w:val="005908E9"/>
    <w:rsid w:val="00590D86"/>
    <w:rsid w:val="00590DBC"/>
    <w:rsid w:val="0059127F"/>
    <w:rsid w:val="00592464"/>
    <w:rsid w:val="00592FFB"/>
    <w:rsid w:val="005930D1"/>
    <w:rsid w:val="0059328B"/>
    <w:rsid w:val="0059349D"/>
    <w:rsid w:val="005936FD"/>
    <w:rsid w:val="0059391D"/>
    <w:rsid w:val="00593D25"/>
    <w:rsid w:val="00593F77"/>
    <w:rsid w:val="005942D0"/>
    <w:rsid w:val="00595321"/>
    <w:rsid w:val="00595C6C"/>
    <w:rsid w:val="0059697B"/>
    <w:rsid w:val="005971BC"/>
    <w:rsid w:val="0059781D"/>
    <w:rsid w:val="005A01AB"/>
    <w:rsid w:val="005A02B0"/>
    <w:rsid w:val="005A0FBA"/>
    <w:rsid w:val="005A135A"/>
    <w:rsid w:val="005A1C11"/>
    <w:rsid w:val="005A1C8E"/>
    <w:rsid w:val="005A2684"/>
    <w:rsid w:val="005A2850"/>
    <w:rsid w:val="005A3263"/>
    <w:rsid w:val="005A3325"/>
    <w:rsid w:val="005A3434"/>
    <w:rsid w:val="005A3AAF"/>
    <w:rsid w:val="005A3D44"/>
    <w:rsid w:val="005A410A"/>
    <w:rsid w:val="005A447D"/>
    <w:rsid w:val="005A4A5C"/>
    <w:rsid w:val="005A5078"/>
    <w:rsid w:val="005A5799"/>
    <w:rsid w:val="005A5C36"/>
    <w:rsid w:val="005A667F"/>
    <w:rsid w:val="005A6C2B"/>
    <w:rsid w:val="005A6D3A"/>
    <w:rsid w:val="005A75D0"/>
    <w:rsid w:val="005A7780"/>
    <w:rsid w:val="005A7A0F"/>
    <w:rsid w:val="005B014B"/>
    <w:rsid w:val="005B05C8"/>
    <w:rsid w:val="005B0655"/>
    <w:rsid w:val="005B1E11"/>
    <w:rsid w:val="005B2439"/>
    <w:rsid w:val="005B29C5"/>
    <w:rsid w:val="005B2BA5"/>
    <w:rsid w:val="005B2EDF"/>
    <w:rsid w:val="005B3504"/>
    <w:rsid w:val="005B3BB8"/>
    <w:rsid w:val="005B409E"/>
    <w:rsid w:val="005B4A03"/>
    <w:rsid w:val="005B4EAA"/>
    <w:rsid w:val="005B4F64"/>
    <w:rsid w:val="005B6667"/>
    <w:rsid w:val="005B66C1"/>
    <w:rsid w:val="005B6EB1"/>
    <w:rsid w:val="005B7FC2"/>
    <w:rsid w:val="005C0312"/>
    <w:rsid w:val="005C07AB"/>
    <w:rsid w:val="005C11B6"/>
    <w:rsid w:val="005C158A"/>
    <w:rsid w:val="005C17F1"/>
    <w:rsid w:val="005C1C08"/>
    <w:rsid w:val="005C249A"/>
    <w:rsid w:val="005C2724"/>
    <w:rsid w:val="005C3512"/>
    <w:rsid w:val="005C3717"/>
    <w:rsid w:val="005C3915"/>
    <w:rsid w:val="005C3A28"/>
    <w:rsid w:val="005C3A47"/>
    <w:rsid w:val="005C3A89"/>
    <w:rsid w:val="005C3E32"/>
    <w:rsid w:val="005C3EC2"/>
    <w:rsid w:val="005C3F16"/>
    <w:rsid w:val="005C3F21"/>
    <w:rsid w:val="005C4BC9"/>
    <w:rsid w:val="005C57E6"/>
    <w:rsid w:val="005C5AAB"/>
    <w:rsid w:val="005C5B05"/>
    <w:rsid w:val="005C5C93"/>
    <w:rsid w:val="005C5E5D"/>
    <w:rsid w:val="005C5EE1"/>
    <w:rsid w:val="005C649A"/>
    <w:rsid w:val="005C665A"/>
    <w:rsid w:val="005C6AAC"/>
    <w:rsid w:val="005D00A0"/>
    <w:rsid w:val="005D00BE"/>
    <w:rsid w:val="005D023F"/>
    <w:rsid w:val="005D075A"/>
    <w:rsid w:val="005D0881"/>
    <w:rsid w:val="005D1F93"/>
    <w:rsid w:val="005D2E60"/>
    <w:rsid w:val="005D31A5"/>
    <w:rsid w:val="005D3553"/>
    <w:rsid w:val="005D36D6"/>
    <w:rsid w:val="005D3B03"/>
    <w:rsid w:val="005D3D71"/>
    <w:rsid w:val="005D468B"/>
    <w:rsid w:val="005D46FB"/>
    <w:rsid w:val="005D4815"/>
    <w:rsid w:val="005D5449"/>
    <w:rsid w:val="005D5A28"/>
    <w:rsid w:val="005D5EA7"/>
    <w:rsid w:val="005D63F6"/>
    <w:rsid w:val="005D6BA4"/>
    <w:rsid w:val="005D6E1E"/>
    <w:rsid w:val="005D73AF"/>
    <w:rsid w:val="005E0370"/>
    <w:rsid w:val="005E0B81"/>
    <w:rsid w:val="005E1120"/>
    <w:rsid w:val="005E13C8"/>
    <w:rsid w:val="005E1950"/>
    <w:rsid w:val="005E1D12"/>
    <w:rsid w:val="005E2B3A"/>
    <w:rsid w:val="005E304A"/>
    <w:rsid w:val="005E36DB"/>
    <w:rsid w:val="005E400A"/>
    <w:rsid w:val="005E4204"/>
    <w:rsid w:val="005E4CB4"/>
    <w:rsid w:val="005E5064"/>
    <w:rsid w:val="005E5275"/>
    <w:rsid w:val="005E5844"/>
    <w:rsid w:val="005E60F7"/>
    <w:rsid w:val="005E63A0"/>
    <w:rsid w:val="005E68F6"/>
    <w:rsid w:val="005E7C5B"/>
    <w:rsid w:val="005F0357"/>
    <w:rsid w:val="005F06F1"/>
    <w:rsid w:val="005F0DD2"/>
    <w:rsid w:val="005F11E3"/>
    <w:rsid w:val="005F160A"/>
    <w:rsid w:val="005F3063"/>
    <w:rsid w:val="005F3196"/>
    <w:rsid w:val="005F3396"/>
    <w:rsid w:val="005F38BC"/>
    <w:rsid w:val="005F47FE"/>
    <w:rsid w:val="005F554C"/>
    <w:rsid w:val="005F56DE"/>
    <w:rsid w:val="005F5F72"/>
    <w:rsid w:val="005F6453"/>
    <w:rsid w:val="005F660F"/>
    <w:rsid w:val="005F6BBC"/>
    <w:rsid w:val="005F6FE5"/>
    <w:rsid w:val="005F71F0"/>
    <w:rsid w:val="005F7304"/>
    <w:rsid w:val="005F77DC"/>
    <w:rsid w:val="00600428"/>
    <w:rsid w:val="00600D68"/>
    <w:rsid w:val="00600D99"/>
    <w:rsid w:val="00601911"/>
    <w:rsid w:val="00601A60"/>
    <w:rsid w:val="00601DC8"/>
    <w:rsid w:val="00601EAF"/>
    <w:rsid w:val="00601F7C"/>
    <w:rsid w:val="006031B2"/>
    <w:rsid w:val="00603981"/>
    <w:rsid w:val="00604196"/>
    <w:rsid w:val="00604950"/>
    <w:rsid w:val="00605884"/>
    <w:rsid w:val="0060588D"/>
    <w:rsid w:val="00605CEE"/>
    <w:rsid w:val="00605FAE"/>
    <w:rsid w:val="0060692D"/>
    <w:rsid w:val="0060700A"/>
    <w:rsid w:val="00607145"/>
    <w:rsid w:val="00607262"/>
    <w:rsid w:val="00607590"/>
    <w:rsid w:val="00607775"/>
    <w:rsid w:val="00607C17"/>
    <w:rsid w:val="00607C9D"/>
    <w:rsid w:val="00610197"/>
    <w:rsid w:val="006102B2"/>
    <w:rsid w:val="00610317"/>
    <w:rsid w:val="00610503"/>
    <w:rsid w:val="00610A29"/>
    <w:rsid w:val="00611300"/>
    <w:rsid w:val="00612429"/>
    <w:rsid w:val="00612A82"/>
    <w:rsid w:val="00613DE1"/>
    <w:rsid w:val="0061402A"/>
    <w:rsid w:val="00614193"/>
    <w:rsid w:val="006148A2"/>
    <w:rsid w:val="0061498A"/>
    <w:rsid w:val="006153C9"/>
    <w:rsid w:val="006156F4"/>
    <w:rsid w:val="006158CA"/>
    <w:rsid w:val="00615AD5"/>
    <w:rsid w:val="0061663F"/>
    <w:rsid w:val="0061679F"/>
    <w:rsid w:val="00616F31"/>
    <w:rsid w:val="00616F44"/>
    <w:rsid w:val="0061703E"/>
    <w:rsid w:val="00617603"/>
    <w:rsid w:val="006178BE"/>
    <w:rsid w:val="00617AEC"/>
    <w:rsid w:val="00617BAD"/>
    <w:rsid w:val="00620350"/>
    <w:rsid w:val="00620B16"/>
    <w:rsid w:val="00622123"/>
    <w:rsid w:val="00622278"/>
    <w:rsid w:val="00623E9E"/>
    <w:rsid w:val="00624391"/>
    <w:rsid w:val="006244A2"/>
    <w:rsid w:val="006246F2"/>
    <w:rsid w:val="00624905"/>
    <w:rsid w:val="00624DAE"/>
    <w:rsid w:val="00625262"/>
    <w:rsid w:val="006258ED"/>
    <w:rsid w:val="00625A76"/>
    <w:rsid w:val="00626106"/>
    <w:rsid w:val="00627547"/>
    <w:rsid w:val="00627C5D"/>
    <w:rsid w:val="00630E66"/>
    <w:rsid w:val="0063138F"/>
    <w:rsid w:val="006319D3"/>
    <w:rsid w:val="00631BC8"/>
    <w:rsid w:val="006320DF"/>
    <w:rsid w:val="00633E6A"/>
    <w:rsid w:val="00633ECD"/>
    <w:rsid w:val="0063451A"/>
    <w:rsid w:val="00634AC5"/>
    <w:rsid w:val="00635147"/>
    <w:rsid w:val="006351EC"/>
    <w:rsid w:val="00635881"/>
    <w:rsid w:val="00635FA8"/>
    <w:rsid w:val="00636657"/>
    <w:rsid w:val="00636C29"/>
    <w:rsid w:val="00636D51"/>
    <w:rsid w:val="00636F6A"/>
    <w:rsid w:val="0063713D"/>
    <w:rsid w:val="0063758B"/>
    <w:rsid w:val="00637E14"/>
    <w:rsid w:val="00640B09"/>
    <w:rsid w:val="00640E72"/>
    <w:rsid w:val="006418B7"/>
    <w:rsid w:val="00642084"/>
    <w:rsid w:val="006427CB"/>
    <w:rsid w:val="00643BC4"/>
    <w:rsid w:val="006443A3"/>
    <w:rsid w:val="00644462"/>
    <w:rsid w:val="00644C91"/>
    <w:rsid w:val="00644E63"/>
    <w:rsid w:val="006454E6"/>
    <w:rsid w:val="00645C08"/>
    <w:rsid w:val="00646447"/>
    <w:rsid w:val="00646741"/>
    <w:rsid w:val="00646E49"/>
    <w:rsid w:val="006476BA"/>
    <w:rsid w:val="006477B4"/>
    <w:rsid w:val="006479F8"/>
    <w:rsid w:val="00650738"/>
    <w:rsid w:val="006508ED"/>
    <w:rsid w:val="00650B16"/>
    <w:rsid w:val="00650D89"/>
    <w:rsid w:val="00650F5C"/>
    <w:rsid w:val="0065123C"/>
    <w:rsid w:val="0065128A"/>
    <w:rsid w:val="0065180E"/>
    <w:rsid w:val="0065218D"/>
    <w:rsid w:val="006553D0"/>
    <w:rsid w:val="0065551A"/>
    <w:rsid w:val="00655668"/>
    <w:rsid w:val="0065566E"/>
    <w:rsid w:val="00655A65"/>
    <w:rsid w:val="006562D0"/>
    <w:rsid w:val="006569DF"/>
    <w:rsid w:val="00656C09"/>
    <w:rsid w:val="006578A1"/>
    <w:rsid w:val="00657E2B"/>
    <w:rsid w:val="00657EBF"/>
    <w:rsid w:val="00660914"/>
    <w:rsid w:val="00660BF0"/>
    <w:rsid w:val="00661247"/>
    <w:rsid w:val="0066144F"/>
    <w:rsid w:val="00661562"/>
    <w:rsid w:val="00662907"/>
    <w:rsid w:val="00662D4D"/>
    <w:rsid w:val="00663821"/>
    <w:rsid w:val="00663871"/>
    <w:rsid w:val="00663AE8"/>
    <w:rsid w:val="00663D2E"/>
    <w:rsid w:val="0066431A"/>
    <w:rsid w:val="00664408"/>
    <w:rsid w:val="00664EB1"/>
    <w:rsid w:val="00665481"/>
    <w:rsid w:val="00665A65"/>
    <w:rsid w:val="00665CC9"/>
    <w:rsid w:val="00665E46"/>
    <w:rsid w:val="00666147"/>
    <w:rsid w:val="00666595"/>
    <w:rsid w:val="00666F7E"/>
    <w:rsid w:val="0067017F"/>
    <w:rsid w:val="00670A70"/>
    <w:rsid w:val="00670FFF"/>
    <w:rsid w:val="0067185D"/>
    <w:rsid w:val="0067266A"/>
    <w:rsid w:val="00672A35"/>
    <w:rsid w:val="0067313C"/>
    <w:rsid w:val="0067380D"/>
    <w:rsid w:val="00673ACB"/>
    <w:rsid w:val="006747BA"/>
    <w:rsid w:val="00674C2E"/>
    <w:rsid w:val="00675191"/>
    <w:rsid w:val="00675590"/>
    <w:rsid w:val="00675E43"/>
    <w:rsid w:val="00677B6E"/>
    <w:rsid w:val="006808F9"/>
    <w:rsid w:val="0068094D"/>
    <w:rsid w:val="00680A04"/>
    <w:rsid w:val="006811CC"/>
    <w:rsid w:val="0068222A"/>
    <w:rsid w:val="00682236"/>
    <w:rsid w:val="0068270C"/>
    <w:rsid w:val="00682869"/>
    <w:rsid w:val="00682CA1"/>
    <w:rsid w:val="00682E0B"/>
    <w:rsid w:val="00683801"/>
    <w:rsid w:val="006843FA"/>
    <w:rsid w:val="0068487C"/>
    <w:rsid w:val="00684B60"/>
    <w:rsid w:val="006862B6"/>
    <w:rsid w:val="00686BCB"/>
    <w:rsid w:val="00686CE6"/>
    <w:rsid w:val="00687DE6"/>
    <w:rsid w:val="0069093D"/>
    <w:rsid w:val="00690990"/>
    <w:rsid w:val="00690B1F"/>
    <w:rsid w:val="00690D49"/>
    <w:rsid w:val="00691EC2"/>
    <w:rsid w:val="006920E9"/>
    <w:rsid w:val="0069260E"/>
    <w:rsid w:val="006927C8"/>
    <w:rsid w:val="006932B1"/>
    <w:rsid w:val="006940B4"/>
    <w:rsid w:val="00694F82"/>
    <w:rsid w:val="00695248"/>
    <w:rsid w:val="00695371"/>
    <w:rsid w:val="006953B0"/>
    <w:rsid w:val="00695E0E"/>
    <w:rsid w:val="006964B2"/>
    <w:rsid w:val="00696594"/>
    <w:rsid w:val="00696EF2"/>
    <w:rsid w:val="00696F6E"/>
    <w:rsid w:val="00697667"/>
    <w:rsid w:val="006A04C7"/>
    <w:rsid w:val="006A0828"/>
    <w:rsid w:val="006A0D3F"/>
    <w:rsid w:val="006A0D9E"/>
    <w:rsid w:val="006A324C"/>
    <w:rsid w:val="006A46A7"/>
    <w:rsid w:val="006A49BA"/>
    <w:rsid w:val="006A5138"/>
    <w:rsid w:val="006A5A75"/>
    <w:rsid w:val="006A5F3E"/>
    <w:rsid w:val="006A711F"/>
    <w:rsid w:val="006B0194"/>
    <w:rsid w:val="006B040F"/>
    <w:rsid w:val="006B043F"/>
    <w:rsid w:val="006B092E"/>
    <w:rsid w:val="006B09A9"/>
    <w:rsid w:val="006B0B1C"/>
    <w:rsid w:val="006B0B83"/>
    <w:rsid w:val="006B12F2"/>
    <w:rsid w:val="006B3811"/>
    <w:rsid w:val="006B3CDC"/>
    <w:rsid w:val="006B3D05"/>
    <w:rsid w:val="006B4657"/>
    <w:rsid w:val="006B4E70"/>
    <w:rsid w:val="006B5D64"/>
    <w:rsid w:val="006B6068"/>
    <w:rsid w:val="006B61C5"/>
    <w:rsid w:val="006B62F1"/>
    <w:rsid w:val="006B6465"/>
    <w:rsid w:val="006B6CF5"/>
    <w:rsid w:val="006B6FD1"/>
    <w:rsid w:val="006B7C8C"/>
    <w:rsid w:val="006C010A"/>
    <w:rsid w:val="006C0CB7"/>
    <w:rsid w:val="006C0E59"/>
    <w:rsid w:val="006C12B4"/>
    <w:rsid w:val="006C268B"/>
    <w:rsid w:val="006C29B9"/>
    <w:rsid w:val="006C2A48"/>
    <w:rsid w:val="006C3B67"/>
    <w:rsid w:val="006C45CB"/>
    <w:rsid w:val="006C613D"/>
    <w:rsid w:val="006C64DD"/>
    <w:rsid w:val="006C7513"/>
    <w:rsid w:val="006C7FC2"/>
    <w:rsid w:val="006D07BE"/>
    <w:rsid w:val="006D11AB"/>
    <w:rsid w:val="006D1D67"/>
    <w:rsid w:val="006D2058"/>
    <w:rsid w:val="006D24C0"/>
    <w:rsid w:val="006D2653"/>
    <w:rsid w:val="006D2B9D"/>
    <w:rsid w:val="006D32A0"/>
    <w:rsid w:val="006D3376"/>
    <w:rsid w:val="006D33F3"/>
    <w:rsid w:val="006D382A"/>
    <w:rsid w:val="006D4C0D"/>
    <w:rsid w:val="006D6406"/>
    <w:rsid w:val="006D6B2F"/>
    <w:rsid w:val="006D7385"/>
    <w:rsid w:val="006D73E3"/>
    <w:rsid w:val="006E1216"/>
    <w:rsid w:val="006E1766"/>
    <w:rsid w:val="006E21DD"/>
    <w:rsid w:val="006E34AC"/>
    <w:rsid w:val="006E396A"/>
    <w:rsid w:val="006E3D87"/>
    <w:rsid w:val="006E3FAC"/>
    <w:rsid w:val="006E4452"/>
    <w:rsid w:val="006E4BB5"/>
    <w:rsid w:val="006E5500"/>
    <w:rsid w:val="006E6FE9"/>
    <w:rsid w:val="006E7087"/>
    <w:rsid w:val="006E7762"/>
    <w:rsid w:val="006F058B"/>
    <w:rsid w:val="006F06F7"/>
    <w:rsid w:val="006F0853"/>
    <w:rsid w:val="006F0B9D"/>
    <w:rsid w:val="006F0BAA"/>
    <w:rsid w:val="006F0F5E"/>
    <w:rsid w:val="006F1817"/>
    <w:rsid w:val="006F1EC0"/>
    <w:rsid w:val="006F33DA"/>
    <w:rsid w:val="006F4363"/>
    <w:rsid w:val="006F476C"/>
    <w:rsid w:val="006F4816"/>
    <w:rsid w:val="006F4EA3"/>
    <w:rsid w:val="006F5036"/>
    <w:rsid w:val="006F55BB"/>
    <w:rsid w:val="006F600F"/>
    <w:rsid w:val="006F6DB9"/>
    <w:rsid w:val="006F7072"/>
    <w:rsid w:val="006F74ED"/>
    <w:rsid w:val="006F7BDB"/>
    <w:rsid w:val="006F7E8E"/>
    <w:rsid w:val="00700DBC"/>
    <w:rsid w:val="00700FD9"/>
    <w:rsid w:val="0070117A"/>
    <w:rsid w:val="00701324"/>
    <w:rsid w:val="00701351"/>
    <w:rsid w:val="00701626"/>
    <w:rsid w:val="00701A24"/>
    <w:rsid w:val="00701C87"/>
    <w:rsid w:val="00701D7E"/>
    <w:rsid w:val="00701DD0"/>
    <w:rsid w:val="00702172"/>
    <w:rsid w:val="0070222A"/>
    <w:rsid w:val="0070225B"/>
    <w:rsid w:val="007025CD"/>
    <w:rsid w:val="00702DCD"/>
    <w:rsid w:val="007039CB"/>
    <w:rsid w:val="00703BFA"/>
    <w:rsid w:val="0070404A"/>
    <w:rsid w:val="007044B4"/>
    <w:rsid w:val="007046C3"/>
    <w:rsid w:val="00704B3E"/>
    <w:rsid w:val="00704C2A"/>
    <w:rsid w:val="007055A0"/>
    <w:rsid w:val="007058D1"/>
    <w:rsid w:val="007059DD"/>
    <w:rsid w:val="00705F33"/>
    <w:rsid w:val="00706352"/>
    <w:rsid w:val="00706668"/>
    <w:rsid w:val="00706A13"/>
    <w:rsid w:val="00706EEA"/>
    <w:rsid w:val="00707799"/>
    <w:rsid w:val="0070786F"/>
    <w:rsid w:val="00707B51"/>
    <w:rsid w:val="007100C0"/>
    <w:rsid w:val="00710AE9"/>
    <w:rsid w:val="00710FE4"/>
    <w:rsid w:val="00711248"/>
    <w:rsid w:val="007112DA"/>
    <w:rsid w:val="00711720"/>
    <w:rsid w:val="00711942"/>
    <w:rsid w:val="007121E9"/>
    <w:rsid w:val="00712C91"/>
    <w:rsid w:val="007133F0"/>
    <w:rsid w:val="0071348C"/>
    <w:rsid w:val="00713AB8"/>
    <w:rsid w:val="0071420A"/>
    <w:rsid w:val="00714231"/>
    <w:rsid w:val="00714968"/>
    <w:rsid w:val="00715A55"/>
    <w:rsid w:val="00716194"/>
    <w:rsid w:val="007164FB"/>
    <w:rsid w:val="00717B46"/>
    <w:rsid w:val="00717FA6"/>
    <w:rsid w:val="0072095E"/>
    <w:rsid w:val="0072204F"/>
    <w:rsid w:val="0072224F"/>
    <w:rsid w:val="0072292B"/>
    <w:rsid w:val="00722F08"/>
    <w:rsid w:val="00723285"/>
    <w:rsid w:val="007237DB"/>
    <w:rsid w:val="007238B5"/>
    <w:rsid w:val="00723E85"/>
    <w:rsid w:val="00724222"/>
    <w:rsid w:val="0072438A"/>
    <w:rsid w:val="00724740"/>
    <w:rsid w:val="0072560A"/>
    <w:rsid w:val="007271BC"/>
    <w:rsid w:val="00727280"/>
    <w:rsid w:val="00727F47"/>
    <w:rsid w:val="00727FE9"/>
    <w:rsid w:val="00730721"/>
    <w:rsid w:val="00730A6E"/>
    <w:rsid w:val="0073155D"/>
    <w:rsid w:val="00731675"/>
    <w:rsid w:val="007317CA"/>
    <w:rsid w:val="00731859"/>
    <w:rsid w:val="00731A63"/>
    <w:rsid w:val="00731BA3"/>
    <w:rsid w:val="00732D38"/>
    <w:rsid w:val="00733252"/>
    <w:rsid w:val="00733B11"/>
    <w:rsid w:val="00733CC7"/>
    <w:rsid w:val="007340A5"/>
    <w:rsid w:val="00734289"/>
    <w:rsid w:val="00734FBC"/>
    <w:rsid w:val="00735296"/>
    <w:rsid w:val="007352DA"/>
    <w:rsid w:val="00736CF7"/>
    <w:rsid w:val="00737238"/>
    <w:rsid w:val="0074079D"/>
    <w:rsid w:val="00740BEB"/>
    <w:rsid w:val="007419A1"/>
    <w:rsid w:val="00741C62"/>
    <w:rsid w:val="00741CEA"/>
    <w:rsid w:val="0074228E"/>
    <w:rsid w:val="00743488"/>
    <w:rsid w:val="00743909"/>
    <w:rsid w:val="0074465A"/>
    <w:rsid w:val="00744E78"/>
    <w:rsid w:val="007451BC"/>
    <w:rsid w:val="00746C1F"/>
    <w:rsid w:val="00746C3A"/>
    <w:rsid w:val="00746E91"/>
    <w:rsid w:val="00747481"/>
    <w:rsid w:val="007475DA"/>
    <w:rsid w:val="007516EC"/>
    <w:rsid w:val="0075195A"/>
    <w:rsid w:val="00751A13"/>
    <w:rsid w:val="007521D2"/>
    <w:rsid w:val="00752454"/>
    <w:rsid w:val="00753021"/>
    <w:rsid w:val="00753D1F"/>
    <w:rsid w:val="00753F4D"/>
    <w:rsid w:val="00755173"/>
    <w:rsid w:val="00755A97"/>
    <w:rsid w:val="00755BF1"/>
    <w:rsid w:val="0075643E"/>
    <w:rsid w:val="00756488"/>
    <w:rsid w:val="0075655B"/>
    <w:rsid w:val="0075791B"/>
    <w:rsid w:val="00757BE3"/>
    <w:rsid w:val="00757C8A"/>
    <w:rsid w:val="00760706"/>
    <w:rsid w:val="00761007"/>
    <w:rsid w:val="00761193"/>
    <w:rsid w:val="0076142F"/>
    <w:rsid w:val="007619E9"/>
    <w:rsid w:val="00761A3D"/>
    <w:rsid w:val="007626EF"/>
    <w:rsid w:val="00762983"/>
    <w:rsid w:val="007633E4"/>
    <w:rsid w:val="0076350A"/>
    <w:rsid w:val="007639C5"/>
    <w:rsid w:val="00763C42"/>
    <w:rsid w:val="007649A8"/>
    <w:rsid w:val="007651C5"/>
    <w:rsid w:val="007653FB"/>
    <w:rsid w:val="00765728"/>
    <w:rsid w:val="00765B0A"/>
    <w:rsid w:val="007667D4"/>
    <w:rsid w:val="00767418"/>
    <w:rsid w:val="007675E5"/>
    <w:rsid w:val="00770065"/>
    <w:rsid w:val="00770BC6"/>
    <w:rsid w:val="00770C52"/>
    <w:rsid w:val="007718CD"/>
    <w:rsid w:val="0077196E"/>
    <w:rsid w:val="00771971"/>
    <w:rsid w:val="00772B7E"/>
    <w:rsid w:val="007736AF"/>
    <w:rsid w:val="007739AD"/>
    <w:rsid w:val="00774379"/>
    <w:rsid w:val="00774554"/>
    <w:rsid w:val="0077488A"/>
    <w:rsid w:val="007754A2"/>
    <w:rsid w:val="00775E3F"/>
    <w:rsid w:val="00776116"/>
    <w:rsid w:val="007763A3"/>
    <w:rsid w:val="00777BA7"/>
    <w:rsid w:val="00777F80"/>
    <w:rsid w:val="007800B7"/>
    <w:rsid w:val="0078026C"/>
    <w:rsid w:val="007802D0"/>
    <w:rsid w:val="00780BEF"/>
    <w:rsid w:val="007811B1"/>
    <w:rsid w:val="007818F3"/>
    <w:rsid w:val="0078209C"/>
    <w:rsid w:val="00782DE5"/>
    <w:rsid w:val="00784054"/>
    <w:rsid w:val="0078448E"/>
    <w:rsid w:val="0078494C"/>
    <w:rsid w:val="00784A64"/>
    <w:rsid w:val="00784E37"/>
    <w:rsid w:val="00786001"/>
    <w:rsid w:val="007863C2"/>
    <w:rsid w:val="00786ADD"/>
    <w:rsid w:val="00787A24"/>
    <w:rsid w:val="00787E2C"/>
    <w:rsid w:val="0079010F"/>
    <w:rsid w:val="0079070D"/>
    <w:rsid w:val="00790864"/>
    <w:rsid w:val="00790B03"/>
    <w:rsid w:val="0079113B"/>
    <w:rsid w:val="007914F0"/>
    <w:rsid w:val="00792553"/>
    <w:rsid w:val="00792DCB"/>
    <w:rsid w:val="00793BB8"/>
    <w:rsid w:val="00793FD8"/>
    <w:rsid w:val="00794386"/>
    <w:rsid w:val="007946C8"/>
    <w:rsid w:val="00794889"/>
    <w:rsid w:val="00794B5A"/>
    <w:rsid w:val="00794E8E"/>
    <w:rsid w:val="00795BBB"/>
    <w:rsid w:val="00797462"/>
    <w:rsid w:val="007974B4"/>
    <w:rsid w:val="00797538"/>
    <w:rsid w:val="007975BE"/>
    <w:rsid w:val="00797666"/>
    <w:rsid w:val="007A03A2"/>
    <w:rsid w:val="007A06BF"/>
    <w:rsid w:val="007A085F"/>
    <w:rsid w:val="007A162E"/>
    <w:rsid w:val="007A1CA1"/>
    <w:rsid w:val="007A362B"/>
    <w:rsid w:val="007A3FD2"/>
    <w:rsid w:val="007A47E2"/>
    <w:rsid w:val="007A5011"/>
    <w:rsid w:val="007A553B"/>
    <w:rsid w:val="007A652B"/>
    <w:rsid w:val="007A7044"/>
    <w:rsid w:val="007A7164"/>
    <w:rsid w:val="007A724F"/>
    <w:rsid w:val="007A72EB"/>
    <w:rsid w:val="007A7AB4"/>
    <w:rsid w:val="007A7AD7"/>
    <w:rsid w:val="007B02C5"/>
    <w:rsid w:val="007B049A"/>
    <w:rsid w:val="007B0622"/>
    <w:rsid w:val="007B09BD"/>
    <w:rsid w:val="007B11DB"/>
    <w:rsid w:val="007B1269"/>
    <w:rsid w:val="007B150C"/>
    <w:rsid w:val="007B1C3D"/>
    <w:rsid w:val="007B27F0"/>
    <w:rsid w:val="007B3BB9"/>
    <w:rsid w:val="007B4674"/>
    <w:rsid w:val="007B4C76"/>
    <w:rsid w:val="007B4E04"/>
    <w:rsid w:val="007B5224"/>
    <w:rsid w:val="007B52E8"/>
    <w:rsid w:val="007B541F"/>
    <w:rsid w:val="007B5549"/>
    <w:rsid w:val="007B5637"/>
    <w:rsid w:val="007B5D73"/>
    <w:rsid w:val="007B6034"/>
    <w:rsid w:val="007B617C"/>
    <w:rsid w:val="007B66D3"/>
    <w:rsid w:val="007B6857"/>
    <w:rsid w:val="007B6FAA"/>
    <w:rsid w:val="007B6FB2"/>
    <w:rsid w:val="007B7086"/>
    <w:rsid w:val="007B74E7"/>
    <w:rsid w:val="007B77ED"/>
    <w:rsid w:val="007B7949"/>
    <w:rsid w:val="007B796F"/>
    <w:rsid w:val="007B7FDC"/>
    <w:rsid w:val="007C0852"/>
    <w:rsid w:val="007C0889"/>
    <w:rsid w:val="007C0E70"/>
    <w:rsid w:val="007C20B8"/>
    <w:rsid w:val="007C2348"/>
    <w:rsid w:val="007C26C3"/>
    <w:rsid w:val="007C29C9"/>
    <w:rsid w:val="007C30A1"/>
    <w:rsid w:val="007C3489"/>
    <w:rsid w:val="007C39D4"/>
    <w:rsid w:val="007C4C63"/>
    <w:rsid w:val="007C4F4A"/>
    <w:rsid w:val="007C510C"/>
    <w:rsid w:val="007C53C2"/>
    <w:rsid w:val="007C53FF"/>
    <w:rsid w:val="007C6961"/>
    <w:rsid w:val="007C6E8E"/>
    <w:rsid w:val="007C714E"/>
    <w:rsid w:val="007C733E"/>
    <w:rsid w:val="007C76A0"/>
    <w:rsid w:val="007C78F2"/>
    <w:rsid w:val="007C7D61"/>
    <w:rsid w:val="007D0587"/>
    <w:rsid w:val="007D0D38"/>
    <w:rsid w:val="007D1706"/>
    <w:rsid w:val="007D19A2"/>
    <w:rsid w:val="007D1A85"/>
    <w:rsid w:val="007D2572"/>
    <w:rsid w:val="007D25D5"/>
    <w:rsid w:val="007D2722"/>
    <w:rsid w:val="007D302D"/>
    <w:rsid w:val="007D3B44"/>
    <w:rsid w:val="007D429F"/>
    <w:rsid w:val="007D43DC"/>
    <w:rsid w:val="007D45B4"/>
    <w:rsid w:val="007D51CE"/>
    <w:rsid w:val="007D5A2D"/>
    <w:rsid w:val="007D5D7B"/>
    <w:rsid w:val="007D60BC"/>
    <w:rsid w:val="007D6AC9"/>
    <w:rsid w:val="007D6ECF"/>
    <w:rsid w:val="007D7060"/>
    <w:rsid w:val="007D7386"/>
    <w:rsid w:val="007D74FE"/>
    <w:rsid w:val="007D775F"/>
    <w:rsid w:val="007D7F66"/>
    <w:rsid w:val="007E1421"/>
    <w:rsid w:val="007E17A9"/>
    <w:rsid w:val="007E1883"/>
    <w:rsid w:val="007E1AA1"/>
    <w:rsid w:val="007E2742"/>
    <w:rsid w:val="007E279B"/>
    <w:rsid w:val="007E3AC9"/>
    <w:rsid w:val="007E3B06"/>
    <w:rsid w:val="007E3D50"/>
    <w:rsid w:val="007E4055"/>
    <w:rsid w:val="007E41D8"/>
    <w:rsid w:val="007E4414"/>
    <w:rsid w:val="007E44E8"/>
    <w:rsid w:val="007E4E3C"/>
    <w:rsid w:val="007E509C"/>
    <w:rsid w:val="007E545E"/>
    <w:rsid w:val="007E6F0C"/>
    <w:rsid w:val="007E75C2"/>
    <w:rsid w:val="007E76B7"/>
    <w:rsid w:val="007E7856"/>
    <w:rsid w:val="007E7DD7"/>
    <w:rsid w:val="007F0200"/>
    <w:rsid w:val="007F1138"/>
    <w:rsid w:val="007F147A"/>
    <w:rsid w:val="007F20ED"/>
    <w:rsid w:val="007F23A7"/>
    <w:rsid w:val="007F2510"/>
    <w:rsid w:val="007F2AEA"/>
    <w:rsid w:val="007F2DA9"/>
    <w:rsid w:val="007F2EC9"/>
    <w:rsid w:val="007F3301"/>
    <w:rsid w:val="007F3567"/>
    <w:rsid w:val="007F3956"/>
    <w:rsid w:val="007F3A72"/>
    <w:rsid w:val="007F3F64"/>
    <w:rsid w:val="007F3FAB"/>
    <w:rsid w:val="007F412A"/>
    <w:rsid w:val="007F502D"/>
    <w:rsid w:val="007F52E9"/>
    <w:rsid w:val="007F75DD"/>
    <w:rsid w:val="007F7830"/>
    <w:rsid w:val="007F7844"/>
    <w:rsid w:val="007F795E"/>
    <w:rsid w:val="0080048C"/>
    <w:rsid w:val="00800522"/>
    <w:rsid w:val="00800D35"/>
    <w:rsid w:val="008011B8"/>
    <w:rsid w:val="008014CC"/>
    <w:rsid w:val="00801860"/>
    <w:rsid w:val="00801B1D"/>
    <w:rsid w:val="008021A5"/>
    <w:rsid w:val="00802A2D"/>
    <w:rsid w:val="008031AA"/>
    <w:rsid w:val="008036AA"/>
    <w:rsid w:val="008036D0"/>
    <w:rsid w:val="00803A2E"/>
    <w:rsid w:val="00804027"/>
    <w:rsid w:val="008056F5"/>
    <w:rsid w:val="00805B5E"/>
    <w:rsid w:val="00805F4E"/>
    <w:rsid w:val="008066C7"/>
    <w:rsid w:val="00806A78"/>
    <w:rsid w:val="00807E5F"/>
    <w:rsid w:val="00810803"/>
    <w:rsid w:val="00810836"/>
    <w:rsid w:val="00810A3A"/>
    <w:rsid w:val="0081111E"/>
    <w:rsid w:val="00811170"/>
    <w:rsid w:val="00811860"/>
    <w:rsid w:val="008126AC"/>
    <w:rsid w:val="00813194"/>
    <w:rsid w:val="0081342C"/>
    <w:rsid w:val="00813C89"/>
    <w:rsid w:val="00813DE0"/>
    <w:rsid w:val="008141BA"/>
    <w:rsid w:val="00814751"/>
    <w:rsid w:val="00817215"/>
    <w:rsid w:val="0081749C"/>
    <w:rsid w:val="00817778"/>
    <w:rsid w:val="008179F3"/>
    <w:rsid w:val="00817C11"/>
    <w:rsid w:val="00817CD2"/>
    <w:rsid w:val="00820094"/>
    <w:rsid w:val="00820139"/>
    <w:rsid w:val="00820160"/>
    <w:rsid w:val="0082024C"/>
    <w:rsid w:val="00820558"/>
    <w:rsid w:val="00820C8D"/>
    <w:rsid w:val="008218D9"/>
    <w:rsid w:val="008219D1"/>
    <w:rsid w:val="00821ABA"/>
    <w:rsid w:val="00822483"/>
    <w:rsid w:val="0082261F"/>
    <w:rsid w:val="008237CE"/>
    <w:rsid w:val="008238CB"/>
    <w:rsid w:val="00823C42"/>
    <w:rsid w:val="008247A6"/>
    <w:rsid w:val="00825443"/>
    <w:rsid w:val="00825B7B"/>
    <w:rsid w:val="00826355"/>
    <w:rsid w:val="00827379"/>
    <w:rsid w:val="0082783F"/>
    <w:rsid w:val="00827C3F"/>
    <w:rsid w:val="00827F22"/>
    <w:rsid w:val="00827F42"/>
    <w:rsid w:val="00830A76"/>
    <w:rsid w:val="0083122F"/>
    <w:rsid w:val="00831937"/>
    <w:rsid w:val="00831C23"/>
    <w:rsid w:val="008323C0"/>
    <w:rsid w:val="0083280D"/>
    <w:rsid w:val="00833BAD"/>
    <w:rsid w:val="00833F15"/>
    <w:rsid w:val="008341EC"/>
    <w:rsid w:val="00834388"/>
    <w:rsid w:val="00835608"/>
    <w:rsid w:val="00835825"/>
    <w:rsid w:val="008358CB"/>
    <w:rsid w:val="00835927"/>
    <w:rsid w:val="008359E3"/>
    <w:rsid w:val="00835A93"/>
    <w:rsid w:val="0083661C"/>
    <w:rsid w:val="0083667F"/>
    <w:rsid w:val="0083744F"/>
    <w:rsid w:val="008376C8"/>
    <w:rsid w:val="008377DC"/>
    <w:rsid w:val="008423AF"/>
    <w:rsid w:val="00843319"/>
    <w:rsid w:val="00844427"/>
    <w:rsid w:val="008444C4"/>
    <w:rsid w:val="00844F6B"/>
    <w:rsid w:val="008450AB"/>
    <w:rsid w:val="008457C5"/>
    <w:rsid w:val="00845B43"/>
    <w:rsid w:val="00846ADB"/>
    <w:rsid w:val="00846FEE"/>
    <w:rsid w:val="00847702"/>
    <w:rsid w:val="00847808"/>
    <w:rsid w:val="0085042F"/>
    <w:rsid w:val="00851157"/>
    <w:rsid w:val="00852135"/>
    <w:rsid w:val="0085224A"/>
    <w:rsid w:val="008525D9"/>
    <w:rsid w:val="00852750"/>
    <w:rsid w:val="00852C05"/>
    <w:rsid w:val="00853D86"/>
    <w:rsid w:val="008541BC"/>
    <w:rsid w:val="00854289"/>
    <w:rsid w:val="0085476D"/>
    <w:rsid w:val="00854894"/>
    <w:rsid w:val="008555FE"/>
    <w:rsid w:val="00855666"/>
    <w:rsid w:val="0085570E"/>
    <w:rsid w:val="0085581F"/>
    <w:rsid w:val="00856043"/>
    <w:rsid w:val="00857CDF"/>
    <w:rsid w:val="00857E25"/>
    <w:rsid w:val="00857FA1"/>
    <w:rsid w:val="0086026E"/>
    <w:rsid w:val="008602A5"/>
    <w:rsid w:val="00861201"/>
    <w:rsid w:val="0086172C"/>
    <w:rsid w:val="008622D7"/>
    <w:rsid w:val="00862F32"/>
    <w:rsid w:val="0086309F"/>
    <w:rsid w:val="0086415B"/>
    <w:rsid w:val="00864480"/>
    <w:rsid w:val="0086464F"/>
    <w:rsid w:val="00865099"/>
    <w:rsid w:val="00865DB9"/>
    <w:rsid w:val="00865F10"/>
    <w:rsid w:val="0086659B"/>
    <w:rsid w:val="00866A59"/>
    <w:rsid w:val="00866F87"/>
    <w:rsid w:val="00866FA1"/>
    <w:rsid w:val="008672F9"/>
    <w:rsid w:val="00867445"/>
    <w:rsid w:val="008674FC"/>
    <w:rsid w:val="00867CA5"/>
    <w:rsid w:val="00867D49"/>
    <w:rsid w:val="00867E37"/>
    <w:rsid w:val="008702C1"/>
    <w:rsid w:val="0087126D"/>
    <w:rsid w:val="0087144A"/>
    <w:rsid w:val="00871CDE"/>
    <w:rsid w:val="00871E2C"/>
    <w:rsid w:val="0087205D"/>
    <w:rsid w:val="00872539"/>
    <w:rsid w:val="00872A8D"/>
    <w:rsid w:val="00872E0D"/>
    <w:rsid w:val="008737A1"/>
    <w:rsid w:val="008739F7"/>
    <w:rsid w:val="00873E99"/>
    <w:rsid w:val="00874103"/>
    <w:rsid w:val="008741A3"/>
    <w:rsid w:val="00874A47"/>
    <w:rsid w:val="00874F0C"/>
    <w:rsid w:val="00875FE2"/>
    <w:rsid w:val="0087601D"/>
    <w:rsid w:val="008761DE"/>
    <w:rsid w:val="0087632C"/>
    <w:rsid w:val="00876491"/>
    <w:rsid w:val="00876BB3"/>
    <w:rsid w:val="00876D2E"/>
    <w:rsid w:val="00876E06"/>
    <w:rsid w:val="00876F53"/>
    <w:rsid w:val="00877062"/>
    <w:rsid w:val="00877CF0"/>
    <w:rsid w:val="00877D0E"/>
    <w:rsid w:val="008807B8"/>
    <w:rsid w:val="00881B51"/>
    <w:rsid w:val="00881C94"/>
    <w:rsid w:val="0088223A"/>
    <w:rsid w:val="00882246"/>
    <w:rsid w:val="00882C42"/>
    <w:rsid w:val="00882FB2"/>
    <w:rsid w:val="00882FC2"/>
    <w:rsid w:val="00883AC7"/>
    <w:rsid w:val="00883B94"/>
    <w:rsid w:val="00883CA7"/>
    <w:rsid w:val="00883E54"/>
    <w:rsid w:val="00884269"/>
    <w:rsid w:val="00884D36"/>
    <w:rsid w:val="0088502D"/>
    <w:rsid w:val="00885A3F"/>
    <w:rsid w:val="00885AFC"/>
    <w:rsid w:val="0088602B"/>
    <w:rsid w:val="0088629F"/>
    <w:rsid w:val="0088679F"/>
    <w:rsid w:val="00886E76"/>
    <w:rsid w:val="008871FC"/>
    <w:rsid w:val="00887A0C"/>
    <w:rsid w:val="00887DEF"/>
    <w:rsid w:val="00890578"/>
    <w:rsid w:val="008908CA"/>
    <w:rsid w:val="00890BAE"/>
    <w:rsid w:val="00890E29"/>
    <w:rsid w:val="008914B9"/>
    <w:rsid w:val="008918A5"/>
    <w:rsid w:val="008919A9"/>
    <w:rsid w:val="00891A13"/>
    <w:rsid w:val="008923D2"/>
    <w:rsid w:val="00892964"/>
    <w:rsid w:val="00892D43"/>
    <w:rsid w:val="00892DFF"/>
    <w:rsid w:val="00892FAB"/>
    <w:rsid w:val="008938C9"/>
    <w:rsid w:val="008954A4"/>
    <w:rsid w:val="00895666"/>
    <w:rsid w:val="008958E9"/>
    <w:rsid w:val="00895B64"/>
    <w:rsid w:val="00895CD8"/>
    <w:rsid w:val="008960AD"/>
    <w:rsid w:val="008965F5"/>
    <w:rsid w:val="008967B9"/>
    <w:rsid w:val="00896AA0"/>
    <w:rsid w:val="00896D8A"/>
    <w:rsid w:val="008973A4"/>
    <w:rsid w:val="008974B7"/>
    <w:rsid w:val="008A0083"/>
    <w:rsid w:val="008A063B"/>
    <w:rsid w:val="008A0654"/>
    <w:rsid w:val="008A0734"/>
    <w:rsid w:val="008A075C"/>
    <w:rsid w:val="008A07C0"/>
    <w:rsid w:val="008A09F5"/>
    <w:rsid w:val="008A0B71"/>
    <w:rsid w:val="008A0F98"/>
    <w:rsid w:val="008A118D"/>
    <w:rsid w:val="008A1350"/>
    <w:rsid w:val="008A180B"/>
    <w:rsid w:val="008A18DB"/>
    <w:rsid w:val="008A3B73"/>
    <w:rsid w:val="008A4BE3"/>
    <w:rsid w:val="008A508E"/>
    <w:rsid w:val="008A552C"/>
    <w:rsid w:val="008A58F4"/>
    <w:rsid w:val="008A5AEC"/>
    <w:rsid w:val="008A5C33"/>
    <w:rsid w:val="008A745C"/>
    <w:rsid w:val="008A7939"/>
    <w:rsid w:val="008A7C8F"/>
    <w:rsid w:val="008B099C"/>
    <w:rsid w:val="008B0E80"/>
    <w:rsid w:val="008B14BD"/>
    <w:rsid w:val="008B151D"/>
    <w:rsid w:val="008B1AEF"/>
    <w:rsid w:val="008B1C17"/>
    <w:rsid w:val="008B1EA5"/>
    <w:rsid w:val="008B20DA"/>
    <w:rsid w:val="008B212F"/>
    <w:rsid w:val="008B21E8"/>
    <w:rsid w:val="008B24BB"/>
    <w:rsid w:val="008B274D"/>
    <w:rsid w:val="008B2BC2"/>
    <w:rsid w:val="008B336C"/>
    <w:rsid w:val="008B3EA3"/>
    <w:rsid w:val="008B3EC3"/>
    <w:rsid w:val="008B436B"/>
    <w:rsid w:val="008B4494"/>
    <w:rsid w:val="008B532B"/>
    <w:rsid w:val="008B5A57"/>
    <w:rsid w:val="008B65D8"/>
    <w:rsid w:val="008B6FDD"/>
    <w:rsid w:val="008C0884"/>
    <w:rsid w:val="008C0B5B"/>
    <w:rsid w:val="008C0E51"/>
    <w:rsid w:val="008C20B7"/>
    <w:rsid w:val="008C286D"/>
    <w:rsid w:val="008C3979"/>
    <w:rsid w:val="008C3E6A"/>
    <w:rsid w:val="008C4418"/>
    <w:rsid w:val="008C4D71"/>
    <w:rsid w:val="008C4FFE"/>
    <w:rsid w:val="008C551D"/>
    <w:rsid w:val="008C563E"/>
    <w:rsid w:val="008C5A6C"/>
    <w:rsid w:val="008C64B7"/>
    <w:rsid w:val="008C6A3E"/>
    <w:rsid w:val="008C6B2B"/>
    <w:rsid w:val="008C7347"/>
    <w:rsid w:val="008C7557"/>
    <w:rsid w:val="008C7753"/>
    <w:rsid w:val="008C7C60"/>
    <w:rsid w:val="008C7DB6"/>
    <w:rsid w:val="008D0798"/>
    <w:rsid w:val="008D0E4D"/>
    <w:rsid w:val="008D0E63"/>
    <w:rsid w:val="008D197E"/>
    <w:rsid w:val="008D1E2F"/>
    <w:rsid w:val="008D1F39"/>
    <w:rsid w:val="008D2BAA"/>
    <w:rsid w:val="008D2BB9"/>
    <w:rsid w:val="008D2C30"/>
    <w:rsid w:val="008D36BB"/>
    <w:rsid w:val="008D3DE4"/>
    <w:rsid w:val="008D3E6C"/>
    <w:rsid w:val="008D3EB7"/>
    <w:rsid w:val="008D4E68"/>
    <w:rsid w:val="008D4EBD"/>
    <w:rsid w:val="008D513D"/>
    <w:rsid w:val="008D529A"/>
    <w:rsid w:val="008D55F0"/>
    <w:rsid w:val="008D59F6"/>
    <w:rsid w:val="008D62B2"/>
    <w:rsid w:val="008D6D8E"/>
    <w:rsid w:val="008D6F3D"/>
    <w:rsid w:val="008D7445"/>
    <w:rsid w:val="008D76A7"/>
    <w:rsid w:val="008E02DD"/>
    <w:rsid w:val="008E0369"/>
    <w:rsid w:val="008E0B36"/>
    <w:rsid w:val="008E0DC1"/>
    <w:rsid w:val="008E161D"/>
    <w:rsid w:val="008E22F4"/>
    <w:rsid w:val="008E2326"/>
    <w:rsid w:val="008E27F6"/>
    <w:rsid w:val="008E2FE9"/>
    <w:rsid w:val="008E32EC"/>
    <w:rsid w:val="008E4003"/>
    <w:rsid w:val="008E477C"/>
    <w:rsid w:val="008E4A63"/>
    <w:rsid w:val="008E4C98"/>
    <w:rsid w:val="008E516B"/>
    <w:rsid w:val="008E5674"/>
    <w:rsid w:val="008E5BC7"/>
    <w:rsid w:val="008E5EF7"/>
    <w:rsid w:val="008E627F"/>
    <w:rsid w:val="008E660F"/>
    <w:rsid w:val="008E6FEE"/>
    <w:rsid w:val="008E74A0"/>
    <w:rsid w:val="008F040E"/>
    <w:rsid w:val="008F0D1A"/>
    <w:rsid w:val="008F143F"/>
    <w:rsid w:val="008F1900"/>
    <w:rsid w:val="008F40F0"/>
    <w:rsid w:val="008F42E3"/>
    <w:rsid w:val="008F4434"/>
    <w:rsid w:val="008F45F1"/>
    <w:rsid w:val="008F55E0"/>
    <w:rsid w:val="008F5724"/>
    <w:rsid w:val="008F59AE"/>
    <w:rsid w:val="008F59F5"/>
    <w:rsid w:val="008F610A"/>
    <w:rsid w:val="008F721C"/>
    <w:rsid w:val="008F735D"/>
    <w:rsid w:val="008F7480"/>
    <w:rsid w:val="008F771D"/>
    <w:rsid w:val="008F781C"/>
    <w:rsid w:val="009011AF"/>
    <w:rsid w:val="00901A9F"/>
    <w:rsid w:val="00901C98"/>
    <w:rsid w:val="00902C81"/>
    <w:rsid w:val="00902CEB"/>
    <w:rsid w:val="00902FDE"/>
    <w:rsid w:val="00903090"/>
    <w:rsid w:val="0090312C"/>
    <w:rsid w:val="00903208"/>
    <w:rsid w:val="0090320C"/>
    <w:rsid w:val="009032A1"/>
    <w:rsid w:val="00903778"/>
    <w:rsid w:val="00904189"/>
    <w:rsid w:val="00904623"/>
    <w:rsid w:val="00905217"/>
    <w:rsid w:val="00905D21"/>
    <w:rsid w:val="00905D8A"/>
    <w:rsid w:val="00906703"/>
    <w:rsid w:val="009067C3"/>
    <w:rsid w:val="00906BFF"/>
    <w:rsid w:val="00906EB6"/>
    <w:rsid w:val="00907084"/>
    <w:rsid w:val="00907C0D"/>
    <w:rsid w:val="009105B1"/>
    <w:rsid w:val="00910608"/>
    <w:rsid w:val="009109C6"/>
    <w:rsid w:val="00911019"/>
    <w:rsid w:val="0091178F"/>
    <w:rsid w:val="009120F1"/>
    <w:rsid w:val="009126AD"/>
    <w:rsid w:val="00912A26"/>
    <w:rsid w:val="009130A0"/>
    <w:rsid w:val="00913350"/>
    <w:rsid w:val="009147CB"/>
    <w:rsid w:val="00914AAD"/>
    <w:rsid w:val="009173AC"/>
    <w:rsid w:val="009173C5"/>
    <w:rsid w:val="00917518"/>
    <w:rsid w:val="00917879"/>
    <w:rsid w:val="00917998"/>
    <w:rsid w:val="009206B8"/>
    <w:rsid w:val="00920B3F"/>
    <w:rsid w:val="00920CF5"/>
    <w:rsid w:val="00920DE2"/>
    <w:rsid w:val="00920EB7"/>
    <w:rsid w:val="00921222"/>
    <w:rsid w:val="00921F74"/>
    <w:rsid w:val="009224A9"/>
    <w:rsid w:val="00922765"/>
    <w:rsid w:val="009234EE"/>
    <w:rsid w:val="0092359C"/>
    <w:rsid w:val="009241A2"/>
    <w:rsid w:val="00924EF4"/>
    <w:rsid w:val="0092627F"/>
    <w:rsid w:val="00926326"/>
    <w:rsid w:val="00926F7D"/>
    <w:rsid w:val="00927015"/>
    <w:rsid w:val="0092733B"/>
    <w:rsid w:val="009273BC"/>
    <w:rsid w:val="009273D6"/>
    <w:rsid w:val="009300ED"/>
    <w:rsid w:val="00930220"/>
    <w:rsid w:val="00930426"/>
    <w:rsid w:val="0093054D"/>
    <w:rsid w:val="0093082B"/>
    <w:rsid w:val="00930CA0"/>
    <w:rsid w:val="00930E23"/>
    <w:rsid w:val="0093109D"/>
    <w:rsid w:val="00931B8A"/>
    <w:rsid w:val="00931FEF"/>
    <w:rsid w:val="009326A1"/>
    <w:rsid w:val="00932B4E"/>
    <w:rsid w:val="0093372C"/>
    <w:rsid w:val="00933E93"/>
    <w:rsid w:val="00934167"/>
    <w:rsid w:val="00934287"/>
    <w:rsid w:val="0093490F"/>
    <w:rsid w:val="00935DBB"/>
    <w:rsid w:val="0093739C"/>
    <w:rsid w:val="009375E4"/>
    <w:rsid w:val="00937781"/>
    <w:rsid w:val="00937828"/>
    <w:rsid w:val="009408D9"/>
    <w:rsid w:val="00941487"/>
    <w:rsid w:val="00941706"/>
    <w:rsid w:val="009423AB"/>
    <w:rsid w:val="0094281F"/>
    <w:rsid w:val="0094312C"/>
    <w:rsid w:val="009434A9"/>
    <w:rsid w:val="009435F7"/>
    <w:rsid w:val="009438AF"/>
    <w:rsid w:val="00944248"/>
    <w:rsid w:val="00944ADE"/>
    <w:rsid w:val="00944CD1"/>
    <w:rsid w:val="00944FB4"/>
    <w:rsid w:val="00945089"/>
    <w:rsid w:val="00945568"/>
    <w:rsid w:val="009457DE"/>
    <w:rsid w:val="0094587F"/>
    <w:rsid w:val="009467B5"/>
    <w:rsid w:val="009467C1"/>
    <w:rsid w:val="00946AEC"/>
    <w:rsid w:val="00947F77"/>
    <w:rsid w:val="00950364"/>
    <w:rsid w:val="00950423"/>
    <w:rsid w:val="00950CC8"/>
    <w:rsid w:val="009537AB"/>
    <w:rsid w:val="00953888"/>
    <w:rsid w:val="009538F6"/>
    <w:rsid w:val="009549FD"/>
    <w:rsid w:val="0095527F"/>
    <w:rsid w:val="00955455"/>
    <w:rsid w:val="0095561C"/>
    <w:rsid w:val="00955BBF"/>
    <w:rsid w:val="00955C45"/>
    <w:rsid w:val="00956200"/>
    <w:rsid w:val="009571E7"/>
    <w:rsid w:val="00957573"/>
    <w:rsid w:val="00957A9A"/>
    <w:rsid w:val="00957D6B"/>
    <w:rsid w:val="00957FDA"/>
    <w:rsid w:val="00960277"/>
    <w:rsid w:val="009608DD"/>
    <w:rsid w:val="00960928"/>
    <w:rsid w:val="0096093E"/>
    <w:rsid w:val="00960E8D"/>
    <w:rsid w:val="00961184"/>
    <w:rsid w:val="009612E0"/>
    <w:rsid w:val="00961937"/>
    <w:rsid w:val="00961CFE"/>
    <w:rsid w:val="0096249F"/>
    <w:rsid w:val="009624C3"/>
    <w:rsid w:val="00962B6D"/>
    <w:rsid w:val="00963E3C"/>
    <w:rsid w:val="009646DD"/>
    <w:rsid w:val="009646FB"/>
    <w:rsid w:val="0096561F"/>
    <w:rsid w:val="00965CB9"/>
    <w:rsid w:val="00965F72"/>
    <w:rsid w:val="00966270"/>
    <w:rsid w:val="009662BE"/>
    <w:rsid w:val="00966C75"/>
    <w:rsid w:val="009674E2"/>
    <w:rsid w:val="009676FC"/>
    <w:rsid w:val="00967A85"/>
    <w:rsid w:val="009704E3"/>
    <w:rsid w:val="0097051D"/>
    <w:rsid w:val="00970D21"/>
    <w:rsid w:val="00970D6E"/>
    <w:rsid w:val="00971151"/>
    <w:rsid w:val="00971CDB"/>
    <w:rsid w:val="00971F87"/>
    <w:rsid w:val="009722D7"/>
    <w:rsid w:val="00972BC1"/>
    <w:rsid w:val="00972D54"/>
    <w:rsid w:val="00973582"/>
    <w:rsid w:val="00973DF6"/>
    <w:rsid w:val="00973F25"/>
    <w:rsid w:val="0097442C"/>
    <w:rsid w:val="0097448F"/>
    <w:rsid w:val="00974828"/>
    <w:rsid w:val="00974937"/>
    <w:rsid w:val="00975E03"/>
    <w:rsid w:val="0097602C"/>
    <w:rsid w:val="00976B58"/>
    <w:rsid w:val="00977A30"/>
    <w:rsid w:val="00977A82"/>
    <w:rsid w:val="00977B99"/>
    <w:rsid w:val="00980654"/>
    <w:rsid w:val="00980B83"/>
    <w:rsid w:val="009811FE"/>
    <w:rsid w:val="009816B8"/>
    <w:rsid w:val="00981FCD"/>
    <w:rsid w:val="00981FDA"/>
    <w:rsid w:val="0098210C"/>
    <w:rsid w:val="009823A2"/>
    <w:rsid w:val="00982D9B"/>
    <w:rsid w:val="00983EAC"/>
    <w:rsid w:val="00983FFA"/>
    <w:rsid w:val="009840BE"/>
    <w:rsid w:val="009840F6"/>
    <w:rsid w:val="00984511"/>
    <w:rsid w:val="0098462B"/>
    <w:rsid w:val="009850A0"/>
    <w:rsid w:val="00985B9F"/>
    <w:rsid w:val="00985BF5"/>
    <w:rsid w:val="0098658A"/>
    <w:rsid w:val="00986678"/>
    <w:rsid w:val="00986BE8"/>
    <w:rsid w:val="00986ED3"/>
    <w:rsid w:val="00987015"/>
    <w:rsid w:val="009870AA"/>
    <w:rsid w:val="00987569"/>
    <w:rsid w:val="0098785C"/>
    <w:rsid w:val="00987A7D"/>
    <w:rsid w:val="00987FAF"/>
    <w:rsid w:val="00990109"/>
    <w:rsid w:val="00990506"/>
    <w:rsid w:val="009914D6"/>
    <w:rsid w:val="009921F8"/>
    <w:rsid w:val="00992B26"/>
    <w:rsid w:val="00992BB3"/>
    <w:rsid w:val="0099300B"/>
    <w:rsid w:val="0099334E"/>
    <w:rsid w:val="00994BA8"/>
    <w:rsid w:val="00994FC0"/>
    <w:rsid w:val="00995014"/>
    <w:rsid w:val="0099567E"/>
    <w:rsid w:val="009959A5"/>
    <w:rsid w:val="00996202"/>
    <w:rsid w:val="00997405"/>
    <w:rsid w:val="009974F3"/>
    <w:rsid w:val="0099797F"/>
    <w:rsid w:val="009A05EB"/>
    <w:rsid w:val="009A06CA"/>
    <w:rsid w:val="009A1268"/>
    <w:rsid w:val="009A138D"/>
    <w:rsid w:val="009A194F"/>
    <w:rsid w:val="009A206C"/>
    <w:rsid w:val="009A21E3"/>
    <w:rsid w:val="009A24F3"/>
    <w:rsid w:val="009A3473"/>
    <w:rsid w:val="009A3717"/>
    <w:rsid w:val="009A4033"/>
    <w:rsid w:val="009A432E"/>
    <w:rsid w:val="009A4EE7"/>
    <w:rsid w:val="009A556A"/>
    <w:rsid w:val="009A569D"/>
    <w:rsid w:val="009A6866"/>
    <w:rsid w:val="009A6894"/>
    <w:rsid w:val="009A6CCA"/>
    <w:rsid w:val="009A722E"/>
    <w:rsid w:val="009A75EE"/>
    <w:rsid w:val="009A791D"/>
    <w:rsid w:val="009B03DB"/>
    <w:rsid w:val="009B0B0E"/>
    <w:rsid w:val="009B0BA1"/>
    <w:rsid w:val="009B14EA"/>
    <w:rsid w:val="009B3927"/>
    <w:rsid w:val="009B3B01"/>
    <w:rsid w:val="009B4622"/>
    <w:rsid w:val="009B4819"/>
    <w:rsid w:val="009B4979"/>
    <w:rsid w:val="009B569A"/>
    <w:rsid w:val="009B56B0"/>
    <w:rsid w:val="009B5D19"/>
    <w:rsid w:val="009B5F8C"/>
    <w:rsid w:val="009B70C1"/>
    <w:rsid w:val="009B72FA"/>
    <w:rsid w:val="009B7DD6"/>
    <w:rsid w:val="009B7F30"/>
    <w:rsid w:val="009C01BC"/>
    <w:rsid w:val="009C0480"/>
    <w:rsid w:val="009C0855"/>
    <w:rsid w:val="009C1530"/>
    <w:rsid w:val="009C1CB2"/>
    <w:rsid w:val="009C1EAE"/>
    <w:rsid w:val="009C24B2"/>
    <w:rsid w:val="009C2685"/>
    <w:rsid w:val="009C2771"/>
    <w:rsid w:val="009C3F3F"/>
    <w:rsid w:val="009C48C1"/>
    <w:rsid w:val="009C4C67"/>
    <w:rsid w:val="009C5351"/>
    <w:rsid w:val="009C55F9"/>
    <w:rsid w:val="009C5B39"/>
    <w:rsid w:val="009C62BA"/>
    <w:rsid w:val="009C65DA"/>
    <w:rsid w:val="009C6FD7"/>
    <w:rsid w:val="009C7282"/>
    <w:rsid w:val="009C7B7A"/>
    <w:rsid w:val="009D0641"/>
    <w:rsid w:val="009D165C"/>
    <w:rsid w:val="009D1BFC"/>
    <w:rsid w:val="009D1C66"/>
    <w:rsid w:val="009D1FD9"/>
    <w:rsid w:val="009D247D"/>
    <w:rsid w:val="009D2961"/>
    <w:rsid w:val="009D2C93"/>
    <w:rsid w:val="009D3527"/>
    <w:rsid w:val="009D3828"/>
    <w:rsid w:val="009D3906"/>
    <w:rsid w:val="009D4152"/>
    <w:rsid w:val="009D48AF"/>
    <w:rsid w:val="009D4B95"/>
    <w:rsid w:val="009D4C0F"/>
    <w:rsid w:val="009D53A1"/>
    <w:rsid w:val="009D5423"/>
    <w:rsid w:val="009D599A"/>
    <w:rsid w:val="009D5EDE"/>
    <w:rsid w:val="009D5F22"/>
    <w:rsid w:val="009D600D"/>
    <w:rsid w:val="009D6943"/>
    <w:rsid w:val="009D7DB4"/>
    <w:rsid w:val="009E01DF"/>
    <w:rsid w:val="009E026C"/>
    <w:rsid w:val="009E0397"/>
    <w:rsid w:val="009E03C8"/>
    <w:rsid w:val="009E0683"/>
    <w:rsid w:val="009E0BAB"/>
    <w:rsid w:val="009E1B8E"/>
    <w:rsid w:val="009E23B0"/>
    <w:rsid w:val="009E2506"/>
    <w:rsid w:val="009E2754"/>
    <w:rsid w:val="009E27B7"/>
    <w:rsid w:val="009E2B55"/>
    <w:rsid w:val="009E5498"/>
    <w:rsid w:val="009E54DD"/>
    <w:rsid w:val="009E5941"/>
    <w:rsid w:val="009E5AFA"/>
    <w:rsid w:val="009E5C7A"/>
    <w:rsid w:val="009E5ED6"/>
    <w:rsid w:val="009E60EF"/>
    <w:rsid w:val="009E616B"/>
    <w:rsid w:val="009E67D9"/>
    <w:rsid w:val="009E6E2C"/>
    <w:rsid w:val="009E78A4"/>
    <w:rsid w:val="009E7E1E"/>
    <w:rsid w:val="009F0597"/>
    <w:rsid w:val="009F06F4"/>
    <w:rsid w:val="009F0890"/>
    <w:rsid w:val="009F0A67"/>
    <w:rsid w:val="009F202C"/>
    <w:rsid w:val="009F24A1"/>
    <w:rsid w:val="009F262F"/>
    <w:rsid w:val="009F26E4"/>
    <w:rsid w:val="009F30F1"/>
    <w:rsid w:val="009F3270"/>
    <w:rsid w:val="009F32BA"/>
    <w:rsid w:val="009F3366"/>
    <w:rsid w:val="009F3914"/>
    <w:rsid w:val="009F3EB4"/>
    <w:rsid w:val="009F3EDF"/>
    <w:rsid w:val="009F3F91"/>
    <w:rsid w:val="009F48DF"/>
    <w:rsid w:val="009F4A9F"/>
    <w:rsid w:val="009F501A"/>
    <w:rsid w:val="009F5B10"/>
    <w:rsid w:val="009F5BB8"/>
    <w:rsid w:val="009F60D9"/>
    <w:rsid w:val="009F63F6"/>
    <w:rsid w:val="009F6670"/>
    <w:rsid w:val="009F6A42"/>
    <w:rsid w:val="009F6CDE"/>
    <w:rsid w:val="009F6F15"/>
    <w:rsid w:val="009F6FAE"/>
    <w:rsid w:val="009F7632"/>
    <w:rsid w:val="009F7FDD"/>
    <w:rsid w:val="00A0003E"/>
    <w:rsid w:val="00A000D0"/>
    <w:rsid w:val="00A000E8"/>
    <w:rsid w:val="00A0026D"/>
    <w:rsid w:val="00A0077B"/>
    <w:rsid w:val="00A00B82"/>
    <w:rsid w:val="00A00E3E"/>
    <w:rsid w:val="00A01020"/>
    <w:rsid w:val="00A01687"/>
    <w:rsid w:val="00A019B1"/>
    <w:rsid w:val="00A01B96"/>
    <w:rsid w:val="00A01F96"/>
    <w:rsid w:val="00A024F3"/>
    <w:rsid w:val="00A025D6"/>
    <w:rsid w:val="00A033B3"/>
    <w:rsid w:val="00A036AB"/>
    <w:rsid w:val="00A0378C"/>
    <w:rsid w:val="00A03B08"/>
    <w:rsid w:val="00A03C3D"/>
    <w:rsid w:val="00A03FDB"/>
    <w:rsid w:val="00A04018"/>
    <w:rsid w:val="00A0466E"/>
    <w:rsid w:val="00A0547D"/>
    <w:rsid w:val="00A05725"/>
    <w:rsid w:val="00A05C4B"/>
    <w:rsid w:val="00A05ED4"/>
    <w:rsid w:val="00A060BA"/>
    <w:rsid w:val="00A0626C"/>
    <w:rsid w:val="00A062B4"/>
    <w:rsid w:val="00A06884"/>
    <w:rsid w:val="00A06FCA"/>
    <w:rsid w:val="00A070C1"/>
    <w:rsid w:val="00A07C0D"/>
    <w:rsid w:val="00A104AB"/>
    <w:rsid w:val="00A10745"/>
    <w:rsid w:val="00A10961"/>
    <w:rsid w:val="00A109C6"/>
    <w:rsid w:val="00A10C16"/>
    <w:rsid w:val="00A10E86"/>
    <w:rsid w:val="00A10EE6"/>
    <w:rsid w:val="00A1171B"/>
    <w:rsid w:val="00A11A7D"/>
    <w:rsid w:val="00A1242B"/>
    <w:rsid w:val="00A12706"/>
    <w:rsid w:val="00A12A5E"/>
    <w:rsid w:val="00A12E44"/>
    <w:rsid w:val="00A131DF"/>
    <w:rsid w:val="00A13691"/>
    <w:rsid w:val="00A13B05"/>
    <w:rsid w:val="00A13BCF"/>
    <w:rsid w:val="00A13DEA"/>
    <w:rsid w:val="00A13DF7"/>
    <w:rsid w:val="00A14D66"/>
    <w:rsid w:val="00A14F95"/>
    <w:rsid w:val="00A15033"/>
    <w:rsid w:val="00A150A4"/>
    <w:rsid w:val="00A15681"/>
    <w:rsid w:val="00A15B91"/>
    <w:rsid w:val="00A15D94"/>
    <w:rsid w:val="00A1677F"/>
    <w:rsid w:val="00A16D8D"/>
    <w:rsid w:val="00A17684"/>
    <w:rsid w:val="00A176D4"/>
    <w:rsid w:val="00A17839"/>
    <w:rsid w:val="00A218F8"/>
    <w:rsid w:val="00A21FA2"/>
    <w:rsid w:val="00A22139"/>
    <w:rsid w:val="00A2244F"/>
    <w:rsid w:val="00A224D9"/>
    <w:rsid w:val="00A2263A"/>
    <w:rsid w:val="00A22991"/>
    <w:rsid w:val="00A22C51"/>
    <w:rsid w:val="00A2301E"/>
    <w:rsid w:val="00A235D1"/>
    <w:rsid w:val="00A2382A"/>
    <w:rsid w:val="00A2385C"/>
    <w:rsid w:val="00A23C3F"/>
    <w:rsid w:val="00A24721"/>
    <w:rsid w:val="00A24E76"/>
    <w:rsid w:val="00A2612F"/>
    <w:rsid w:val="00A26C2A"/>
    <w:rsid w:val="00A26FE1"/>
    <w:rsid w:val="00A275DF"/>
    <w:rsid w:val="00A27FB6"/>
    <w:rsid w:val="00A307BA"/>
    <w:rsid w:val="00A3087C"/>
    <w:rsid w:val="00A32389"/>
    <w:rsid w:val="00A32745"/>
    <w:rsid w:val="00A32785"/>
    <w:rsid w:val="00A32C9C"/>
    <w:rsid w:val="00A32E24"/>
    <w:rsid w:val="00A33103"/>
    <w:rsid w:val="00A33D9B"/>
    <w:rsid w:val="00A33F17"/>
    <w:rsid w:val="00A34BC4"/>
    <w:rsid w:val="00A34CBB"/>
    <w:rsid w:val="00A35071"/>
    <w:rsid w:val="00A35073"/>
    <w:rsid w:val="00A3512B"/>
    <w:rsid w:val="00A35262"/>
    <w:rsid w:val="00A358A0"/>
    <w:rsid w:val="00A36700"/>
    <w:rsid w:val="00A369BB"/>
    <w:rsid w:val="00A36D8E"/>
    <w:rsid w:val="00A37598"/>
    <w:rsid w:val="00A408B9"/>
    <w:rsid w:val="00A41207"/>
    <w:rsid w:val="00A418B7"/>
    <w:rsid w:val="00A42082"/>
    <w:rsid w:val="00A4222A"/>
    <w:rsid w:val="00A4342D"/>
    <w:rsid w:val="00A43852"/>
    <w:rsid w:val="00A43EA4"/>
    <w:rsid w:val="00A4432D"/>
    <w:rsid w:val="00A44D8D"/>
    <w:rsid w:val="00A45C15"/>
    <w:rsid w:val="00A467AC"/>
    <w:rsid w:val="00A46942"/>
    <w:rsid w:val="00A46943"/>
    <w:rsid w:val="00A505F3"/>
    <w:rsid w:val="00A5126E"/>
    <w:rsid w:val="00A5183D"/>
    <w:rsid w:val="00A51843"/>
    <w:rsid w:val="00A52E7B"/>
    <w:rsid w:val="00A52EB1"/>
    <w:rsid w:val="00A52F91"/>
    <w:rsid w:val="00A530C5"/>
    <w:rsid w:val="00A53D70"/>
    <w:rsid w:val="00A53E24"/>
    <w:rsid w:val="00A542AA"/>
    <w:rsid w:val="00A5435C"/>
    <w:rsid w:val="00A54363"/>
    <w:rsid w:val="00A54494"/>
    <w:rsid w:val="00A54FC4"/>
    <w:rsid w:val="00A5554B"/>
    <w:rsid w:val="00A559A3"/>
    <w:rsid w:val="00A568D9"/>
    <w:rsid w:val="00A571FB"/>
    <w:rsid w:val="00A57651"/>
    <w:rsid w:val="00A609E4"/>
    <w:rsid w:val="00A60CC3"/>
    <w:rsid w:val="00A60DE0"/>
    <w:rsid w:val="00A61259"/>
    <w:rsid w:val="00A615BD"/>
    <w:rsid w:val="00A61754"/>
    <w:rsid w:val="00A624B1"/>
    <w:rsid w:val="00A6251D"/>
    <w:rsid w:val="00A6257D"/>
    <w:rsid w:val="00A62FCB"/>
    <w:rsid w:val="00A63DFC"/>
    <w:rsid w:val="00A64943"/>
    <w:rsid w:val="00A64BD3"/>
    <w:rsid w:val="00A66070"/>
    <w:rsid w:val="00A66484"/>
    <w:rsid w:val="00A671FA"/>
    <w:rsid w:val="00A6739E"/>
    <w:rsid w:val="00A67AFF"/>
    <w:rsid w:val="00A70093"/>
    <w:rsid w:val="00A7087B"/>
    <w:rsid w:val="00A70E4D"/>
    <w:rsid w:val="00A71360"/>
    <w:rsid w:val="00A71BE3"/>
    <w:rsid w:val="00A721FF"/>
    <w:rsid w:val="00A72661"/>
    <w:rsid w:val="00A72751"/>
    <w:rsid w:val="00A72FA3"/>
    <w:rsid w:val="00A731CF"/>
    <w:rsid w:val="00A73425"/>
    <w:rsid w:val="00A73485"/>
    <w:rsid w:val="00A73E4D"/>
    <w:rsid w:val="00A740A0"/>
    <w:rsid w:val="00A745DE"/>
    <w:rsid w:val="00A749B4"/>
    <w:rsid w:val="00A74D9D"/>
    <w:rsid w:val="00A753FB"/>
    <w:rsid w:val="00A754F0"/>
    <w:rsid w:val="00A7579B"/>
    <w:rsid w:val="00A75DEB"/>
    <w:rsid w:val="00A7623E"/>
    <w:rsid w:val="00A76338"/>
    <w:rsid w:val="00A7696E"/>
    <w:rsid w:val="00A772C9"/>
    <w:rsid w:val="00A77BB5"/>
    <w:rsid w:val="00A8097E"/>
    <w:rsid w:val="00A80D10"/>
    <w:rsid w:val="00A81034"/>
    <w:rsid w:val="00A81041"/>
    <w:rsid w:val="00A823A0"/>
    <w:rsid w:val="00A83490"/>
    <w:rsid w:val="00A83C3F"/>
    <w:rsid w:val="00A84568"/>
    <w:rsid w:val="00A845F8"/>
    <w:rsid w:val="00A84BEB"/>
    <w:rsid w:val="00A84C21"/>
    <w:rsid w:val="00A84D95"/>
    <w:rsid w:val="00A85177"/>
    <w:rsid w:val="00A863E3"/>
    <w:rsid w:val="00A8656C"/>
    <w:rsid w:val="00A8689E"/>
    <w:rsid w:val="00A87745"/>
    <w:rsid w:val="00A87FA1"/>
    <w:rsid w:val="00A90429"/>
    <w:rsid w:val="00A90767"/>
    <w:rsid w:val="00A90970"/>
    <w:rsid w:val="00A92823"/>
    <w:rsid w:val="00A92C08"/>
    <w:rsid w:val="00A92E2F"/>
    <w:rsid w:val="00A9329C"/>
    <w:rsid w:val="00A93416"/>
    <w:rsid w:val="00A93697"/>
    <w:rsid w:val="00A93BBE"/>
    <w:rsid w:val="00A941AF"/>
    <w:rsid w:val="00A946BC"/>
    <w:rsid w:val="00A94768"/>
    <w:rsid w:val="00A94B61"/>
    <w:rsid w:val="00A94EB3"/>
    <w:rsid w:val="00A95378"/>
    <w:rsid w:val="00A95553"/>
    <w:rsid w:val="00A95613"/>
    <w:rsid w:val="00A95B9E"/>
    <w:rsid w:val="00A960FE"/>
    <w:rsid w:val="00A96161"/>
    <w:rsid w:val="00A96A5B"/>
    <w:rsid w:val="00A96D12"/>
    <w:rsid w:val="00A97184"/>
    <w:rsid w:val="00A972F4"/>
    <w:rsid w:val="00A97845"/>
    <w:rsid w:val="00A97ABC"/>
    <w:rsid w:val="00A97AE8"/>
    <w:rsid w:val="00A97D03"/>
    <w:rsid w:val="00A97FA3"/>
    <w:rsid w:val="00AA05B7"/>
    <w:rsid w:val="00AA0B90"/>
    <w:rsid w:val="00AA0B95"/>
    <w:rsid w:val="00AA0DF9"/>
    <w:rsid w:val="00AA1202"/>
    <w:rsid w:val="00AA2C73"/>
    <w:rsid w:val="00AA2F7A"/>
    <w:rsid w:val="00AA35B0"/>
    <w:rsid w:val="00AA36CA"/>
    <w:rsid w:val="00AA43AB"/>
    <w:rsid w:val="00AA492E"/>
    <w:rsid w:val="00AA4DFE"/>
    <w:rsid w:val="00AA4F1B"/>
    <w:rsid w:val="00AA5125"/>
    <w:rsid w:val="00AA5661"/>
    <w:rsid w:val="00AA578F"/>
    <w:rsid w:val="00AA5854"/>
    <w:rsid w:val="00AA5BDC"/>
    <w:rsid w:val="00AA6300"/>
    <w:rsid w:val="00AA7350"/>
    <w:rsid w:val="00AA7EF1"/>
    <w:rsid w:val="00AB021E"/>
    <w:rsid w:val="00AB0800"/>
    <w:rsid w:val="00AB17AC"/>
    <w:rsid w:val="00AB233E"/>
    <w:rsid w:val="00AB275B"/>
    <w:rsid w:val="00AB2988"/>
    <w:rsid w:val="00AB3034"/>
    <w:rsid w:val="00AB3131"/>
    <w:rsid w:val="00AB3513"/>
    <w:rsid w:val="00AB3AAC"/>
    <w:rsid w:val="00AB3BDA"/>
    <w:rsid w:val="00AB4401"/>
    <w:rsid w:val="00AB4FE8"/>
    <w:rsid w:val="00AB524E"/>
    <w:rsid w:val="00AB58DE"/>
    <w:rsid w:val="00AB5A9F"/>
    <w:rsid w:val="00AB61DE"/>
    <w:rsid w:val="00AB63F9"/>
    <w:rsid w:val="00AB645D"/>
    <w:rsid w:val="00AB730A"/>
    <w:rsid w:val="00AB7C11"/>
    <w:rsid w:val="00AB7D6A"/>
    <w:rsid w:val="00AC0DB2"/>
    <w:rsid w:val="00AC0FE1"/>
    <w:rsid w:val="00AC1F87"/>
    <w:rsid w:val="00AC377B"/>
    <w:rsid w:val="00AC4391"/>
    <w:rsid w:val="00AC4C11"/>
    <w:rsid w:val="00AC50F8"/>
    <w:rsid w:val="00AC5388"/>
    <w:rsid w:val="00AC590E"/>
    <w:rsid w:val="00AC62AC"/>
    <w:rsid w:val="00AC6734"/>
    <w:rsid w:val="00AC699B"/>
    <w:rsid w:val="00AC728F"/>
    <w:rsid w:val="00AC74A3"/>
    <w:rsid w:val="00AC766E"/>
    <w:rsid w:val="00AC7884"/>
    <w:rsid w:val="00AC7A9F"/>
    <w:rsid w:val="00AC7C1C"/>
    <w:rsid w:val="00AD07F2"/>
    <w:rsid w:val="00AD08E6"/>
    <w:rsid w:val="00AD0B58"/>
    <w:rsid w:val="00AD0FCE"/>
    <w:rsid w:val="00AD144C"/>
    <w:rsid w:val="00AD301A"/>
    <w:rsid w:val="00AD33BD"/>
    <w:rsid w:val="00AD341B"/>
    <w:rsid w:val="00AD359D"/>
    <w:rsid w:val="00AD378F"/>
    <w:rsid w:val="00AD3D42"/>
    <w:rsid w:val="00AD3EFB"/>
    <w:rsid w:val="00AD4995"/>
    <w:rsid w:val="00AD4EDA"/>
    <w:rsid w:val="00AD5006"/>
    <w:rsid w:val="00AD513E"/>
    <w:rsid w:val="00AD675E"/>
    <w:rsid w:val="00AD67F4"/>
    <w:rsid w:val="00AD686D"/>
    <w:rsid w:val="00AD6939"/>
    <w:rsid w:val="00AD6BC7"/>
    <w:rsid w:val="00AD708C"/>
    <w:rsid w:val="00AD7B92"/>
    <w:rsid w:val="00AE0C00"/>
    <w:rsid w:val="00AE11B7"/>
    <w:rsid w:val="00AE18DD"/>
    <w:rsid w:val="00AE2152"/>
    <w:rsid w:val="00AE2412"/>
    <w:rsid w:val="00AE25D4"/>
    <w:rsid w:val="00AE2B01"/>
    <w:rsid w:val="00AE3379"/>
    <w:rsid w:val="00AE3691"/>
    <w:rsid w:val="00AE3C45"/>
    <w:rsid w:val="00AE3C5C"/>
    <w:rsid w:val="00AE3D96"/>
    <w:rsid w:val="00AE43E7"/>
    <w:rsid w:val="00AE4585"/>
    <w:rsid w:val="00AE4F8D"/>
    <w:rsid w:val="00AE548B"/>
    <w:rsid w:val="00AE54E0"/>
    <w:rsid w:val="00AE5902"/>
    <w:rsid w:val="00AE5A0F"/>
    <w:rsid w:val="00AE5D23"/>
    <w:rsid w:val="00AE643C"/>
    <w:rsid w:val="00AE6472"/>
    <w:rsid w:val="00AE6921"/>
    <w:rsid w:val="00AE6A96"/>
    <w:rsid w:val="00AF0516"/>
    <w:rsid w:val="00AF0723"/>
    <w:rsid w:val="00AF091F"/>
    <w:rsid w:val="00AF09C2"/>
    <w:rsid w:val="00AF1A28"/>
    <w:rsid w:val="00AF1BB8"/>
    <w:rsid w:val="00AF2D60"/>
    <w:rsid w:val="00AF2F53"/>
    <w:rsid w:val="00AF31A8"/>
    <w:rsid w:val="00AF3743"/>
    <w:rsid w:val="00AF3E78"/>
    <w:rsid w:val="00AF4C67"/>
    <w:rsid w:val="00AF5081"/>
    <w:rsid w:val="00AF5A50"/>
    <w:rsid w:val="00AF6364"/>
    <w:rsid w:val="00AF68B6"/>
    <w:rsid w:val="00AF6C1E"/>
    <w:rsid w:val="00AF7CC0"/>
    <w:rsid w:val="00B0060D"/>
    <w:rsid w:val="00B013EA"/>
    <w:rsid w:val="00B01A80"/>
    <w:rsid w:val="00B01CDF"/>
    <w:rsid w:val="00B0238C"/>
    <w:rsid w:val="00B02690"/>
    <w:rsid w:val="00B02A1B"/>
    <w:rsid w:val="00B02ABD"/>
    <w:rsid w:val="00B02AFA"/>
    <w:rsid w:val="00B034AA"/>
    <w:rsid w:val="00B034E8"/>
    <w:rsid w:val="00B03556"/>
    <w:rsid w:val="00B0359B"/>
    <w:rsid w:val="00B03651"/>
    <w:rsid w:val="00B04A5F"/>
    <w:rsid w:val="00B04A8F"/>
    <w:rsid w:val="00B04E0F"/>
    <w:rsid w:val="00B04F40"/>
    <w:rsid w:val="00B05095"/>
    <w:rsid w:val="00B06169"/>
    <w:rsid w:val="00B0640D"/>
    <w:rsid w:val="00B06DB8"/>
    <w:rsid w:val="00B070D8"/>
    <w:rsid w:val="00B07E79"/>
    <w:rsid w:val="00B07E9B"/>
    <w:rsid w:val="00B104E2"/>
    <w:rsid w:val="00B10CE9"/>
    <w:rsid w:val="00B119DF"/>
    <w:rsid w:val="00B11B02"/>
    <w:rsid w:val="00B11B48"/>
    <w:rsid w:val="00B12203"/>
    <w:rsid w:val="00B12687"/>
    <w:rsid w:val="00B12C47"/>
    <w:rsid w:val="00B13346"/>
    <w:rsid w:val="00B13540"/>
    <w:rsid w:val="00B1356C"/>
    <w:rsid w:val="00B14600"/>
    <w:rsid w:val="00B148B4"/>
    <w:rsid w:val="00B14BE6"/>
    <w:rsid w:val="00B15540"/>
    <w:rsid w:val="00B159C4"/>
    <w:rsid w:val="00B169C1"/>
    <w:rsid w:val="00B16E90"/>
    <w:rsid w:val="00B16EAC"/>
    <w:rsid w:val="00B177C4"/>
    <w:rsid w:val="00B17A00"/>
    <w:rsid w:val="00B17C8E"/>
    <w:rsid w:val="00B20354"/>
    <w:rsid w:val="00B20C7B"/>
    <w:rsid w:val="00B21D97"/>
    <w:rsid w:val="00B229B7"/>
    <w:rsid w:val="00B2305B"/>
    <w:rsid w:val="00B23F3A"/>
    <w:rsid w:val="00B24DA8"/>
    <w:rsid w:val="00B258B2"/>
    <w:rsid w:val="00B25CCD"/>
    <w:rsid w:val="00B26154"/>
    <w:rsid w:val="00B26B20"/>
    <w:rsid w:val="00B26B77"/>
    <w:rsid w:val="00B26FDF"/>
    <w:rsid w:val="00B3099A"/>
    <w:rsid w:val="00B30DA2"/>
    <w:rsid w:val="00B30F92"/>
    <w:rsid w:val="00B3107A"/>
    <w:rsid w:val="00B31FE7"/>
    <w:rsid w:val="00B32A5A"/>
    <w:rsid w:val="00B332FA"/>
    <w:rsid w:val="00B33382"/>
    <w:rsid w:val="00B3358D"/>
    <w:rsid w:val="00B3373A"/>
    <w:rsid w:val="00B34939"/>
    <w:rsid w:val="00B3557D"/>
    <w:rsid w:val="00B357FB"/>
    <w:rsid w:val="00B36C1B"/>
    <w:rsid w:val="00B37CA5"/>
    <w:rsid w:val="00B406F7"/>
    <w:rsid w:val="00B40938"/>
    <w:rsid w:val="00B40AA3"/>
    <w:rsid w:val="00B40B6A"/>
    <w:rsid w:val="00B415A9"/>
    <w:rsid w:val="00B422A4"/>
    <w:rsid w:val="00B42A8F"/>
    <w:rsid w:val="00B42E57"/>
    <w:rsid w:val="00B43A6D"/>
    <w:rsid w:val="00B4437A"/>
    <w:rsid w:val="00B44E89"/>
    <w:rsid w:val="00B45753"/>
    <w:rsid w:val="00B457A9"/>
    <w:rsid w:val="00B46041"/>
    <w:rsid w:val="00B4621B"/>
    <w:rsid w:val="00B4625D"/>
    <w:rsid w:val="00B46AC7"/>
    <w:rsid w:val="00B47F79"/>
    <w:rsid w:val="00B47FF7"/>
    <w:rsid w:val="00B50614"/>
    <w:rsid w:val="00B50669"/>
    <w:rsid w:val="00B5094D"/>
    <w:rsid w:val="00B50AF2"/>
    <w:rsid w:val="00B512F2"/>
    <w:rsid w:val="00B51BB3"/>
    <w:rsid w:val="00B51DC8"/>
    <w:rsid w:val="00B524C2"/>
    <w:rsid w:val="00B52520"/>
    <w:rsid w:val="00B52B50"/>
    <w:rsid w:val="00B52E2D"/>
    <w:rsid w:val="00B53270"/>
    <w:rsid w:val="00B53A23"/>
    <w:rsid w:val="00B53D91"/>
    <w:rsid w:val="00B54280"/>
    <w:rsid w:val="00B54591"/>
    <w:rsid w:val="00B54B34"/>
    <w:rsid w:val="00B55158"/>
    <w:rsid w:val="00B5547D"/>
    <w:rsid w:val="00B55B68"/>
    <w:rsid w:val="00B55E6E"/>
    <w:rsid w:val="00B56432"/>
    <w:rsid w:val="00B567C8"/>
    <w:rsid w:val="00B56806"/>
    <w:rsid w:val="00B5698A"/>
    <w:rsid w:val="00B56EA0"/>
    <w:rsid w:val="00B5711A"/>
    <w:rsid w:val="00B5728D"/>
    <w:rsid w:val="00B579D7"/>
    <w:rsid w:val="00B57FA1"/>
    <w:rsid w:val="00B60639"/>
    <w:rsid w:val="00B608CB"/>
    <w:rsid w:val="00B60CDC"/>
    <w:rsid w:val="00B6109C"/>
    <w:rsid w:val="00B611F5"/>
    <w:rsid w:val="00B61DAB"/>
    <w:rsid w:val="00B61E3C"/>
    <w:rsid w:val="00B61F3E"/>
    <w:rsid w:val="00B622B9"/>
    <w:rsid w:val="00B62AFE"/>
    <w:rsid w:val="00B63719"/>
    <w:rsid w:val="00B63FB5"/>
    <w:rsid w:val="00B640B1"/>
    <w:rsid w:val="00B6419B"/>
    <w:rsid w:val="00B641B8"/>
    <w:rsid w:val="00B647AB"/>
    <w:rsid w:val="00B64A37"/>
    <w:rsid w:val="00B64F4E"/>
    <w:rsid w:val="00B65497"/>
    <w:rsid w:val="00B65759"/>
    <w:rsid w:val="00B66B45"/>
    <w:rsid w:val="00B67275"/>
    <w:rsid w:val="00B67402"/>
    <w:rsid w:val="00B701F6"/>
    <w:rsid w:val="00B702FB"/>
    <w:rsid w:val="00B71622"/>
    <w:rsid w:val="00B71C5A"/>
    <w:rsid w:val="00B71F0F"/>
    <w:rsid w:val="00B721E4"/>
    <w:rsid w:val="00B725E5"/>
    <w:rsid w:val="00B72602"/>
    <w:rsid w:val="00B72776"/>
    <w:rsid w:val="00B72858"/>
    <w:rsid w:val="00B72B65"/>
    <w:rsid w:val="00B734E6"/>
    <w:rsid w:val="00B7387E"/>
    <w:rsid w:val="00B73C0B"/>
    <w:rsid w:val="00B73CC6"/>
    <w:rsid w:val="00B74144"/>
    <w:rsid w:val="00B7655E"/>
    <w:rsid w:val="00B7687D"/>
    <w:rsid w:val="00B76FF3"/>
    <w:rsid w:val="00B7713B"/>
    <w:rsid w:val="00B77A8B"/>
    <w:rsid w:val="00B77CDC"/>
    <w:rsid w:val="00B77E7C"/>
    <w:rsid w:val="00B8075C"/>
    <w:rsid w:val="00B815C8"/>
    <w:rsid w:val="00B81F4B"/>
    <w:rsid w:val="00B8273C"/>
    <w:rsid w:val="00B82F97"/>
    <w:rsid w:val="00B8369E"/>
    <w:rsid w:val="00B83E5B"/>
    <w:rsid w:val="00B84C69"/>
    <w:rsid w:val="00B84FF9"/>
    <w:rsid w:val="00B850FC"/>
    <w:rsid w:val="00B85515"/>
    <w:rsid w:val="00B87930"/>
    <w:rsid w:val="00B8799E"/>
    <w:rsid w:val="00B87B45"/>
    <w:rsid w:val="00B87C7C"/>
    <w:rsid w:val="00B90266"/>
    <w:rsid w:val="00B90CE0"/>
    <w:rsid w:val="00B91235"/>
    <w:rsid w:val="00B914AA"/>
    <w:rsid w:val="00B92246"/>
    <w:rsid w:val="00B9251A"/>
    <w:rsid w:val="00B92E57"/>
    <w:rsid w:val="00B93214"/>
    <w:rsid w:val="00B93677"/>
    <w:rsid w:val="00B93C9D"/>
    <w:rsid w:val="00B93CB9"/>
    <w:rsid w:val="00B940DD"/>
    <w:rsid w:val="00B9488B"/>
    <w:rsid w:val="00B949BD"/>
    <w:rsid w:val="00B9520B"/>
    <w:rsid w:val="00B95386"/>
    <w:rsid w:val="00B96379"/>
    <w:rsid w:val="00B96957"/>
    <w:rsid w:val="00B96B22"/>
    <w:rsid w:val="00B96F55"/>
    <w:rsid w:val="00B96FC4"/>
    <w:rsid w:val="00B9711F"/>
    <w:rsid w:val="00B973B6"/>
    <w:rsid w:val="00B97617"/>
    <w:rsid w:val="00BA00D1"/>
    <w:rsid w:val="00BA0805"/>
    <w:rsid w:val="00BA0F3B"/>
    <w:rsid w:val="00BA12AD"/>
    <w:rsid w:val="00BA1490"/>
    <w:rsid w:val="00BA276B"/>
    <w:rsid w:val="00BA3005"/>
    <w:rsid w:val="00BA3C34"/>
    <w:rsid w:val="00BA3FCB"/>
    <w:rsid w:val="00BA46CB"/>
    <w:rsid w:val="00BA4C3D"/>
    <w:rsid w:val="00BA4F92"/>
    <w:rsid w:val="00BA5A86"/>
    <w:rsid w:val="00BA6D3A"/>
    <w:rsid w:val="00BA6EE7"/>
    <w:rsid w:val="00BA704A"/>
    <w:rsid w:val="00BA7513"/>
    <w:rsid w:val="00BA7799"/>
    <w:rsid w:val="00BB02F2"/>
    <w:rsid w:val="00BB048F"/>
    <w:rsid w:val="00BB065F"/>
    <w:rsid w:val="00BB1694"/>
    <w:rsid w:val="00BB1A5D"/>
    <w:rsid w:val="00BB1B59"/>
    <w:rsid w:val="00BB207B"/>
    <w:rsid w:val="00BB2948"/>
    <w:rsid w:val="00BB30E4"/>
    <w:rsid w:val="00BB33C5"/>
    <w:rsid w:val="00BB343E"/>
    <w:rsid w:val="00BB3718"/>
    <w:rsid w:val="00BB468D"/>
    <w:rsid w:val="00BB4902"/>
    <w:rsid w:val="00BB53F9"/>
    <w:rsid w:val="00BB59A4"/>
    <w:rsid w:val="00BB6389"/>
    <w:rsid w:val="00BB6754"/>
    <w:rsid w:val="00BB6E5E"/>
    <w:rsid w:val="00BB6F56"/>
    <w:rsid w:val="00BB7DC5"/>
    <w:rsid w:val="00BC0313"/>
    <w:rsid w:val="00BC045D"/>
    <w:rsid w:val="00BC0800"/>
    <w:rsid w:val="00BC0818"/>
    <w:rsid w:val="00BC0B6F"/>
    <w:rsid w:val="00BC0D51"/>
    <w:rsid w:val="00BC10B8"/>
    <w:rsid w:val="00BC1680"/>
    <w:rsid w:val="00BC180C"/>
    <w:rsid w:val="00BC3270"/>
    <w:rsid w:val="00BC34A6"/>
    <w:rsid w:val="00BC35FD"/>
    <w:rsid w:val="00BC3927"/>
    <w:rsid w:val="00BC3A81"/>
    <w:rsid w:val="00BC3AFF"/>
    <w:rsid w:val="00BC3B08"/>
    <w:rsid w:val="00BC3D03"/>
    <w:rsid w:val="00BC4379"/>
    <w:rsid w:val="00BC4C4F"/>
    <w:rsid w:val="00BC5085"/>
    <w:rsid w:val="00BC51B6"/>
    <w:rsid w:val="00BC54CC"/>
    <w:rsid w:val="00BC5A2F"/>
    <w:rsid w:val="00BC62D9"/>
    <w:rsid w:val="00BC6648"/>
    <w:rsid w:val="00BC68DA"/>
    <w:rsid w:val="00BC6B86"/>
    <w:rsid w:val="00BC6D8B"/>
    <w:rsid w:val="00BC6E64"/>
    <w:rsid w:val="00BC6FC5"/>
    <w:rsid w:val="00BC788B"/>
    <w:rsid w:val="00BC7C35"/>
    <w:rsid w:val="00BC7FA1"/>
    <w:rsid w:val="00BD0030"/>
    <w:rsid w:val="00BD04B1"/>
    <w:rsid w:val="00BD076A"/>
    <w:rsid w:val="00BD0A73"/>
    <w:rsid w:val="00BD1174"/>
    <w:rsid w:val="00BD1560"/>
    <w:rsid w:val="00BD1AB0"/>
    <w:rsid w:val="00BD233F"/>
    <w:rsid w:val="00BD2765"/>
    <w:rsid w:val="00BD2873"/>
    <w:rsid w:val="00BD2A04"/>
    <w:rsid w:val="00BD2BC7"/>
    <w:rsid w:val="00BD2F36"/>
    <w:rsid w:val="00BD4175"/>
    <w:rsid w:val="00BD4772"/>
    <w:rsid w:val="00BD487D"/>
    <w:rsid w:val="00BD56F8"/>
    <w:rsid w:val="00BD5E6A"/>
    <w:rsid w:val="00BD6FA8"/>
    <w:rsid w:val="00BD7900"/>
    <w:rsid w:val="00BD7C04"/>
    <w:rsid w:val="00BD7C07"/>
    <w:rsid w:val="00BD7C22"/>
    <w:rsid w:val="00BD7E2C"/>
    <w:rsid w:val="00BE008C"/>
    <w:rsid w:val="00BE0453"/>
    <w:rsid w:val="00BE0A03"/>
    <w:rsid w:val="00BE0A99"/>
    <w:rsid w:val="00BE11F6"/>
    <w:rsid w:val="00BE13A3"/>
    <w:rsid w:val="00BE16FF"/>
    <w:rsid w:val="00BE2051"/>
    <w:rsid w:val="00BE229B"/>
    <w:rsid w:val="00BE3132"/>
    <w:rsid w:val="00BE3824"/>
    <w:rsid w:val="00BE49FE"/>
    <w:rsid w:val="00BE4CAD"/>
    <w:rsid w:val="00BE5052"/>
    <w:rsid w:val="00BE52CF"/>
    <w:rsid w:val="00BE53FF"/>
    <w:rsid w:val="00BE5E68"/>
    <w:rsid w:val="00BE6159"/>
    <w:rsid w:val="00BE65EF"/>
    <w:rsid w:val="00BF0646"/>
    <w:rsid w:val="00BF09FF"/>
    <w:rsid w:val="00BF116C"/>
    <w:rsid w:val="00BF16AA"/>
    <w:rsid w:val="00BF1B90"/>
    <w:rsid w:val="00BF1D3A"/>
    <w:rsid w:val="00BF2093"/>
    <w:rsid w:val="00BF246A"/>
    <w:rsid w:val="00BF3252"/>
    <w:rsid w:val="00BF331A"/>
    <w:rsid w:val="00BF4295"/>
    <w:rsid w:val="00BF42B5"/>
    <w:rsid w:val="00BF431C"/>
    <w:rsid w:val="00BF5B9C"/>
    <w:rsid w:val="00BF6832"/>
    <w:rsid w:val="00BF69DB"/>
    <w:rsid w:val="00BF7659"/>
    <w:rsid w:val="00BF7720"/>
    <w:rsid w:val="00BF7B0D"/>
    <w:rsid w:val="00BF7F16"/>
    <w:rsid w:val="00BF7F88"/>
    <w:rsid w:val="00C0022E"/>
    <w:rsid w:val="00C0085D"/>
    <w:rsid w:val="00C013A5"/>
    <w:rsid w:val="00C021B6"/>
    <w:rsid w:val="00C02B63"/>
    <w:rsid w:val="00C0308E"/>
    <w:rsid w:val="00C03CB5"/>
    <w:rsid w:val="00C03D11"/>
    <w:rsid w:val="00C03E1F"/>
    <w:rsid w:val="00C041B3"/>
    <w:rsid w:val="00C043E7"/>
    <w:rsid w:val="00C046E4"/>
    <w:rsid w:val="00C052A7"/>
    <w:rsid w:val="00C05BB8"/>
    <w:rsid w:val="00C05CD8"/>
    <w:rsid w:val="00C06009"/>
    <w:rsid w:val="00C06204"/>
    <w:rsid w:val="00C0643F"/>
    <w:rsid w:val="00C066C7"/>
    <w:rsid w:val="00C06AF1"/>
    <w:rsid w:val="00C07BD2"/>
    <w:rsid w:val="00C07CDF"/>
    <w:rsid w:val="00C07DA7"/>
    <w:rsid w:val="00C07F17"/>
    <w:rsid w:val="00C10175"/>
    <w:rsid w:val="00C104B1"/>
    <w:rsid w:val="00C10648"/>
    <w:rsid w:val="00C119C2"/>
    <w:rsid w:val="00C12329"/>
    <w:rsid w:val="00C126DB"/>
    <w:rsid w:val="00C129CF"/>
    <w:rsid w:val="00C13703"/>
    <w:rsid w:val="00C1371A"/>
    <w:rsid w:val="00C1458E"/>
    <w:rsid w:val="00C14778"/>
    <w:rsid w:val="00C14957"/>
    <w:rsid w:val="00C155F3"/>
    <w:rsid w:val="00C15776"/>
    <w:rsid w:val="00C15A58"/>
    <w:rsid w:val="00C15E50"/>
    <w:rsid w:val="00C169D1"/>
    <w:rsid w:val="00C16FA5"/>
    <w:rsid w:val="00C17BCD"/>
    <w:rsid w:val="00C17D92"/>
    <w:rsid w:val="00C17E18"/>
    <w:rsid w:val="00C20007"/>
    <w:rsid w:val="00C21A9C"/>
    <w:rsid w:val="00C21E00"/>
    <w:rsid w:val="00C22BE0"/>
    <w:rsid w:val="00C22D59"/>
    <w:rsid w:val="00C22DE0"/>
    <w:rsid w:val="00C237A4"/>
    <w:rsid w:val="00C251B3"/>
    <w:rsid w:val="00C25401"/>
    <w:rsid w:val="00C25E7F"/>
    <w:rsid w:val="00C25E92"/>
    <w:rsid w:val="00C261A2"/>
    <w:rsid w:val="00C26211"/>
    <w:rsid w:val="00C26291"/>
    <w:rsid w:val="00C26A12"/>
    <w:rsid w:val="00C26B0E"/>
    <w:rsid w:val="00C26D02"/>
    <w:rsid w:val="00C27315"/>
    <w:rsid w:val="00C30262"/>
    <w:rsid w:val="00C30666"/>
    <w:rsid w:val="00C3083C"/>
    <w:rsid w:val="00C30D77"/>
    <w:rsid w:val="00C31C28"/>
    <w:rsid w:val="00C32613"/>
    <w:rsid w:val="00C326C6"/>
    <w:rsid w:val="00C32B19"/>
    <w:rsid w:val="00C32B1B"/>
    <w:rsid w:val="00C332B3"/>
    <w:rsid w:val="00C33527"/>
    <w:rsid w:val="00C33FD8"/>
    <w:rsid w:val="00C34266"/>
    <w:rsid w:val="00C344F1"/>
    <w:rsid w:val="00C350EB"/>
    <w:rsid w:val="00C35331"/>
    <w:rsid w:val="00C3541B"/>
    <w:rsid w:val="00C360F5"/>
    <w:rsid w:val="00C37A2F"/>
    <w:rsid w:val="00C37A51"/>
    <w:rsid w:val="00C37A9B"/>
    <w:rsid w:val="00C37BAE"/>
    <w:rsid w:val="00C37E04"/>
    <w:rsid w:val="00C37E4D"/>
    <w:rsid w:val="00C37F12"/>
    <w:rsid w:val="00C37FC1"/>
    <w:rsid w:val="00C413A0"/>
    <w:rsid w:val="00C41AA5"/>
    <w:rsid w:val="00C41E4C"/>
    <w:rsid w:val="00C421D4"/>
    <w:rsid w:val="00C422BD"/>
    <w:rsid w:val="00C42856"/>
    <w:rsid w:val="00C42EC4"/>
    <w:rsid w:val="00C43D0F"/>
    <w:rsid w:val="00C43EC2"/>
    <w:rsid w:val="00C4478B"/>
    <w:rsid w:val="00C44C07"/>
    <w:rsid w:val="00C45734"/>
    <w:rsid w:val="00C45BC8"/>
    <w:rsid w:val="00C46782"/>
    <w:rsid w:val="00C474FA"/>
    <w:rsid w:val="00C47748"/>
    <w:rsid w:val="00C479E0"/>
    <w:rsid w:val="00C51364"/>
    <w:rsid w:val="00C51CEF"/>
    <w:rsid w:val="00C51EAA"/>
    <w:rsid w:val="00C51F03"/>
    <w:rsid w:val="00C52A98"/>
    <w:rsid w:val="00C535C9"/>
    <w:rsid w:val="00C54659"/>
    <w:rsid w:val="00C54D29"/>
    <w:rsid w:val="00C54D37"/>
    <w:rsid w:val="00C54FF2"/>
    <w:rsid w:val="00C550AF"/>
    <w:rsid w:val="00C5551B"/>
    <w:rsid w:val="00C559D0"/>
    <w:rsid w:val="00C60199"/>
    <w:rsid w:val="00C60316"/>
    <w:rsid w:val="00C60560"/>
    <w:rsid w:val="00C608DE"/>
    <w:rsid w:val="00C60CA2"/>
    <w:rsid w:val="00C60CDD"/>
    <w:rsid w:val="00C618DE"/>
    <w:rsid w:val="00C61A73"/>
    <w:rsid w:val="00C61C14"/>
    <w:rsid w:val="00C6211C"/>
    <w:rsid w:val="00C62231"/>
    <w:rsid w:val="00C628FF"/>
    <w:rsid w:val="00C62905"/>
    <w:rsid w:val="00C62A2E"/>
    <w:rsid w:val="00C633EF"/>
    <w:rsid w:val="00C637BF"/>
    <w:rsid w:val="00C63D3B"/>
    <w:rsid w:val="00C641B0"/>
    <w:rsid w:val="00C646F4"/>
    <w:rsid w:val="00C64DA9"/>
    <w:rsid w:val="00C655D1"/>
    <w:rsid w:val="00C657F3"/>
    <w:rsid w:val="00C65AD1"/>
    <w:rsid w:val="00C663E3"/>
    <w:rsid w:val="00C66493"/>
    <w:rsid w:val="00C66684"/>
    <w:rsid w:val="00C66720"/>
    <w:rsid w:val="00C67095"/>
    <w:rsid w:val="00C670F3"/>
    <w:rsid w:val="00C671EE"/>
    <w:rsid w:val="00C672DC"/>
    <w:rsid w:val="00C6745F"/>
    <w:rsid w:val="00C67576"/>
    <w:rsid w:val="00C676FF"/>
    <w:rsid w:val="00C700CD"/>
    <w:rsid w:val="00C70207"/>
    <w:rsid w:val="00C702F9"/>
    <w:rsid w:val="00C70571"/>
    <w:rsid w:val="00C7192D"/>
    <w:rsid w:val="00C71F5B"/>
    <w:rsid w:val="00C72037"/>
    <w:rsid w:val="00C73276"/>
    <w:rsid w:val="00C736FE"/>
    <w:rsid w:val="00C7429C"/>
    <w:rsid w:val="00C746B3"/>
    <w:rsid w:val="00C748BC"/>
    <w:rsid w:val="00C74FE9"/>
    <w:rsid w:val="00C75172"/>
    <w:rsid w:val="00C75679"/>
    <w:rsid w:val="00C75FD1"/>
    <w:rsid w:val="00C76014"/>
    <w:rsid w:val="00C76229"/>
    <w:rsid w:val="00C76B21"/>
    <w:rsid w:val="00C76FE8"/>
    <w:rsid w:val="00C77158"/>
    <w:rsid w:val="00C7759E"/>
    <w:rsid w:val="00C77600"/>
    <w:rsid w:val="00C8000E"/>
    <w:rsid w:val="00C800C4"/>
    <w:rsid w:val="00C804E2"/>
    <w:rsid w:val="00C80966"/>
    <w:rsid w:val="00C80980"/>
    <w:rsid w:val="00C80ABB"/>
    <w:rsid w:val="00C8103C"/>
    <w:rsid w:val="00C81130"/>
    <w:rsid w:val="00C81FC5"/>
    <w:rsid w:val="00C82838"/>
    <w:rsid w:val="00C83219"/>
    <w:rsid w:val="00C83DB2"/>
    <w:rsid w:val="00C84487"/>
    <w:rsid w:val="00C844FF"/>
    <w:rsid w:val="00C84C1A"/>
    <w:rsid w:val="00C851B6"/>
    <w:rsid w:val="00C8527C"/>
    <w:rsid w:val="00C85F32"/>
    <w:rsid w:val="00C8699F"/>
    <w:rsid w:val="00C86B48"/>
    <w:rsid w:val="00C86BB7"/>
    <w:rsid w:val="00C873AA"/>
    <w:rsid w:val="00C90C31"/>
    <w:rsid w:val="00C90F5B"/>
    <w:rsid w:val="00C9194E"/>
    <w:rsid w:val="00C91A8D"/>
    <w:rsid w:val="00C91DEC"/>
    <w:rsid w:val="00C9221F"/>
    <w:rsid w:val="00C923D5"/>
    <w:rsid w:val="00C927E5"/>
    <w:rsid w:val="00C92B8F"/>
    <w:rsid w:val="00C92BF7"/>
    <w:rsid w:val="00C92F8D"/>
    <w:rsid w:val="00C934C8"/>
    <w:rsid w:val="00C9394E"/>
    <w:rsid w:val="00C93B9B"/>
    <w:rsid w:val="00C947DA"/>
    <w:rsid w:val="00C9518F"/>
    <w:rsid w:val="00C96031"/>
    <w:rsid w:val="00C965B5"/>
    <w:rsid w:val="00C96B94"/>
    <w:rsid w:val="00C96C47"/>
    <w:rsid w:val="00CA05FD"/>
    <w:rsid w:val="00CA0DFE"/>
    <w:rsid w:val="00CA11CE"/>
    <w:rsid w:val="00CA1658"/>
    <w:rsid w:val="00CA2057"/>
    <w:rsid w:val="00CA21A1"/>
    <w:rsid w:val="00CA24A8"/>
    <w:rsid w:val="00CA3153"/>
    <w:rsid w:val="00CA3263"/>
    <w:rsid w:val="00CA43BA"/>
    <w:rsid w:val="00CA448A"/>
    <w:rsid w:val="00CA5225"/>
    <w:rsid w:val="00CA5F17"/>
    <w:rsid w:val="00CA6254"/>
    <w:rsid w:val="00CA6999"/>
    <w:rsid w:val="00CA6DA9"/>
    <w:rsid w:val="00CA70FC"/>
    <w:rsid w:val="00CA724D"/>
    <w:rsid w:val="00CA796E"/>
    <w:rsid w:val="00CA7C72"/>
    <w:rsid w:val="00CA7DE5"/>
    <w:rsid w:val="00CB01B5"/>
    <w:rsid w:val="00CB0247"/>
    <w:rsid w:val="00CB0F55"/>
    <w:rsid w:val="00CB0F59"/>
    <w:rsid w:val="00CB1002"/>
    <w:rsid w:val="00CB13E1"/>
    <w:rsid w:val="00CB15CE"/>
    <w:rsid w:val="00CB1655"/>
    <w:rsid w:val="00CB1979"/>
    <w:rsid w:val="00CB198A"/>
    <w:rsid w:val="00CB2084"/>
    <w:rsid w:val="00CB2444"/>
    <w:rsid w:val="00CB2835"/>
    <w:rsid w:val="00CB2861"/>
    <w:rsid w:val="00CB3076"/>
    <w:rsid w:val="00CB34BD"/>
    <w:rsid w:val="00CB3F0A"/>
    <w:rsid w:val="00CB474F"/>
    <w:rsid w:val="00CB5DA1"/>
    <w:rsid w:val="00CB6490"/>
    <w:rsid w:val="00CB6D5D"/>
    <w:rsid w:val="00CB6EC4"/>
    <w:rsid w:val="00CB6F2B"/>
    <w:rsid w:val="00CB70EB"/>
    <w:rsid w:val="00CB757D"/>
    <w:rsid w:val="00CB7931"/>
    <w:rsid w:val="00CC00B5"/>
    <w:rsid w:val="00CC0719"/>
    <w:rsid w:val="00CC0CE9"/>
    <w:rsid w:val="00CC0DEC"/>
    <w:rsid w:val="00CC0ECB"/>
    <w:rsid w:val="00CC242F"/>
    <w:rsid w:val="00CC2AFB"/>
    <w:rsid w:val="00CC32A4"/>
    <w:rsid w:val="00CC38BF"/>
    <w:rsid w:val="00CC3A9E"/>
    <w:rsid w:val="00CC4283"/>
    <w:rsid w:val="00CC4592"/>
    <w:rsid w:val="00CC4CFF"/>
    <w:rsid w:val="00CC52C9"/>
    <w:rsid w:val="00CC5361"/>
    <w:rsid w:val="00CC5DAC"/>
    <w:rsid w:val="00CC608A"/>
    <w:rsid w:val="00CC62E5"/>
    <w:rsid w:val="00CC6E61"/>
    <w:rsid w:val="00CC705A"/>
    <w:rsid w:val="00CC797E"/>
    <w:rsid w:val="00CD008D"/>
    <w:rsid w:val="00CD020E"/>
    <w:rsid w:val="00CD06BD"/>
    <w:rsid w:val="00CD0DA6"/>
    <w:rsid w:val="00CD13F1"/>
    <w:rsid w:val="00CD164B"/>
    <w:rsid w:val="00CD17BE"/>
    <w:rsid w:val="00CD1A08"/>
    <w:rsid w:val="00CD20B9"/>
    <w:rsid w:val="00CD21E6"/>
    <w:rsid w:val="00CD21ED"/>
    <w:rsid w:val="00CD277C"/>
    <w:rsid w:val="00CD2789"/>
    <w:rsid w:val="00CD3069"/>
    <w:rsid w:val="00CD39C3"/>
    <w:rsid w:val="00CD3A41"/>
    <w:rsid w:val="00CD3BF7"/>
    <w:rsid w:val="00CD410C"/>
    <w:rsid w:val="00CD4685"/>
    <w:rsid w:val="00CD47EE"/>
    <w:rsid w:val="00CD4F40"/>
    <w:rsid w:val="00CD537D"/>
    <w:rsid w:val="00CD54EC"/>
    <w:rsid w:val="00CD572C"/>
    <w:rsid w:val="00CD5C10"/>
    <w:rsid w:val="00CD5EC7"/>
    <w:rsid w:val="00CD61FE"/>
    <w:rsid w:val="00CD6E96"/>
    <w:rsid w:val="00CD75CB"/>
    <w:rsid w:val="00CD7AFC"/>
    <w:rsid w:val="00CE249C"/>
    <w:rsid w:val="00CE25D5"/>
    <w:rsid w:val="00CE324E"/>
    <w:rsid w:val="00CE346B"/>
    <w:rsid w:val="00CE3F46"/>
    <w:rsid w:val="00CE4737"/>
    <w:rsid w:val="00CE4C8E"/>
    <w:rsid w:val="00CE4ED7"/>
    <w:rsid w:val="00CE5926"/>
    <w:rsid w:val="00CE6416"/>
    <w:rsid w:val="00CE6472"/>
    <w:rsid w:val="00CE65B0"/>
    <w:rsid w:val="00CE714C"/>
    <w:rsid w:val="00CE7288"/>
    <w:rsid w:val="00CE7374"/>
    <w:rsid w:val="00CE792C"/>
    <w:rsid w:val="00CE7C30"/>
    <w:rsid w:val="00CF0B44"/>
    <w:rsid w:val="00CF0C0C"/>
    <w:rsid w:val="00CF1191"/>
    <w:rsid w:val="00CF1C15"/>
    <w:rsid w:val="00CF22BA"/>
    <w:rsid w:val="00CF26A9"/>
    <w:rsid w:val="00CF284E"/>
    <w:rsid w:val="00CF28EB"/>
    <w:rsid w:val="00CF2E51"/>
    <w:rsid w:val="00CF2F1D"/>
    <w:rsid w:val="00CF3CCB"/>
    <w:rsid w:val="00CF426D"/>
    <w:rsid w:val="00CF4EC3"/>
    <w:rsid w:val="00CF5139"/>
    <w:rsid w:val="00CF5371"/>
    <w:rsid w:val="00CF5511"/>
    <w:rsid w:val="00CF573B"/>
    <w:rsid w:val="00CF5CED"/>
    <w:rsid w:val="00CF6839"/>
    <w:rsid w:val="00CF7751"/>
    <w:rsid w:val="00CF7B6B"/>
    <w:rsid w:val="00CF7E5F"/>
    <w:rsid w:val="00D00072"/>
    <w:rsid w:val="00D00264"/>
    <w:rsid w:val="00D009B4"/>
    <w:rsid w:val="00D00AEB"/>
    <w:rsid w:val="00D01165"/>
    <w:rsid w:val="00D011A2"/>
    <w:rsid w:val="00D01893"/>
    <w:rsid w:val="00D018CA"/>
    <w:rsid w:val="00D03492"/>
    <w:rsid w:val="00D0364D"/>
    <w:rsid w:val="00D04D13"/>
    <w:rsid w:val="00D05DAF"/>
    <w:rsid w:val="00D06445"/>
    <w:rsid w:val="00D068E0"/>
    <w:rsid w:val="00D06A22"/>
    <w:rsid w:val="00D06CED"/>
    <w:rsid w:val="00D07460"/>
    <w:rsid w:val="00D105BE"/>
    <w:rsid w:val="00D105EB"/>
    <w:rsid w:val="00D10CFD"/>
    <w:rsid w:val="00D11254"/>
    <w:rsid w:val="00D11309"/>
    <w:rsid w:val="00D1176B"/>
    <w:rsid w:val="00D1177C"/>
    <w:rsid w:val="00D11D1B"/>
    <w:rsid w:val="00D138D5"/>
    <w:rsid w:val="00D13F24"/>
    <w:rsid w:val="00D14113"/>
    <w:rsid w:val="00D1565E"/>
    <w:rsid w:val="00D15D60"/>
    <w:rsid w:val="00D16622"/>
    <w:rsid w:val="00D1677B"/>
    <w:rsid w:val="00D16BF9"/>
    <w:rsid w:val="00D16C48"/>
    <w:rsid w:val="00D17415"/>
    <w:rsid w:val="00D17826"/>
    <w:rsid w:val="00D1798F"/>
    <w:rsid w:val="00D179ED"/>
    <w:rsid w:val="00D202D0"/>
    <w:rsid w:val="00D20C33"/>
    <w:rsid w:val="00D211C8"/>
    <w:rsid w:val="00D212C9"/>
    <w:rsid w:val="00D2133B"/>
    <w:rsid w:val="00D21A62"/>
    <w:rsid w:val="00D21ACD"/>
    <w:rsid w:val="00D21ADB"/>
    <w:rsid w:val="00D22190"/>
    <w:rsid w:val="00D22219"/>
    <w:rsid w:val="00D22426"/>
    <w:rsid w:val="00D224AA"/>
    <w:rsid w:val="00D22AC2"/>
    <w:rsid w:val="00D22B4D"/>
    <w:rsid w:val="00D2338D"/>
    <w:rsid w:val="00D23995"/>
    <w:rsid w:val="00D23A41"/>
    <w:rsid w:val="00D23D15"/>
    <w:rsid w:val="00D25278"/>
    <w:rsid w:val="00D25679"/>
    <w:rsid w:val="00D26035"/>
    <w:rsid w:val="00D26B3D"/>
    <w:rsid w:val="00D27507"/>
    <w:rsid w:val="00D27633"/>
    <w:rsid w:val="00D27858"/>
    <w:rsid w:val="00D27D47"/>
    <w:rsid w:val="00D305BA"/>
    <w:rsid w:val="00D30936"/>
    <w:rsid w:val="00D30F78"/>
    <w:rsid w:val="00D3102D"/>
    <w:rsid w:val="00D3194A"/>
    <w:rsid w:val="00D31D94"/>
    <w:rsid w:val="00D340D7"/>
    <w:rsid w:val="00D347BC"/>
    <w:rsid w:val="00D35026"/>
    <w:rsid w:val="00D35E46"/>
    <w:rsid w:val="00D367FD"/>
    <w:rsid w:val="00D36952"/>
    <w:rsid w:val="00D3711D"/>
    <w:rsid w:val="00D37530"/>
    <w:rsid w:val="00D375AF"/>
    <w:rsid w:val="00D37BB4"/>
    <w:rsid w:val="00D40A9F"/>
    <w:rsid w:val="00D40F8F"/>
    <w:rsid w:val="00D4160C"/>
    <w:rsid w:val="00D4188E"/>
    <w:rsid w:val="00D41A47"/>
    <w:rsid w:val="00D41DA9"/>
    <w:rsid w:val="00D42A8E"/>
    <w:rsid w:val="00D437FF"/>
    <w:rsid w:val="00D442F7"/>
    <w:rsid w:val="00D453F8"/>
    <w:rsid w:val="00D463B6"/>
    <w:rsid w:val="00D46502"/>
    <w:rsid w:val="00D469AF"/>
    <w:rsid w:val="00D4768F"/>
    <w:rsid w:val="00D50A88"/>
    <w:rsid w:val="00D50B00"/>
    <w:rsid w:val="00D50FEA"/>
    <w:rsid w:val="00D523FA"/>
    <w:rsid w:val="00D528A0"/>
    <w:rsid w:val="00D52F18"/>
    <w:rsid w:val="00D533F6"/>
    <w:rsid w:val="00D54037"/>
    <w:rsid w:val="00D54158"/>
    <w:rsid w:val="00D5443C"/>
    <w:rsid w:val="00D54786"/>
    <w:rsid w:val="00D562C4"/>
    <w:rsid w:val="00D56700"/>
    <w:rsid w:val="00D56BFA"/>
    <w:rsid w:val="00D570D5"/>
    <w:rsid w:val="00D575A7"/>
    <w:rsid w:val="00D57B07"/>
    <w:rsid w:val="00D57C29"/>
    <w:rsid w:val="00D57FDA"/>
    <w:rsid w:val="00D6088B"/>
    <w:rsid w:val="00D60CFA"/>
    <w:rsid w:val="00D615FB"/>
    <w:rsid w:val="00D61B4A"/>
    <w:rsid w:val="00D61DC2"/>
    <w:rsid w:val="00D62014"/>
    <w:rsid w:val="00D621E7"/>
    <w:rsid w:val="00D62368"/>
    <w:rsid w:val="00D6237B"/>
    <w:rsid w:val="00D6275C"/>
    <w:rsid w:val="00D62BBC"/>
    <w:rsid w:val="00D63091"/>
    <w:rsid w:val="00D631EC"/>
    <w:rsid w:val="00D632BF"/>
    <w:rsid w:val="00D637CD"/>
    <w:rsid w:val="00D638F1"/>
    <w:rsid w:val="00D64C59"/>
    <w:rsid w:val="00D65151"/>
    <w:rsid w:val="00D652E6"/>
    <w:rsid w:val="00D66913"/>
    <w:rsid w:val="00D66B38"/>
    <w:rsid w:val="00D66B6A"/>
    <w:rsid w:val="00D66D80"/>
    <w:rsid w:val="00D674E4"/>
    <w:rsid w:val="00D679DF"/>
    <w:rsid w:val="00D67BB7"/>
    <w:rsid w:val="00D7022C"/>
    <w:rsid w:val="00D7056B"/>
    <w:rsid w:val="00D705B7"/>
    <w:rsid w:val="00D70D40"/>
    <w:rsid w:val="00D7142E"/>
    <w:rsid w:val="00D71B17"/>
    <w:rsid w:val="00D72B55"/>
    <w:rsid w:val="00D73278"/>
    <w:rsid w:val="00D73435"/>
    <w:rsid w:val="00D73498"/>
    <w:rsid w:val="00D748A2"/>
    <w:rsid w:val="00D74A55"/>
    <w:rsid w:val="00D757D0"/>
    <w:rsid w:val="00D75C3E"/>
    <w:rsid w:val="00D765DC"/>
    <w:rsid w:val="00D77198"/>
    <w:rsid w:val="00D771E3"/>
    <w:rsid w:val="00D77791"/>
    <w:rsid w:val="00D77C67"/>
    <w:rsid w:val="00D80160"/>
    <w:rsid w:val="00D80231"/>
    <w:rsid w:val="00D80601"/>
    <w:rsid w:val="00D80646"/>
    <w:rsid w:val="00D808A5"/>
    <w:rsid w:val="00D80BC4"/>
    <w:rsid w:val="00D80DAF"/>
    <w:rsid w:val="00D81018"/>
    <w:rsid w:val="00D8106D"/>
    <w:rsid w:val="00D81144"/>
    <w:rsid w:val="00D8118C"/>
    <w:rsid w:val="00D81229"/>
    <w:rsid w:val="00D82578"/>
    <w:rsid w:val="00D8279C"/>
    <w:rsid w:val="00D82A25"/>
    <w:rsid w:val="00D82B22"/>
    <w:rsid w:val="00D82E26"/>
    <w:rsid w:val="00D82EDE"/>
    <w:rsid w:val="00D83331"/>
    <w:rsid w:val="00D8340D"/>
    <w:rsid w:val="00D8359B"/>
    <w:rsid w:val="00D83822"/>
    <w:rsid w:val="00D83B1E"/>
    <w:rsid w:val="00D83E8C"/>
    <w:rsid w:val="00D84690"/>
    <w:rsid w:val="00D8540F"/>
    <w:rsid w:val="00D85C01"/>
    <w:rsid w:val="00D85D97"/>
    <w:rsid w:val="00D86A3B"/>
    <w:rsid w:val="00D86CBF"/>
    <w:rsid w:val="00D86D10"/>
    <w:rsid w:val="00D86F02"/>
    <w:rsid w:val="00D87598"/>
    <w:rsid w:val="00D87A48"/>
    <w:rsid w:val="00D9021B"/>
    <w:rsid w:val="00D906BD"/>
    <w:rsid w:val="00D90B13"/>
    <w:rsid w:val="00D90C51"/>
    <w:rsid w:val="00D90CAF"/>
    <w:rsid w:val="00D90CF1"/>
    <w:rsid w:val="00D91059"/>
    <w:rsid w:val="00D91F77"/>
    <w:rsid w:val="00D9206C"/>
    <w:rsid w:val="00D93429"/>
    <w:rsid w:val="00D93CE0"/>
    <w:rsid w:val="00D93D18"/>
    <w:rsid w:val="00D94FF7"/>
    <w:rsid w:val="00D95D1E"/>
    <w:rsid w:val="00D96398"/>
    <w:rsid w:val="00D971D9"/>
    <w:rsid w:val="00D97436"/>
    <w:rsid w:val="00D9751F"/>
    <w:rsid w:val="00D97589"/>
    <w:rsid w:val="00D975D3"/>
    <w:rsid w:val="00D9771F"/>
    <w:rsid w:val="00D97B1F"/>
    <w:rsid w:val="00D97BEE"/>
    <w:rsid w:val="00DA0ACF"/>
    <w:rsid w:val="00DA0B28"/>
    <w:rsid w:val="00DA12A8"/>
    <w:rsid w:val="00DA17F6"/>
    <w:rsid w:val="00DA1A08"/>
    <w:rsid w:val="00DA1AEA"/>
    <w:rsid w:val="00DA2290"/>
    <w:rsid w:val="00DA2BFB"/>
    <w:rsid w:val="00DA3615"/>
    <w:rsid w:val="00DA372D"/>
    <w:rsid w:val="00DA3F9F"/>
    <w:rsid w:val="00DA522A"/>
    <w:rsid w:val="00DA5466"/>
    <w:rsid w:val="00DA5476"/>
    <w:rsid w:val="00DA54BF"/>
    <w:rsid w:val="00DA5515"/>
    <w:rsid w:val="00DA55CF"/>
    <w:rsid w:val="00DA5D9B"/>
    <w:rsid w:val="00DA6301"/>
    <w:rsid w:val="00DA635C"/>
    <w:rsid w:val="00DA63ED"/>
    <w:rsid w:val="00DA67A4"/>
    <w:rsid w:val="00DB01FE"/>
    <w:rsid w:val="00DB0B85"/>
    <w:rsid w:val="00DB1192"/>
    <w:rsid w:val="00DB1272"/>
    <w:rsid w:val="00DB150E"/>
    <w:rsid w:val="00DB217A"/>
    <w:rsid w:val="00DB234A"/>
    <w:rsid w:val="00DB2900"/>
    <w:rsid w:val="00DB2E54"/>
    <w:rsid w:val="00DB38F3"/>
    <w:rsid w:val="00DB396A"/>
    <w:rsid w:val="00DB3A2F"/>
    <w:rsid w:val="00DB457E"/>
    <w:rsid w:val="00DB49E7"/>
    <w:rsid w:val="00DB5378"/>
    <w:rsid w:val="00DB60C0"/>
    <w:rsid w:val="00DB716D"/>
    <w:rsid w:val="00DB7533"/>
    <w:rsid w:val="00DB784D"/>
    <w:rsid w:val="00DB7D0E"/>
    <w:rsid w:val="00DB7D2D"/>
    <w:rsid w:val="00DC0835"/>
    <w:rsid w:val="00DC0848"/>
    <w:rsid w:val="00DC3169"/>
    <w:rsid w:val="00DC34B0"/>
    <w:rsid w:val="00DC3805"/>
    <w:rsid w:val="00DC3896"/>
    <w:rsid w:val="00DC4C95"/>
    <w:rsid w:val="00DC4DCF"/>
    <w:rsid w:val="00DC5E3C"/>
    <w:rsid w:val="00DC5F15"/>
    <w:rsid w:val="00DC60E2"/>
    <w:rsid w:val="00DC6768"/>
    <w:rsid w:val="00DC6B7A"/>
    <w:rsid w:val="00DC70B7"/>
    <w:rsid w:val="00DC70CC"/>
    <w:rsid w:val="00DC7125"/>
    <w:rsid w:val="00DC7466"/>
    <w:rsid w:val="00DC7C55"/>
    <w:rsid w:val="00DD11CE"/>
    <w:rsid w:val="00DD18B0"/>
    <w:rsid w:val="00DD1D40"/>
    <w:rsid w:val="00DD20C0"/>
    <w:rsid w:val="00DD244C"/>
    <w:rsid w:val="00DD24F3"/>
    <w:rsid w:val="00DD29BE"/>
    <w:rsid w:val="00DD2EF2"/>
    <w:rsid w:val="00DD31A6"/>
    <w:rsid w:val="00DD39EA"/>
    <w:rsid w:val="00DD4294"/>
    <w:rsid w:val="00DD44F6"/>
    <w:rsid w:val="00DD46A5"/>
    <w:rsid w:val="00DD4CF5"/>
    <w:rsid w:val="00DD4E8A"/>
    <w:rsid w:val="00DD5ED7"/>
    <w:rsid w:val="00DD637E"/>
    <w:rsid w:val="00DD64A8"/>
    <w:rsid w:val="00DD6621"/>
    <w:rsid w:val="00DD6A65"/>
    <w:rsid w:val="00DD6B16"/>
    <w:rsid w:val="00DD6D23"/>
    <w:rsid w:val="00DD7D4F"/>
    <w:rsid w:val="00DE0C6E"/>
    <w:rsid w:val="00DE10F3"/>
    <w:rsid w:val="00DE1328"/>
    <w:rsid w:val="00DE15CF"/>
    <w:rsid w:val="00DE177A"/>
    <w:rsid w:val="00DE17D6"/>
    <w:rsid w:val="00DE17FD"/>
    <w:rsid w:val="00DE253E"/>
    <w:rsid w:val="00DE2EE2"/>
    <w:rsid w:val="00DE2F53"/>
    <w:rsid w:val="00DE3DAD"/>
    <w:rsid w:val="00DE4419"/>
    <w:rsid w:val="00DE5862"/>
    <w:rsid w:val="00DE5925"/>
    <w:rsid w:val="00DE5A75"/>
    <w:rsid w:val="00DE6960"/>
    <w:rsid w:val="00DE7FAA"/>
    <w:rsid w:val="00DF087E"/>
    <w:rsid w:val="00DF0FE2"/>
    <w:rsid w:val="00DF1A81"/>
    <w:rsid w:val="00DF1E5E"/>
    <w:rsid w:val="00DF1EFB"/>
    <w:rsid w:val="00DF22E2"/>
    <w:rsid w:val="00DF2613"/>
    <w:rsid w:val="00DF2618"/>
    <w:rsid w:val="00DF265D"/>
    <w:rsid w:val="00DF321D"/>
    <w:rsid w:val="00DF36F6"/>
    <w:rsid w:val="00DF3727"/>
    <w:rsid w:val="00DF39E1"/>
    <w:rsid w:val="00DF461A"/>
    <w:rsid w:val="00DF4A3B"/>
    <w:rsid w:val="00DF4A6B"/>
    <w:rsid w:val="00DF5E68"/>
    <w:rsid w:val="00DF5F51"/>
    <w:rsid w:val="00DF717F"/>
    <w:rsid w:val="00DF71BF"/>
    <w:rsid w:val="00DF7B52"/>
    <w:rsid w:val="00DF7E09"/>
    <w:rsid w:val="00DF7EEC"/>
    <w:rsid w:val="00E003F2"/>
    <w:rsid w:val="00E00452"/>
    <w:rsid w:val="00E009A8"/>
    <w:rsid w:val="00E00AA1"/>
    <w:rsid w:val="00E01145"/>
    <w:rsid w:val="00E01266"/>
    <w:rsid w:val="00E01C05"/>
    <w:rsid w:val="00E020C3"/>
    <w:rsid w:val="00E0212E"/>
    <w:rsid w:val="00E023F8"/>
    <w:rsid w:val="00E025B8"/>
    <w:rsid w:val="00E02B27"/>
    <w:rsid w:val="00E03263"/>
    <w:rsid w:val="00E04572"/>
    <w:rsid w:val="00E073AA"/>
    <w:rsid w:val="00E074B4"/>
    <w:rsid w:val="00E07662"/>
    <w:rsid w:val="00E10071"/>
    <w:rsid w:val="00E104E4"/>
    <w:rsid w:val="00E105B9"/>
    <w:rsid w:val="00E10A87"/>
    <w:rsid w:val="00E10B3B"/>
    <w:rsid w:val="00E118E5"/>
    <w:rsid w:val="00E11AD6"/>
    <w:rsid w:val="00E12132"/>
    <w:rsid w:val="00E135A0"/>
    <w:rsid w:val="00E1393B"/>
    <w:rsid w:val="00E14806"/>
    <w:rsid w:val="00E162A9"/>
    <w:rsid w:val="00E16342"/>
    <w:rsid w:val="00E167AC"/>
    <w:rsid w:val="00E17214"/>
    <w:rsid w:val="00E17577"/>
    <w:rsid w:val="00E17A18"/>
    <w:rsid w:val="00E20640"/>
    <w:rsid w:val="00E20698"/>
    <w:rsid w:val="00E2138C"/>
    <w:rsid w:val="00E214BE"/>
    <w:rsid w:val="00E21E45"/>
    <w:rsid w:val="00E2266E"/>
    <w:rsid w:val="00E2358C"/>
    <w:rsid w:val="00E239BD"/>
    <w:rsid w:val="00E23E80"/>
    <w:rsid w:val="00E24317"/>
    <w:rsid w:val="00E247A3"/>
    <w:rsid w:val="00E24F45"/>
    <w:rsid w:val="00E25189"/>
    <w:rsid w:val="00E25ABD"/>
    <w:rsid w:val="00E260E0"/>
    <w:rsid w:val="00E26868"/>
    <w:rsid w:val="00E26FCD"/>
    <w:rsid w:val="00E271B0"/>
    <w:rsid w:val="00E2778D"/>
    <w:rsid w:val="00E27BDF"/>
    <w:rsid w:val="00E27D89"/>
    <w:rsid w:val="00E302C0"/>
    <w:rsid w:val="00E304A3"/>
    <w:rsid w:val="00E30FD1"/>
    <w:rsid w:val="00E318BA"/>
    <w:rsid w:val="00E32239"/>
    <w:rsid w:val="00E3251F"/>
    <w:rsid w:val="00E326FE"/>
    <w:rsid w:val="00E32BF2"/>
    <w:rsid w:val="00E335E1"/>
    <w:rsid w:val="00E35556"/>
    <w:rsid w:val="00E365C3"/>
    <w:rsid w:val="00E36615"/>
    <w:rsid w:val="00E36B55"/>
    <w:rsid w:val="00E36F51"/>
    <w:rsid w:val="00E379AF"/>
    <w:rsid w:val="00E401B3"/>
    <w:rsid w:val="00E40251"/>
    <w:rsid w:val="00E40320"/>
    <w:rsid w:val="00E4056A"/>
    <w:rsid w:val="00E406A4"/>
    <w:rsid w:val="00E412DC"/>
    <w:rsid w:val="00E41EDE"/>
    <w:rsid w:val="00E42082"/>
    <w:rsid w:val="00E423AD"/>
    <w:rsid w:val="00E42B24"/>
    <w:rsid w:val="00E42E21"/>
    <w:rsid w:val="00E4303D"/>
    <w:rsid w:val="00E43130"/>
    <w:rsid w:val="00E43419"/>
    <w:rsid w:val="00E434A5"/>
    <w:rsid w:val="00E43C6D"/>
    <w:rsid w:val="00E45A6D"/>
    <w:rsid w:val="00E46897"/>
    <w:rsid w:val="00E46CF6"/>
    <w:rsid w:val="00E47200"/>
    <w:rsid w:val="00E47348"/>
    <w:rsid w:val="00E4744F"/>
    <w:rsid w:val="00E47479"/>
    <w:rsid w:val="00E477D6"/>
    <w:rsid w:val="00E47971"/>
    <w:rsid w:val="00E506A5"/>
    <w:rsid w:val="00E50F10"/>
    <w:rsid w:val="00E51522"/>
    <w:rsid w:val="00E51F9C"/>
    <w:rsid w:val="00E52CD2"/>
    <w:rsid w:val="00E53472"/>
    <w:rsid w:val="00E53782"/>
    <w:rsid w:val="00E53D55"/>
    <w:rsid w:val="00E53E3D"/>
    <w:rsid w:val="00E541B8"/>
    <w:rsid w:val="00E544BA"/>
    <w:rsid w:val="00E544CF"/>
    <w:rsid w:val="00E558C8"/>
    <w:rsid w:val="00E55B4A"/>
    <w:rsid w:val="00E563C6"/>
    <w:rsid w:val="00E56601"/>
    <w:rsid w:val="00E57382"/>
    <w:rsid w:val="00E5767D"/>
    <w:rsid w:val="00E6132E"/>
    <w:rsid w:val="00E613FD"/>
    <w:rsid w:val="00E61EED"/>
    <w:rsid w:val="00E627BF"/>
    <w:rsid w:val="00E62C38"/>
    <w:rsid w:val="00E62F76"/>
    <w:rsid w:val="00E62F77"/>
    <w:rsid w:val="00E63F23"/>
    <w:rsid w:val="00E64771"/>
    <w:rsid w:val="00E64927"/>
    <w:rsid w:val="00E65863"/>
    <w:rsid w:val="00E658E9"/>
    <w:rsid w:val="00E65E47"/>
    <w:rsid w:val="00E664D4"/>
    <w:rsid w:val="00E66571"/>
    <w:rsid w:val="00E66762"/>
    <w:rsid w:val="00E66EF7"/>
    <w:rsid w:val="00E6771F"/>
    <w:rsid w:val="00E677FA"/>
    <w:rsid w:val="00E67D18"/>
    <w:rsid w:val="00E67D33"/>
    <w:rsid w:val="00E703B0"/>
    <w:rsid w:val="00E71006"/>
    <w:rsid w:val="00E71888"/>
    <w:rsid w:val="00E71B59"/>
    <w:rsid w:val="00E71BDD"/>
    <w:rsid w:val="00E71D55"/>
    <w:rsid w:val="00E71DBD"/>
    <w:rsid w:val="00E71FE3"/>
    <w:rsid w:val="00E72601"/>
    <w:rsid w:val="00E72A13"/>
    <w:rsid w:val="00E72C20"/>
    <w:rsid w:val="00E72CFB"/>
    <w:rsid w:val="00E72F76"/>
    <w:rsid w:val="00E73EFE"/>
    <w:rsid w:val="00E7467B"/>
    <w:rsid w:val="00E74875"/>
    <w:rsid w:val="00E74B33"/>
    <w:rsid w:val="00E74BEB"/>
    <w:rsid w:val="00E74E8F"/>
    <w:rsid w:val="00E75271"/>
    <w:rsid w:val="00E7559D"/>
    <w:rsid w:val="00E755DA"/>
    <w:rsid w:val="00E764C9"/>
    <w:rsid w:val="00E80064"/>
    <w:rsid w:val="00E8028E"/>
    <w:rsid w:val="00E810ED"/>
    <w:rsid w:val="00E81A7E"/>
    <w:rsid w:val="00E81E02"/>
    <w:rsid w:val="00E828AC"/>
    <w:rsid w:val="00E82910"/>
    <w:rsid w:val="00E82CBA"/>
    <w:rsid w:val="00E832F1"/>
    <w:rsid w:val="00E833FF"/>
    <w:rsid w:val="00E83838"/>
    <w:rsid w:val="00E83937"/>
    <w:rsid w:val="00E83B3F"/>
    <w:rsid w:val="00E83DBE"/>
    <w:rsid w:val="00E83F57"/>
    <w:rsid w:val="00E846B3"/>
    <w:rsid w:val="00E84B13"/>
    <w:rsid w:val="00E850B4"/>
    <w:rsid w:val="00E8521E"/>
    <w:rsid w:val="00E90133"/>
    <w:rsid w:val="00E9044D"/>
    <w:rsid w:val="00E90808"/>
    <w:rsid w:val="00E910A5"/>
    <w:rsid w:val="00E91240"/>
    <w:rsid w:val="00E9193D"/>
    <w:rsid w:val="00E91979"/>
    <w:rsid w:val="00E91C64"/>
    <w:rsid w:val="00E9318F"/>
    <w:rsid w:val="00E93EE5"/>
    <w:rsid w:val="00E9468B"/>
    <w:rsid w:val="00E94A54"/>
    <w:rsid w:val="00E953A3"/>
    <w:rsid w:val="00E9546C"/>
    <w:rsid w:val="00E95F42"/>
    <w:rsid w:val="00E960A7"/>
    <w:rsid w:val="00E96A2E"/>
    <w:rsid w:val="00E96BE5"/>
    <w:rsid w:val="00E96E5A"/>
    <w:rsid w:val="00E9750E"/>
    <w:rsid w:val="00EA199E"/>
    <w:rsid w:val="00EA265A"/>
    <w:rsid w:val="00EA2F2B"/>
    <w:rsid w:val="00EA468D"/>
    <w:rsid w:val="00EA52E4"/>
    <w:rsid w:val="00EA559A"/>
    <w:rsid w:val="00EA55CB"/>
    <w:rsid w:val="00EA5CBA"/>
    <w:rsid w:val="00EA6532"/>
    <w:rsid w:val="00EA6538"/>
    <w:rsid w:val="00EA69BF"/>
    <w:rsid w:val="00EA6ADB"/>
    <w:rsid w:val="00EA6DC8"/>
    <w:rsid w:val="00EA720C"/>
    <w:rsid w:val="00EA74EC"/>
    <w:rsid w:val="00EA777F"/>
    <w:rsid w:val="00EB006B"/>
    <w:rsid w:val="00EB0271"/>
    <w:rsid w:val="00EB086C"/>
    <w:rsid w:val="00EB0A4D"/>
    <w:rsid w:val="00EB0B4C"/>
    <w:rsid w:val="00EB0E42"/>
    <w:rsid w:val="00EB1EB3"/>
    <w:rsid w:val="00EB21E1"/>
    <w:rsid w:val="00EB25AD"/>
    <w:rsid w:val="00EB2BF7"/>
    <w:rsid w:val="00EB378D"/>
    <w:rsid w:val="00EB3B15"/>
    <w:rsid w:val="00EB3C33"/>
    <w:rsid w:val="00EB41B3"/>
    <w:rsid w:val="00EB4260"/>
    <w:rsid w:val="00EB46EA"/>
    <w:rsid w:val="00EB4E5C"/>
    <w:rsid w:val="00EB4EBE"/>
    <w:rsid w:val="00EB5BC6"/>
    <w:rsid w:val="00EB5E9F"/>
    <w:rsid w:val="00EB5FBD"/>
    <w:rsid w:val="00EB64AD"/>
    <w:rsid w:val="00EB678B"/>
    <w:rsid w:val="00EB6A41"/>
    <w:rsid w:val="00EB6B7B"/>
    <w:rsid w:val="00EB6CFC"/>
    <w:rsid w:val="00EB6D07"/>
    <w:rsid w:val="00EB7FF3"/>
    <w:rsid w:val="00EC03C4"/>
    <w:rsid w:val="00EC1142"/>
    <w:rsid w:val="00EC13B3"/>
    <w:rsid w:val="00EC1BC9"/>
    <w:rsid w:val="00EC22EA"/>
    <w:rsid w:val="00EC35D4"/>
    <w:rsid w:val="00EC42B8"/>
    <w:rsid w:val="00EC439C"/>
    <w:rsid w:val="00EC4DAD"/>
    <w:rsid w:val="00EC55AD"/>
    <w:rsid w:val="00EC5F69"/>
    <w:rsid w:val="00EC647F"/>
    <w:rsid w:val="00EC6565"/>
    <w:rsid w:val="00EC65DC"/>
    <w:rsid w:val="00EC7148"/>
    <w:rsid w:val="00EC7C6A"/>
    <w:rsid w:val="00EC7EFB"/>
    <w:rsid w:val="00ED0329"/>
    <w:rsid w:val="00ED03C5"/>
    <w:rsid w:val="00ED086D"/>
    <w:rsid w:val="00ED0B3C"/>
    <w:rsid w:val="00ED0CDE"/>
    <w:rsid w:val="00ED1342"/>
    <w:rsid w:val="00ED153A"/>
    <w:rsid w:val="00ED1D51"/>
    <w:rsid w:val="00ED2057"/>
    <w:rsid w:val="00ED2567"/>
    <w:rsid w:val="00ED26A0"/>
    <w:rsid w:val="00ED2B73"/>
    <w:rsid w:val="00ED4954"/>
    <w:rsid w:val="00ED4C2E"/>
    <w:rsid w:val="00ED53DF"/>
    <w:rsid w:val="00ED614D"/>
    <w:rsid w:val="00ED64E8"/>
    <w:rsid w:val="00ED7818"/>
    <w:rsid w:val="00ED7F7E"/>
    <w:rsid w:val="00EE048A"/>
    <w:rsid w:val="00EE08D7"/>
    <w:rsid w:val="00EE09DF"/>
    <w:rsid w:val="00EE1241"/>
    <w:rsid w:val="00EE1696"/>
    <w:rsid w:val="00EE1E2B"/>
    <w:rsid w:val="00EE2393"/>
    <w:rsid w:val="00EE2678"/>
    <w:rsid w:val="00EE2E3F"/>
    <w:rsid w:val="00EE384E"/>
    <w:rsid w:val="00EE39B6"/>
    <w:rsid w:val="00EE4180"/>
    <w:rsid w:val="00EE438E"/>
    <w:rsid w:val="00EE485A"/>
    <w:rsid w:val="00EE4943"/>
    <w:rsid w:val="00EE4A78"/>
    <w:rsid w:val="00EE500E"/>
    <w:rsid w:val="00EE5439"/>
    <w:rsid w:val="00EE5C87"/>
    <w:rsid w:val="00EE5E13"/>
    <w:rsid w:val="00EE5F55"/>
    <w:rsid w:val="00EE634A"/>
    <w:rsid w:val="00EE68AD"/>
    <w:rsid w:val="00EE6AD7"/>
    <w:rsid w:val="00EE6B0A"/>
    <w:rsid w:val="00EE764A"/>
    <w:rsid w:val="00EE7897"/>
    <w:rsid w:val="00EE7E54"/>
    <w:rsid w:val="00EF13C1"/>
    <w:rsid w:val="00EF164E"/>
    <w:rsid w:val="00EF1753"/>
    <w:rsid w:val="00EF19BE"/>
    <w:rsid w:val="00EF257D"/>
    <w:rsid w:val="00EF2E4A"/>
    <w:rsid w:val="00EF2F0B"/>
    <w:rsid w:val="00EF36CA"/>
    <w:rsid w:val="00EF3759"/>
    <w:rsid w:val="00EF3E93"/>
    <w:rsid w:val="00EF4A22"/>
    <w:rsid w:val="00EF4A30"/>
    <w:rsid w:val="00EF53A8"/>
    <w:rsid w:val="00EF5676"/>
    <w:rsid w:val="00EF613C"/>
    <w:rsid w:val="00EF64EF"/>
    <w:rsid w:val="00EF6537"/>
    <w:rsid w:val="00EF6617"/>
    <w:rsid w:val="00EF6730"/>
    <w:rsid w:val="00EF6737"/>
    <w:rsid w:val="00F0007E"/>
    <w:rsid w:val="00F0022C"/>
    <w:rsid w:val="00F0053A"/>
    <w:rsid w:val="00F02148"/>
    <w:rsid w:val="00F0276A"/>
    <w:rsid w:val="00F02E49"/>
    <w:rsid w:val="00F032B0"/>
    <w:rsid w:val="00F037F7"/>
    <w:rsid w:val="00F039ED"/>
    <w:rsid w:val="00F03EDD"/>
    <w:rsid w:val="00F04565"/>
    <w:rsid w:val="00F05014"/>
    <w:rsid w:val="00F05062"/>
    <w:rsid w:val="00F0530A"/>
    <w:rsid w:val="00F05CC4"/>
    <w:rsid w:val="00F06038"/>
    <w:rsid w:val="00F061CB"/>
    <w:rsid w:val="00F067F9"/>
    <w:rsid w:val="00F06D14"/>
    <w:rsid w:val="00F07654"/>
    <w:rsid w:val="00F1094B"/>
    <w:rsid w:val="00F114FC"/>
    <w:rsid w:val="00F1191D"/>
    <w:rsid w:val="00F11E69"/>
    <w:rsid w:val="00F12E79"/>
    <w:rsid w:val="00F12F15"/>
    <w:rsid w:val="00F137A6"/>
    <w:rsid w:val="00F13B38"/>
    <w:rsid w:val="00F14CCB"/>
    <w:rsid w:val="00F15154"/>
    <w:rsid w:val="00F15DFE"/>
    <w:rsid w:val="00F16073"/>
    <w:rsid w:val="00F1633E"/>
    <w:rsid w:val="00F16461"/>
    <w:rsid w:val="00F1664A"/>
    <w:rsid w:val="00F169E5"/>
    <w:rsid w:val="00F16AEB"/>
    <w:rsid w:val="00F16D57"/>
    <w:rsid w:val="00F20DDC"/>
    <w:rsid w:val="00F20F25"/>
    <w:rsid w:val="00F21073"/>
    <w:rsid w:val="00F21194"/>
    <w:rsid w:val="00F213F4"/>
    <w:rsid w:val="00F21D07"/>
    <w:rsid w:val="00F2273E"/>
    <w:rsid w:val="00F230F3"/>
    <w:rsid w:val="00F2327E"/>
    <w:rsid w:val="00F23812"/>
    <w:rsid w:val="00F23969"/>
    <w:rsid w:val="00F23CF7"/>
    <w:rsid w:val="00F23E02"/>
    <w:rsid w:val="00F24B30"/>
    <w:rsid w:val="00F24DFF"/>
    <w:rsid w:val="00F256E0"/>
    <w:rsid w:val="00F25851"/>
    <w:rsid w:val="00F265E6"/>
    <w:rsid w:val="00F2679C"/>
    <w:rsid w:val="00F2691A"/>
    <w:rsid w:val="00F26DC6"/>
    <w:rsid w:val="00F2702B"/>
    <w:rsid w:val="00F30289"/>
    <w:rsid w:val="00F323B8"/>
    <w:rsid w:val="00F32594"/>
    <w:rsid w:val="00F32D92"/>
    <w:rsid w:val="00F33434"/>
    <w:rsid w:val="00F33633"/>
    <w:rsid w:val="00F34018"/>
    <w:rsid w:val="00F34061"/>
    <w:rsid w:val="00F34618"/>
    <w:rsid w:val="00F34737"/>
    <w:rsid w:val="00F34A25"/>
    <w:rsid w:val="00F34B81"/>
    <w:rsid w:val="00F353C2"/>
    <w:rsid w:val="00F3587A"/>
    <w:rsid w:val="00F35FF4"/>
    <w:rsid w:val="00F3632C"/>
    <w:rsid w:val="00F364A5"/>
    <w:rsid w:val="00F36518"/>
    <w:rsid w:val="00F369A0"/>
    <w:rsid w:val="00F36B79"/>
    <w:rsid w:val="00F36CE7"/>
    <w:rsid w:val="00F37855"/>
    <w:rsid w:val="00F37A71"/>
    <w:rsid w:val="00F37B20"/>
    <w:rsid w:val="00F40201"/>
    <w:rsid w:val="00F40CDA"/>
    <w:rsid w:val="00F40D34"/>
    <w:rsid w:val="00F41A4F"/>
    <w:rsid w:val="00F41BE0"/>
    <w:rsid w:val="00F42105"/>
    <w:rsid w:val="00F4236F"/>
    <w:rsid w:val="00F42447"/>
    <w:rsid w:val="00F4290C"/>
    <w:rsid w:val="00F43054"/>
    <w:rsid w:val="00F430ED"/>
    <w:rsid w:val="00F4323D"/>
    <w:rsid w:val="00F4343E"/>
    <w:rsid w:val="00F43BFF"/>
    <w:rsid w:val="00F44411"/>
    <w:rsid w:val="00F446F2"/>
    <w:rsid w:val="00F446FF"/>
    <w:rsid w:val="00F44AAF"/>
    <w:rsid w:val="00F44CCA"/>
    <w:rsid w:val="00F457EB"/>
    <w:rsid w:val="00F46114"/>
    <w:rsid w:val="00F46279"/>
    <w:rsid w:val="00F46B4F"/>
    <w:rsid w:val="00F470A7"/>
    <w:rsid w:val="00F475D3"/>
    <w:rsid w:val="00F5204E"/>
    <w:rsid w:val="00F526EC"/>
    <w:rsid w:val="00F530A9"/>
    <w:rsid w:val="00F536A4"/>
    <w:rsid w:val="00F53740"/>
    <w:rsid w:val="00F54025"/>
    <w:rsid w:val="00F54944"/>
    <w:rsid w:val="00F54BBB"/>
    <w:rsid w:val="00F54C32"/>
    <w:rsid w:val="00F54DBE"/>
    <w:rsid w:val="00F55076"/>
    <w:rsid w:val="00F552AA"/>
    <w:rsid w:val="00F554E5"/>
    <w:rsid w:val="00F5567B"/>
    <w:rsid w:val="00F5645D"/>
    <w:rsid w:val="00F565AE"/>
    <w:rsid w:val="00F57267"/>
    <w:rsid w:val="00F578F9"/>
    <w:rsid w:val="00F57BF5"/>
    <w:rsid w:val="00F57BFD"/>
    <w:rsid w:val="00F60020"/>
    <w:rsid w:val="00F60B4B"/>
    <w:rsid w:val="00F60D08"/>
    <w:rsid w:val="00F61225"/>
    <w:rsid w:val="00F61624"/>
    <w:rsid w:val="00F61635"/>
    <w:rsid w:val="00F61C47"/>
    <w:rsid w:val="00F624C5"/>
    <w:rsid w:val="00F62682"/>
    <w:rsid w:val="00F62C4B"/>
    <w:rsid w:val="00F62D18"/>
    <w:rsid w:val="00F62E2E"/>
    <w:rsid w:val="00F63517"/>
    <w:rsid w:val="00F638B0"/>
    <w:rsid w:val="00F639F4"/>
    <w:rsid w:val="00F63B85"/>
    <w:rsid w:val="00F642F2"/>
    <w:rsid w:val="00F6529D"/>
    <w:rsid w:val="00F655D1"/>
    <w:rsid w:val="00F669A4"/>
    <w:rsid w:val="00F66D97"/>
    <w:rsid w:val="00F66F96"/>
    <w:rsid w:val="00F671CF"/>
    <w:rsid w:val="00F67270"/>
    <w:rsid w:val="00F67B8B"/>
    <w:rsid w:val="00F67E86"/>
    <w:rsid w:val="00F704B3"/>
    <w:rsid w:val="00F704C3"/>
    <w:rsid w:val="00F7067E"/>
    <w:rsid w:val="00F707D2"/>
    <w:rsid w:val="00F71181"/>
    <w:rsid w:val="00F71796"/>
    <w:rsid w:val="00F71A17"/>
    <w:rsid w:val="00F71C71"/>
    <w:rsid w:val="00F72C31"/>
    <w:rsid w:val="00F72FE2"/>
    <w:rsid w:val="00F734F1"/>
    <w:rsid w:val="00F738DA"/>
    <w:rsid w:val="00F73C7D"/>
    <w:rsid w:val="00F73E6A"/>
    <w:rsid w:val="00F74B32"/>
    <w:rsid w:val="00F74C33"/>
    <w:rsid w:val="00F751EC"/>
    <w:rsid w:val="00F7535F"/>
    <w:rsid w:val="00F75B46"/>
    <w:rsid w:val="00F75BA8"/>
    <w:rsid w:val="00F764CD"/>
    <w:rsid w:val="00F764F8"/>
    <w:rsid w:val="00F7707E"/>
    <w:rsid w:val="00F7716F"/>
    <w:rsid w:val="00F7720F"/>
    <w:rsid w:val="00F77611"/>
    <w:rsid w:val="00F7779E"/>
    <w:rsid w:val="00F77BA7"/>
    <w:rsid w:val="00F77C59"/>
    <w:rsid w:val="00F80002"/>
    <w:rsid w:val="00F80116"/>
    <w:rsid w:val="00F8050C"/>
    <w:rsid w:val="00F807EF"/>
    <w:rsid w:val="00F807F9"/>
    <w:rsid w:val="00F812B4"/>
    <w:rsid w:val="00F81593"/>
    <w:rsid w:val="00F81BEA"/>
    <w:rsid w:val="00F81D80"/>
    <w:rsid w:val="00F825D7"/>
    <w:rsid w:val="00F82959"/>
    <w:rsid w:val="00F83159"/>
    <w:rsid w:val="00F834DA"/>
    <w:rsid w:val="00F8391D"/>
    <w:rsid w:val="00F83948"/>
    <w:rsid w:val="00F84EDF"/>
    <w:rsid w:val="00F85FF0"/>
    <w:rsid w:val="00F8639A"/>
    <w:rsid w:val="00F865A4"/>
    <w:rsid w:val="00F86A70"/>
    <w:rsid w:val="00F87DF5"/>
    <w:rsid w:val="00F909A2"/>
    <w:rsid w:val="00F90FE6"/>
    <w:rsid w:val="00F913C6"/>
    <w:rsid w:val="00F9169C"/>
    <w:rsid w:val="00F9171F"/>
    <w:rsid w:val="00F919EB"/>
    <w:rsid w:val="00F92A61"/>
    <w:rsid w:val="00F92ABB"/>
    <w:rsid w:val="00F92B4A"/>
    <w:rsid w:val="00F92DB0"/>
    <w:rsid w:val="00F93057"/>
    <w:rsid w:val="00F936C2"/>
    <w:rsid w:val="00F9404D"/>
    <w:rsid w:val="00F940DF"/>
    <w:rsid w:val="00F941C3"/>
    <w:rsid w:val="00F9543E"/>
    <w:rsid w:val="00F957A1"/>
    <w:rsid w:val="00F95C7B"/>
    <w:rsid w:val="00F95DDB"/>
    <w:rsid w:val="00F96292"/>
    <w:rsid w:val="00F979F8"/>
    <w:rsid w:val="00FA0998"/>
    <w:rsid w:val="00FA0A05"/>
    <w:rsid w:val="00FA0B02"/>
    <w:rsid w:val="00FA0EFB"/>
    <w:rsid w:val="00FA1E69"/>
    <w:rsid w:val="00FA359E"/>
    <w:rsid w:val="00FA35E9"/>
    <w:rsid w:val="00FA3D14"/>
    <w:rsid w:val="00FA43C2"/>
    <w:rsid w:val="00FA45C4"/>
    <w:rsid w:val="00FA46EF"/>
    <w:rsid w:val="00FA515B"/>
    <w:rsid w:val="00FA526D"/>
    <w:rsid w:val="00FA52E2"/>
    <w:rsid w:val="00FA54D6"/>
    <w:rsid w:val="00FA6A8F"/>
    <w:rsid w:val="00FA6BA4"/>
    <w:rsid w:val="00FA6CAC"/>
    <w:rsid w:val="00FA6CF9"/>
    <w:rsid w:val="00FA6EC9"/>
    <w:rsid w:val="00FA7364"/>
    <w:rsid w:val="00FA74F1"/>
    <w:rsid w:val="00FA753D"/>
    <w:rsid w:val="00FA7AFF"/>
    <w:rsid w:val="00FA7FC5"/>
    <w:rsid w:val="00FB0BEE"/>
    <w:rsid w:val="00FB142A"/>
    <w:rsid w:val="00FB159C"/>
    <w:rsid w:val="00FB1AEF"/>
    <w:rsid w:val="00FB1BC4"/>
    <w:rsid w:val="00FB4304"/>
    <w:rsid w:val="00FB472E"/>
    <w:rsid w:val="00FB4B2B"/>
    <w:rsid w:val="00FB4F1C"/>
    <w:rsid w:val="00FB5210"/>
    <w:rsid w:val="00FB62F2"/>
    <w:rsid w:val="00FB6B62"/>
    <w:rsid w:val="00FB7D11"/>
    <w:rsid w:val="00FC003F"/>
    <w:rsid w:val="00FC0150"/>
    <w:rsid w:val="00FC05BF"/>
    <w:rsid w:val="00FC0854"/>
    <w:rsid w:val="00FC12D5"/>
    <w:rsid w:val="00FC1D07"/>
    <w:rsid w:val="00FC1E78"/>
    <w:rsid w:val="00FC1EB6"/>
    <w:rsid w:val="00FC23BC"/>
    <w:rsid w:val="00FC2FD3"/>
    <w:rsid w:val="00FC37DF"/>
    <w:rsid w:val="00FC380D"/>
    <w:rsid w:val="00FC4521"/>
    <w:rsid w:val="00FC4638"/>
    <w:rsid w:val="00FC56B4"/>
    <w:rsid w:val="00FC635A"/>
    <w:rsid w:val="00FC65CA"/>
    <w:rsid w:val="00FC669D"/>
    <w:rsid w:val="00FC6AAD"/>
    <w:rsid w:val="00FC747E"/>
    <w:rsid w:val="00FC7524"/>
    <w:rsid w:val="00FC7EF4"/>
    <w:rsid w:val="00FD0560"/>
    <w:rsid w:val="00FD070D"/>
    <w:rsid w:val="00FD0CE8"/>
    <w:rsid w:val="00FD1003"/>
    <w:rsid w:val="00FD12D8"/>
    <w:rsid w:val="00FD15CF"/>
    <w:rsid w:val="00FD1841"/>
    <w:rsid w:val="00FD264E"/>
    <w:rsid w:val="00FD2AC2"/>
    <w:rsid w:val="00FD43AC"/>
    <w:rsid w:val="00FD4BD6"/>
    <w:rsid w:val="00FD5448"/>
    <w:rsid w:val="00FD5763"/>
    <w:rsid w:val="00FD62EE"/>
    <w:rsid w:val="00FD6319"/>
    <w:rsid w:val="00FD6460"/>
    <w:rsid w:val="00FD69D7"/>
    <w:rsid w:val="00FD6B2A"/>
    <w:rsid w:val="00FD730E"/>
    <w:rsid w:val="00FE04A8"/>
    <w:rsid w:val="00FE0811"/>
    <w:rsid w:val="00FE0F0E"/>
    <w:rsid w:val="00FE186E"/>
    <w:rsid w:val="00FE21B8"/>
    <w:rsid w:val="00FE2276"/>
    <w:rsid w:val="00FE266B"/>
    <w:rsid w:val="00FE28EF"/>
    <w:rsid w:val="00FE2E9C"/>
    <w:rsid w:val="00FE3305"/>
    <w:rsid w:val="00FE3EC4"/>
    <w:rsid w:val="00FE44A3"/>
    <w:rsid w:val="00FE4719"/>
    <w:rsid w:val="00FE4CEF"/>
    <w:rsid w:val="00FE546F"/>
    <w:rsid w:val="00FE555D"/>
    <w:rsid w:val="00FE59D7"/>
    <w:rsid w:val="00FE5A35"/>
    <w:rsid w:val="00FE6586"/>
    <w:rsid w:val="00FE6694"/>
    <w:rsid w:val="00FE72AB"/>
    <w:rsid w:val="00FE78C9"/>
    <w:rsid w:val="00FF0B3D"/>
    <w:rsid w:val="00FF117F"/>
    <w:rsid w:val="00FF15CF"/>
    <w:rsid w:val="00FF1D50"/>
    <w:rsid w:val="00FF1EE1"/>
    <w:rsid w:val="00FF2354"/>
    <w:rsid w:val="00FF2716"/>
    <w:rsid w:val="00FF3ECF"/>
    <w:rsid w:val="00FF3FDF"/>
    <w:rsid w:val="00FF4749"/>
    <w:rsid w:val="00FF51F6"/>
    <w:rsid w:val="00FF52B4"/>
    <w:rsid w:val="00FF5817"/>
    <w:rsid w:val="00FF613E"/>
    <w:rsid w:val="00FF61EA"/>
    <w:rsid w:val="00FF7014"/>
    <w:rsid w:val="00FF769C"/>
    <w:rsid w:val="00FF7C4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D6B8160"/>
  <w15:docId w15:val="{2B16F4A1-FC2F-4EA1-AD60-B4BAFA86C5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E7374"/>
    <w:pPr>
      <w:spacing w:after="160" w:line="259" w:lineRule="auto"/>
    </w:pPr>
    <w:rPr>
      <w:rFonts w:ascii="Times New Roman" w:hAnsi="Times New Roman"/>
      <w:sz w:val="24"/>
      <w:szCs w:val="22"/>
      <w:lang w:eastAsia="en-US"/>
    </w:rPr>
  </w:style>
  <w:style w:type="paragraph" w:styleId="1">
    <w:name w:val="heading 1"/>
    <w:basedOn w:val="a"/>
    <w:link w:val="10"/>
    <w:qFormat/>
    <w:rsid w:val="0072224F"/>
    <w:pPr>
      <w:pageBreakBefore/>
      <w:numPr>
        <w:numId w:val="2"/>
      </w:numPr>
      <w:spacing w:before="480" w:after="100" w:afterAutospacing="1" w:line="360" w:lineRule="auto"/>
      <w:ind w:left="431" w:hanging="431"/>
      <w:outlineLvl w:val="0"/>
    </w:pPr>
    <w:rPr>
      <w:rFonts w:eastAsia="MS Mincho"/>
      <w:b/>
      <w:bCs/>
      <w:kern w:val="36"/>
      <w:sz w:val="48"/>
      <w:szCs w:val="48"/>
      <w:lang w:eastAsia="ja-JP"/>
    </w:rPr>
  </w:style>
  <w:style w:type="paragraph" w:styleId="2">
    <w:name w:val="heading 2"/>
    <w:basedOn w:val="a"/>
    <w:next w:val="a"/>
    <w:link w:val="20"/>
    <w:autoRedefine/>
    <w:unhideWhenUsed/>
    <w:qFormat/>
    <w:rsid w:val="00B2305B"/>
    <w:pPr>
      <w:keepNext/>
      <w:numPr>
        <w:ilvl w:val="1"/>
        <w:numId w:val="2"/>
      </w:numPr>
      <w:spacing w:before="240" w:after="120" w:line="360" w:lineRule="auto"/>
      <w:ind w:left="709" w:hanging="709"/>
      <w:outlineLvl w:val="1"/>
    </w:pPr>
    <w:rPr>
      <w:rFonts w:ascii="Cambria" w:eastAsia="Times New Roman" w:hAnsi="Cambria"/>
      <w:b/>
      <w:bCs/>
      <w:iCs/>
      <w:sz w:val="28"/>
      <w:szCs w:val="28"/>
      <w:lang w:eastAsia="ja-JP"/>
    </w:rPr>
  </w:style>
  <w:style w:type="paragraph" w:styleId="3">
    <w:name w:val="heading 3"/>
    <w:basedOn w:val="a"/>
    <w:link w:val="30"/>
    <w:qFormat/>
    <w:rsid w:val="001D6AF6"/>
    <w:pPr>
      <w:numPr>
        <w:ilvl w:val="2"/>
        <w:numId w:val="2"/>
      </w:numPr>
      <w:spacing w:before="240" w:after="120" w:line="240" w:lineRule="auto"/>
      <w:ind w:left="1429"/>
      <w:outlineLvl w:val="2"/>
    </w:pPr>
    <w:rPr>
      <w:rFonts w:eastAsia="MS Mincho"/>
      <w:b/>
      <w:bCs/>
      <w:sz w:val="26"/>
      <w:szCs w:val="27"/>
      <w:lang w:eastAsia="ja-JP"/>
    </w:rPr>
  </w:style>
  <w:style w:type="paragraph" w:styleId="4">
    <w:name w:val="heading 4"/>
    <w:basedOn w:val="a"/>
    <w:next w:val="a"/>
    <w:link w:val="40"/>
    <w:unhideWhenUsed/>
    <w:qFormat/>
    <w:rsid w:val="004F53B2"/>
    <w:pPr>
      <w:keepNext/>
      <w:numPr>
        <w:ilvl w:val="3"/>
        <w:numId w:val="2"/>
      </w:numPr>
      <w:spacing w:before="240" w:after="60" w:line="360" w:lineRule="auto"/>
      <w:ind w:left="0" w:firstLine="624"/>
      <w:outlineLvl w:val="3"/>
    </w:pPr>
    <w:rPr>
      <w:rFonts w:eastAsia="Times New Roman"/>
      <w:bCs/>
      <w:i/>
      <w:szCs w:val="28"/>
      <w:lang w:eastAsia="ja-JP"/>
    </w:rPr>
  </w:style>
  <w:style w:type="paragraph" w:styleId="5">
    <w:name w:val="heading 5"/>
    <w:basedOn w:val="a"/>
    <w:next w:val="a"/>
    <w:link w:val="50"/>
    <w:unhideWhenUsed/>
    <w:qFormat/>
    <w:rsid w:val="003D1615"/>
    <w:pPr>
      <w:numPr>
        <w:ilvl w:val="4"/>
        <w:numId w:val="2"/>
      </w:numPr>
      <w:spacing w:before="240" w:after="60" w:line="240" w:lineRule="auto"/>
      <w:outlineLvl w:val="4"/>
    </w:pPr>
    <w:rPr>
      <w:rFonts w:eastAsia="Times New Roman"/>
      <w:b/>
      <w:bCs/>
      <w:i/>
      <w:iCs/>
      <w:sz w:val="26"/>
      <w:szCs w:val="26"/>
      <w:lang w:eastAsia="ja-JP"/>
    </w:rPr>
  </w:style>
  <w:style w:type="paragraph" w:styleId="6">
    <w:name w:val="heading 6"/>
    <w:basedOn w:val="a"/>
    <w:next w:val="a"/>
    <w:link w:val="60"/>
    <w:unhideWhenUsed/>
    <w:qFormat/>
    <w:rsid w:val="003D1615"/>
    <w:pPr>
      <w:numPr>
        <w:ilvl w:val="5"/>
        <w:numId w:val="2"/>
      </w:numPr>
      <w:spacing w:before="240" w:after="60" w:line="240" w:lineRule="auto"/>
      <w:outlineLvl w:val="5"/>
    </w:pPr>
    <w:rPr>
      <w:rFonts w:eastAsia="Times New Roman"/>
      <w:b/>
      <w:bCs/>
      <w:lang w:eastAsia="ja-JP"/>
    </w:rPr>
  </w:style>
  <w:style w:type="paragraph" w:styleId="7">
    <w:name w:val="heading 7"/>
    <w:basedOn w:val="a"/>
    <w:next w:val="a"/>
    <w:link w:val="70"/>
    <w:semiHidden/>
    <w:unhideWhenUsed/>
    <w:qFormat/>
    <w:rsid w:val="003D1615"/>
    <w:pPr>
      <w:numPr>
        <w:ilvl w:val="6"/>
        <w:numId w:val="2"/>
      </w:numPr>
      <w:spacing w:before="240" w:after="60" w:line="240" w:lineRule="auto"/>
      <w:outlineLvl w:val="6"/>
    </w:pPr>
    <w:rPr>
      <w:rFonts w:eastAsia="Times New Roman"/>
      <w:szCs w:val="24"/>
      <w:lang w:eastAsia="ja-JP"/>
    </w:rPr>
  </w:style>
  <w:style w:type="paragraph" w:styleId="8">
    <w:name w:val="heading 8"/>
    <w:basedOn w:val="a"/>
    <w:next w:val="a"/>
    <w:link w:val="80"/>
    <w:semiHidden/>
    <w:unhideWhenUsed/>
    <w:qFormat/>
    <w:rsid w:val="003D1615"/>
    <w:pPr>
      <w:numPr>
        <w:ilvl w:val="7"/>
        <w:numId w:val="2"/>
      </w:numPr>
      <w:spacing w:before="240" w:after="60" w:line="240" w:lineRule="auto"/>
      <w:outlineLvl w:val="7"/>
    </w:pPr>
    <w:rPr>
      <w:rFonts w:eastAsia="Times New Roman"/>
      <w:i/>
      <w:iCs/>
      <w:szCs w:val="24"/>
      <w:lang w:eastAsia="ja-JP"/>
    </w:rPr>
  </w:style>
  <w:style w:type="paragraph" w:styleId="9">
    <w:name w:val="heading 9"/>
    <w:basedOn w:val="a"/>
    <w:next w:val="a"/>
    <w:link w:val="90"/>
    <w:semiHidden/>
    <w:unhideWhenUsed/>
    <w:qFormat/>
    <w:rsid w:val="003D1615"/>
    <w:pPr>
      <w:numPr>
        <w:ilvl w:val="8"/>
        <w:numId w:val="2"/>
      </w:numPr>
      <w:spacing w:before="240" w:after="60" w:line="240" w:lineRule="auto"/>
      <w:outlineLvl w:val="8"/>
    </w:pPr>
    <w:rPr>
      <w:rFonts w:ascii="Cambria" w:eastAsia="Times New Roman" w:hAnsi="Cambria"/>
      <w:lang w:eastAsia="ja-JP"/>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465E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Placeholder Text"/>
    <w:basedOn w:val="a0"/>
    <w:uiPriority w:val="99"/>
    <w:semiHidden/>
    <w:rsid w:val="00E83DBE"/>
    <w:rPr>
      <w:color w:val="808080"/>
    </w:rPr>
  </w:style>
  <w:style w:type="paragraph" w:styleId="a5">
    <w:name w:val="Balloon Text"/>
    <w:basedOn w:val="a"/>
    <w:link w:val="a6"/>
    <w:uiPriority w:val="99"/>
    <w:semiHidden/>
    <w:unhideWhenUsed/>
    <w:rsid w:val="005A7A0F"/>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5A7A0F"/>
    <w:rPr>
      <w:rFonts w:ascii="Tahoma" w:hAnsi="Tahoma" w:cs="Tahoma"/>
      <w:sz w:val="16"/>
      <w:szCs w:val="16"/>
    </w:rPr>
  </w:style>
  <w:style w:type="paragraph" w:styleId="a7">
    <w:name w:val="List Paragraph"/>
    <w:basedOn w:val="a"/>
    <w:uiPriority w:val="34"/>
    <w:qFormat/>
    <w:rsid w:val="002D201D"/>
    <w:pPr>
      <w:spacing w:after="0" w:line="240" w:lineRule="auto"/>
      <w:ind w:left="708"/>
    </w:pPr>
    <w:rPr>
      <w:rFonts w:eastAsia="MS Mincho"/>
      <w:szCs w:val="24"/>
      <w:lang w:eastAsia="ja-JP"/>
    </w:rPr>
  </w:style>
  <w:style w:type="paragraph" w:styleId="a8">
    <w:name w:val="header"/>
    <w:basedOn w:val="a"/>
    <w:link w:val="a9"/>
    <w:uiPriority w:val="99"/>
    <w:unhideWhenUsed/>
    <w:rsid w:val="00D11309"/>
    <w:pPr>
      <w:tabs>
        <w:tab w:val="center" w:pos="4677"/>
        <w:tab w:val="right" w:pos="9355"/>
      </w:tabs>
    </w:pPr>
  </w:style>
  <w:style w:type="character" w:customStyle="1" w:styleId="a9">
    <w:name w:val="Верхний колонтитул Знак"/>
    <w:basedOn w:val="a0"/>
    <w:link w:val="a8"/>
    <w:uiPriority w:val="99"/>
    <w:rsid w:val="00D11309"/>
    <w:rPr>
      <w:sz w:val="22"/>
      <w:szCs w:val="22"/>
      <w:lang w:eastAsia="en-US"/>
    </w:rPr>
  </w:style>
  <w:style w:type="paragraph" w:styleId="aa">
    <w:name w:val="footer"/>
    <w:basedOn w:val="a"/>
    <w:link w:val="ab"/>
    <w:uiPriority w:val="99"/>
    <w:unhideWhenUsed/>
    <w:rsid w:val="00D11309"/>
    <w:pPr>
      <w:tabs>
        <w:tab w:val="center" w:pos="4677"/>
        <w:tab w:val="right" w:pos="9355"/>
      </w:tabs>
    </w:pPr>
  </w:style>
  <w:style w:type="character" w:customStyle="1" w:styleId="ab">
    <w:name w:val="Нижний колонтитул Знак"/>
    <w:basedOn w:val="a0"/>
    <w:link w:val="aa"/>
    <w:uiPriority w:val="99"/>
    <w:rsid w:val="00D11309"/>
    <w:rPr>
      <w:sz w:val="22"/>
      <w:szCs w:val="22"/>
      <w:lang w:eastAsia="en-US"/>
    </w:rPr>
  </w:style>
  <w:style w:type="character" w:customStyle="1" w:styleId="10">
    <w:name w:val="Заголовок 1 Знак"/>
    <w:basedOn w:val="a0"/>
    <w:link w:val="1"/>
    <w:rsid w:val="0072224F"/>
    <w:rPr>
      <w:rFonts w:ascii="Times New Roman" w:eastAsia="MS Mincho" w:hAnsi="Times New Roman"/>
      <w:b/>
      <w:bCs/>
      <w:kern w:val="36"/>
      <w:sz w:val="48"/>
      <w:szCs w:val="48"/>
      <w:lang w:eastAsia="ja-JP"/>
    </w:rPr>
  </w:style>
  <w:style w:type="character" w:customStyle="1" w:styleId="20">
    <w:name w:val="Заголовок 2 Знак"/>
    <w:basedOn w:val="a0"/>
    <w:link w:val="2"/>
    <w:rsid w:val="00B2305B"/>
    <w:rPr>
      <w:rFonts w:ascii="Cambria" w:eastAsia="Times New Roman" w:hAnsi="Cambria"/>
      <w:b/>
      <w:bCs/>
      <w:iCs/>
      <w:sz w:val="28"/>
      <w:szCs w:val="28"/>
      <w:lang w:eastAsia="ja-JP"/>
    </w:rPr>
  </w:style>
  <w:style w:type="character" w:customStyle="1" w:styleId="30">
    <w:name w:val="Заголовок 3 Знак"/>
    <w:basedOn w:val="a0"/>
    <w:link w:val="3"/>
    <w:rsid w:val="001D6AF6"/>
    <w:rPr>
      <w:rFonts w:ascii="Times New Roman" w:eastAsia="MS Mincho" w:hAnsi="Times New Roman"/>
      <w:b/>
      <w:bCs/>
      <w:sz w:val="26"/>
      <w:szCs w:val="27"/>
      <w:lang w:eastAsia="ja-JP"/>
    </w:rPr>
  </w:style>
  <w:style w:type="character" w:customStyle="1" w:styleId="40">
    <w:name w:val="Заголовок 4 Знак"/>
    <w:basedOn w:val="a0"/>
    <w:link w:val="4"/>
    <w:rsid w:val="004F53B2"/>
    <w:rPr>
      <w:rFonts w:ascii="Times New Roman" w:eastAsia="Times New Roman" w:hAnsi="Times New Roman"/>
      <w:bCs/>
      <w:i/>
      <w:sz w:val="24"/>
      <w:szCs w:val="28"/>
      <w:lang w:eastAsia="ja-JP"/>
    </w:rPr>
  </w:style>
  <w:style w:type="character" w:customStyle="1" w:styleId="50">
    <w:name w:val="Заголовок 5 Знак"/>
    <w:basedOn w:val="a0"/>
    <w:link w:val="5"/>
    <w:rsid w:val="003D1615"/>
    <w:rPr>
      <w:rFonts w:eastAsia="Times New Roman"/>
      <w:b/>
      <w:bCs/>
      <w:i/>
      <w:iCs/>
      <w:sz w:val="26"/>
      <w:szCs w:val="26"/>
      <w:lang w:eastAsia="ja-JP"/>
    </w:rPr>
  </w:style>
  <w:style w:type="character" w:customStyle="1" w:styleId="60">
    <w:name w:val="Заголовок 6 Знак"/>
    <w:basedOn w:val="a0"/>
    <w:link w:val="6"/>
    <w:rsid w:val="003D1615"/>
    <w:rPr>
      <w:rFonts w:eastAsia="Times New Roman"/>
      <w:b/>
      <w:bCs/>
      <w:sz w:val="22"/>
      <w:szCs w:val="22"/>
      <w:lang w:eastAsia="ja-JP"/>
    </w:rPr>
  </w:style>
  <w:style w:type="character" w:customStyle="1" w:styleId="70">
    <w:name w:val="Заголовок 7 Знак"/>
    <w:basedOn w:val="a0"/>
    <w:link w:val="7"/>
    <w:semiHidden/>
    <w:rsid w:val="003D1615"/>
    <w:rPr>
      <w:rFonts w:eastAsia="Times New Roman"/>
      <w:sz w:val="24"/>
      <w:szCs w:val="24"/>
      <w:lang w:eastAsia="ja-JP"/>
    </w:rPr>
  </w:style>
  <w:style w:type="character" w:customStyle="1" w:styleId="80">
    <w:name w:val="Заголовок 8 Знак"/>
    <w:basedOn w:val="a0"/>
    <w:link w:val="8"/>
    <w:semiHidden/>
    <w:rsid w:val="003D1615"/>
    <w:rPr>
      <w:rFonts w:eastAsia="Times New Roman"/>
      <w:i/>
      <w:iCs/>
      <w:sz w:val="24"/>
      <w:szCs w:val="24"/>
      <w:lang w:eastAsia="ja-JP"/>
    </w:rPr>
  </w:style>
  <w:style w:type="character" w:customStyle="1" w:styleId="90">
    <w:name w:val="Заголовок 9 Знак"/>
    <w:basedOn w:val="a0"/>
    <w:link w:val="9"/>
    <w:semiHidden/>
    <w:rsid w:val="003D1615"/>
    <w:rPr>
      <w:rFonts w:ascii="Cambria" w:eastAsia="Times New Roman" w:hAnsi="Cambria"/>
      <w:sz w:val="22"/>
      <w:szCs w:val="22"/>
      <w:lang w:eastAsia="ja-JP"/>
    </w:rPr>
  </w:style>
  <w:style w:type="paragraph" w:styleId="ac">
    <w:name w:val="TOC Heading"/>
    <w:basedOn w:val="1"/>
    <w:next w:val="a"/>
    <w:uiPriority w:val="39"/>
    <w:unhideWhenUsed/>
    <w:qFormat/>
    <w:rsid w:val="00215709"/>
    <w:pPr>
      <w:keepNext/>
      <w:keepLines/>
      <w:numPr>
        <w:numId w:val="0"/>
      </w:numPr>
      <w:spacing w:after="0" w:afterAutospacing="0" w:line="276" w:lineRule="auto"/>
      <w:outlineLvl w:val="9"/>
    </w:pPr>
    <w:rPr>
      <w:rFonts w:ascii="Cambria" w:eastAsia="Times New Roman" w:hAnsi="Cambria"/>
      <w:color w:val="365F91"/>
      <w:kern w:val="0"/>
      <w:sz w:val="32"/>
      <w:szCs w:val="28"/>
      <w:lang w:eastAsia="en-US"/>
    </w:rPr>
  </w:style>
  <w:style w:type="paragraph" w:styleId="21">
    <w:name w:val="toc 2"/>
    <w:basedOn w:val="a"/>
    <w:next w:val="a"/>
    <w:autoRedefine/>
    <w:uiPriority w:val="39"/>
    <w:unhideWhenUsed/>
    <w:qFormat/>
    <w:rsid w:val="00215709"/>
    <w:pPr>
      <w:spacing w:after="0"/>
      <w:ind w:left="220"/>
    </w:pPr>
    <w:rPr>
      <w:rFonts w:cstheme="minorHAnsi"/>
      <w:szCs w:val="20"/>
    </w:rPr>
  </w:style>
  <w:style w:type="paragraph" w:styleId="11">
    <w:name w:val="toc 1"/>
    <w:basedOn w:val="a"/>
    <w:next w:val="a"/>
    <w:autoRedefine/>
    <w:uiPriority w:val="39"/>
    <w:unhideWhenUsed/>
    <w:qFormat/>
    <w:rsid w:val="00215709"/>
    <w:pPr>
      <w:tabs>
        <w:tab w:val="left" w:pos="426"/>
        <w:tab w:val="right" w:leader="dot" w:pos="9345"/>
      </w:tabs>
      <w:spacing w:before="120" w:after="120"/>
    </w:pPr>
    <w:rPr>
      <w:b/>
      <w:bCs/>
      <w:sz w:val="28"/>
      <w:szCs w:val="24"/>
    </w:rPr>
  </w:style>
  <w:style w:type="paragraph" w:styleId="31">
    <w:name w:val="toc 3"/>
    <w:basedOn w:val="a"/>
    <w:next w:val="a"/>
    <w:autoRedefine/>
    <w:uiPriority w:val="39"/>
    <w:unhideWhenUsed/>
    <w:qFormat/>
    <w:rsid w:val="00215709"/>
    <w:pPr>
      <w:spacing w:after="0"/>
      <w:ind w:left="440"/>
    </w:pPr>
    <w:rPr>
      <w:rFonts w:cstheme="minorHAnsi"/>
      <w:i/>
      <w:iCs/>
      <w:sz w:val="22"/>
      <w:szCs w:val="20"/>
    </w:rPr>
  </w:style>
  <w:style w:type="paragraph" w:styleId="ad">
    <w:name w:val="Normal (Web)"/>
    <w:basedOn w:val="a"/>
    <w:uiPriority w:val="99"/>
    <w:unhideWhenUsed/>
    <w:rsid w:val="004000D9"/>
    <w:pPr>
      <w:spacing w:before="100" w:beforeAutospacing="1" w:after="100" w:afterAutospacing="1" w:line="240" w:lineRule="auto"/>
    </w:pPr>
    <w:rPr>
      <w:rFonts w:eastAsia="Times New Roman"/>
      <w:szCs w:val="24"/>
      <w:lang w:eastAsia="ru-RU"/>
    </w:rPr>
  </w:style>
  <w:style w:type="character" w:styleId="ae">
    <w:name w:val="Hyperlink"/>
    <w:basedOn w:val="a0"/>
    <w:uiPriority w:val="99"/>
    <w:unhideWhenUsed/>
    <w:rsid w:val="00FD1003"/>
    <w:rPr>
      <w:color w:val="0000FF" w:themeColor="hyperlink"/>
      <w:u w:val="single"/>
    </w:rPr>
  </w:style>
  <w:style w:type="paragraph" w:styleId="41">
    <w:name w:val="toc 4"/>
    <w:basedOn w:val="a"/>
    <w:next w:val="a"/>
    <w:autoRedefine/>
    <w:uiPriority w:val="39"/>
    <w:unhideWhenUsed/>
    <w:rsid w:val="001E2986"/>
    <w:pPr>
      <w:spacing w:after="0"/>
      <w:ind w:left="660"/>
    </w:pPr>
    <w:rPr>
      <w:rFonts w:asciiTheme="minorHAnsi" w:hAnsiTheme="minorHAnsi" w:cstheme="minorHAnsi"/>
      <w:sz w:val="18"/>
      <w:szCs w:val="18"/>
    </w:rPr>
  </w:style>
  <w:style w:type="paragraph" w:styleId="51">
    <w:name w:val="toc 5"/>
    <w:basedOn w:val="a"/>
    <w:next w:val="a"/>
    <w:autoRedefine/>
    <w:uiPriority w:val="39"/>
    <w:unhideWhenUsed/>
    <w:rsid w:val="001E2986"/>
    <w:pPr>
      <w:spacing w:after="0"/>
      <w:ind w:left="880"/>
    </w:pPr>
    <w:rPr>
      <w:rFonts w:asciiTheme="minorHAnsi" w:hAnsiTheme="minorHAnsi" w:cstheme="minorHAnsi"/>
      <w:sz w:val="18"/>
      <w:szCs w:val="18"/>
    </w:rPr>
  </w:style>
  <w:style w:type="paragraph" w:styleId="61">
    <w:name w:val="toc 6"/>
    <w:basedOn w:val="a"/>
    <w:next w:val="a"/>
    <w:autoRedefine/>
    <w:uiPriority w:val="39"/>
    <w:unhideWhenUsed/>
    <w:rsid w:val="001E2986"/>
    <w:pPr>
      <w:spacing w:after="0"/>
      <w:ind w:left="1100"/>
    </w:pPr>
    <w:rPr>
      <w:rFonts w:asciiTheme="minorHAnsi" w:hAnsiTheme="minorHAnsi" w:cstheme="minorHAnsi"/>
      <w:sz w:val="18"/>
      <w:szCs w:val="18"/>
    </w:rPr>
  </w:style>
  <w:style w:type="paragraph" w:styleId="71">
    <w:name w:val="toc 7"/>
    <w:basedOn w:val="a"/>
    <w:next w:val="a"/>
    <w:autoRedefine/>
    <w:uiPriority w:val="39"/>
    <w:unhideWhenUsed/>
    <w:rsid w:val="001E2986"/>
    <w:pPr>
      <w:spacing w:after="0"/>
      <w:ind w:left="1320"/>
    </w:pPr>
    <w:rPr>
      <w:rFonts w:asciiTheme="minorHAnsi" w:hAnsiTheme="minorHAnsi" w:cstheme="minorHAnsi"/>
      <w:sz w:val="18"/>
      <w:szCs w:val="18"/>
    </w:rPr>
  </w:style>
  <w:style w:type="paragraph" w:styleId="81">
    <w:name w:val="toc 8"/>
    <w:basedOn w:val="a"/>
    <w:next w:val="a"/>
    <w:autoRedefine/>
    <w:uiPriority w:val="39"/>
    <w:unhideWhenUsed/>
    <w:rsid w:val="001E2986"/>
    <w:pPr>
      <w:spacing w:after="0"/>
      <w:ind w:left="1540"/>
    </w:pPr>
    <w:rPr>
      <w:rFonts w:asciiTheme="minorHAnsi" w:hAnsiTheme="minorHAnsi" w:cstheme="minorHAnsi"/>
      <w:sz w:val="18"/>
      <w:szCs w:val="18"/>
    </w:rPr>
  </w:style>
  <w:style w:type="paragraph" w:styleId="91">
    <w:name w:val="toc 9"/>
    <w:basedOn w:val="a"/>
    <w:next w:val="a"/>
    <w:autoRedefine/>
    <w:uiPriority w:val="39"/>
    <w:unhideWhenUsed/>
    <w:rsid w:val="001E2986"/>
    <w:pPr>
      <w:spacing w:after="0"/>
      <w:ind w:left="1760"/>
    </w:pPr>
    <w:rPr>
      <w:rFonts w:asciiTheme="minorHAnsi" w:hAnsiTheme="minorHAnsi" w:cstheme="minorHAnsi"/>
      <w:sz w:val="18"/>
      <w:szCs w:val="18"/>
    </w:rPr>
  </w:style>
  <w:style w:type="character" w:customStyle="1" w:styleId="texhtml">
    <w:name w:val="texhtml"/>
    <w:basedOn w:val="a0"/>
    <w:rsid w:val="00FD730E"/>
  </w:style>
  <w:style w:type="character" w:styleId="af">
    <w:name w:val="FollowedHyperlink"/>
    <w:basedOn w:val="a0"/>
    <w:uiPriority w:val="99"/>
    <w:semiHidden/>
    <w:unhideWhenUsed/>
    <w:rsid w:val="005A2684"/>
    <w:rPr>
      <w:color w:val="800080" w:themeColor="followedHyperlink"/>
      <w:u w:val="single"/>
    </w:rPr>
  </w:style>
  <w:style w:type="paragraph" w:styleId="af0">
    <w:name w:val="Plain Text"/>
    <w:basedOn w:val="a"/>
    <w:link w:val="af1"/>
    <w:rsid w:val="00835825"/>
    <w:pPr>
      <w:spacing w:after="0" w:line="240" w:lineRule="auto"/>
    </w:pPr>
    <w:rPr>
      <w:rFonts w:ascii="Courier New" w:eastAsia="MS Mincho" w:hAnsi="Courier New" w:cs="Courier New"/>
      <w:sz w:val="20"/>
      <w:szCs w:val="20"/>
      <w:lang w:eastAsia="ja-JP"/>
    </w:rPr>
  </w:style>
  <w:style w:type="character" w:customStyle="1" w:styleId="af1">
    <w:name w:val="Текст Знак"/>
    <w:basedOn w:val="a0"/>
    <w:link w:val="af0"/>
    <w:rsid w:val="00835825"/>
    <w:rPr>
      <w:rFonts w:ascii="Courier New" w:eastAsia="MS Mincho" w:hAnsi="Courier New" w:cs="Courier New"/>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54162">
      <w:bodyDiv w:val="1"/>
      <w:marLeft w:val="0"/>
      <w:marRight w:val="0"/>
      <w:marTop w:val="0"/>
      <w:marBottom w:val="0"/>
      <w:divBdr>
        <w:top w:val="none" w:sz="0" w:space="0" w:color="auto"/>
        <w:left w:val="none" w:sz="0" w:space="0" w:color="auto"/>
        <w:bottom w:val="none" w:sz="0" w:space="0" w:color="auto"/>
        <w:right w:val="none" w:sz="0" w:space="0" w:color="auto"/>
      </w:divBdr>
    </w:div>
    <w:div w:id="11037832">
      <w:bodyDiv w:val="1"/>
      <w:marLeft w:val="0"/>
      <w:marRight w:val="0"/>
      <w:marTop w:val="0"/>
      <w:marBottom w:val="0"/>
      <w:divBdr>
        <w:top w:val="none" w:sz="0" w:space="0" w:color="auto"/>
        <w:left w:val="none" w:sz="0" w:space="0" w:color="auto"/>
        <w:bottom w:val="none" w:sz="0" w:space="0" w:color="auto"/>
        <w:right w:val="none" w:sz="0" w:space="0" w:color="auto"/>
      </w:divBdr>
    </w:div>
    <w:div w:id="49154181">
      <w:bodyDiv w:val="1"/>
      <w:marLeft w:val="0"/>
      <w:marRight w:val="0"/>
      <w:marTop w:val="0"/>
      <w:marBottom w:val="0"/>
      <w:divBdr>
        <w:top w:val="none" w:sz="0" w:space="0" w:color="auto"/>
        <w:left w:val="none" w:sz="0" w:space="0" w:color="auto"/>
        <w:bottom w:val="none" w:sz="0" w:space="0" w:color="auto"/>
        <w:right w:val="none" w:sz="0" w:space="0" w:color="auto"/>
      </w:divBdr>
    </w:div>
    <w:div w:id="79447944">
      <w:bodyDiv w:val="1"/>
      <w:marLeft w:val="0"/>
      <w:marRight w:val="0"/>
      <w:marTop w:val="0"/>
      <w:marBottom w:val="0"/>
      <w:divBdr>
        <w:top w:val="none" w:sz="0" w:space="0" w:color="auto"/>
        <w:left w:val="none" w:sz="0" w:space="0" w:color="auto"/>
        <w:bottom w:val="none" w:sz="0" w:space="0" w:color="auto"/>
        <w:right w:val="none" w:sz="0" w:space="0" w:color="auto"/>
      </w:divBdr>
    </w:div>
    <w:div w:id="117142030">
      <w:bodyDiv w:val="1"/>
      <w:marLeft w:val="0"/>
      <w:marRight w:val="0"/>
      <w:marTop w:val="0"/>
      <w:marBottom w:val="0"/>
      <w:divBdr>
        <w:top w:val="none" w:sz="0" w:space="0" w:color="auto"/>
        <w:left w:val="none" w:sz="0" w:space="0" w:color="auto"/>
        <w:bottom w:val="none" w:sz="0" w:space="0" w:color="auto"/>
        <w:right w:val="none" w:sz="0" w:space="0" w:color="auto"/>
      </w:divBdr>
    </w:div>
    <w:div w:id="150025009">
      <w:bodyDiv w:val="1"/>
      <w:marLeft w:val="0"/>
      <w:marRight w:val="0"/>
      <w:marTop w:val="0"/>
      <w:marBottom w:val="0"/>
      <w:divBdr>
        <w:top w:val="none" w:sz="0" w:space="0" w:color="auto"/>
        <w:left w:val="none" w:sz="0" w:space="0" w:color="auto"/>
        <w:bottom w:val="none" w:sz="0" w:space="0" w:color="auto"/>
        <w:right w:val="none" w:sz="0" w:space="0" w:color="auto"/>
      </w:divBdr>
    </w:div>
    <w:div w:id="176237950">
      <w:bodyDiv w:val="1"/>
      <w:marLeft w:val="0"/>
      <w:marRight w:val="0"/>
      <w:marTop w:val="0"/>
      <w:marBottom w:val="0"/>
      <w:divBdr>
        <w:top w:val="none" w:sz="0" w:space="0" w:color="auto"/>
        <w:left w:val="none" w:sz="0" w:space="0" w:color="auto"/>
        <w:bottom w:val="none" w:sz="0" w:space="0" w:color="auto"/>
        <w:right w:val="none" w:sz="0" w:space="0" w:color="auto"/>
      </w:divBdr>
    </w:div>
    <w:div w:id="303630673">
      <w:bodyDiv w:val="1"/>
      <w:marLeft w:val="0"/>
      <w:marRight w:val="0"/>
      <w:marTop w:val="0"/>
      <w:marBottom w:val="0"/>
      <w:divBdr>
        <w:top w:val="none" w:sz="0" w:space="0" w:color="auto"/>
        <w:left w:val="none" w:sz="0" w:space="0" w:color="auto"/>
        <w:bottom w:val="none" w:sz="0" w:space="0" w:color="auto"/>
        <w:right w:val="none" w:sz="0" w:space="0" w:color="auto"/>
      </w:divBdr>
    </w:div>
    <w:div w:id="412705537">
      <w:bodyDiv w:val="1"/>
      <w:marLeft w:val="0"/>
      <w:marRight w:val="0"/>
      <w:marTop w:val="0"/>
      <w:marBottom w:val="0"/>
      <w:divBdr>
        <w:top w:val="none" w:sz="0" w:space="0" w:color="auto"/>
        <w:left w:val="none" w:sz="0" w:space="0" w:color="auto"/>
        <w:bottom w:val="none" w:sz="0" w:space="0" w:color="auto"/>
        <w:right w:val="none" w:sz="0" w:space="0" w:color="auto"/>
      </w:divBdr>
    </w:div>
    <w:div w:id="418017065">
      <w:bodyDiv w:val="1"/>
      <w:marLeft w:val="0"/>
      <w:marRight w:val="0"/>
      <w:marTop w:val="0"/>
      <w:marBottom w:val="0"/>
      <w:divBdr>
        <w:top w:val="none" w:sz="0" w:space="0" w:color="auto"/>
        <w:left w:val="none" w:sz="0" w:space="0" w:color="auto"/>
        <w:bottom w:val="none" w:sz="0" w:space="0" w:color="auto"/>
        <w:right w:val="none" w:sz="0" w:space="0" w:color="auto"/>
      </w:divBdr>
    </w:div>
    <w:div w:id="465126944">
      <w:bodyDiv w:val="1"/>
      <w:marLeft w:val="0"/>
      <w:marRight w:val="0"/>
      <w:marTop w:val="0"/>
      <w:marBottom w:val="0"/>
      <w:divBdr>
        <w:top w:val="none" w:sz="0" w:space="0" w:color="auto"/>
        <w:left w:val="none" w:sz="0" w:space="0" w:color="auto"/>
        <w:bottom w:val="none" w:sz="0" w:space="0" w:color="auto"/>
        <w:right w:val="none" w:sz="0" w:space="0" w:color="auto"/>
      </w:divBdr>
    </w:div>
    <w:div w:id="486483667">
      <w:bodyDiv w:val="1"/>
      <w:marLeft w:val="0"/>
      <w:marRight w:val="0"/>
      <w:marTop w:val="0"/>
      <w:marBottom w:val="0"/>
      <w:divBdr>
        <w:top w:val="none" w:sz="0" w:space="0" w:color="auto"/>
        <w:left w:val="none" w:sz="0" w:space="0" w:color="auto"/>
        <w:bottom w:val="none" w:sz="0" w:space="0" w:color="auto"/>
        <w:right w:val="none" w:sz="0" w:space="0" w:color="auto"/>
      </w:divBdr>
    </w:div>
    <w:div w:id="494104225">
      <w:bodyDiv w:val="1"/>
      <w:marLeft w:val="0"/>
      <w:marRight w:val="0"/>
      <w:marTop w:val="0"/>
      <w:marBottom w:val="0"/>
      <w:divBdr>
        <w:top w:val="none" w:sz="0" w:space="0" w:color="auto"/>
        <w:left w:val="none" w:sz="0" w:space="0" w:color="auto"/>
        <w:bottom w:val="none" w:sz="0" w:space="0" w:color="auto"/>
        <w:right w:val="none" w:sz="0" w:space="0" w:color="auto"/>
      </w:divBdr>
    </w:div>
    <w:div w:id="529613787">
      <w:bodyDiv w:val="1"/>
      <w:marLeft w:val="0"/>
      <w:marRight w:val="0"/>
      <w:marTop w:val="0"/>
      <w:marBottom w:val="0"/>
      <w:divBdr>
        <w:top w:val="none" w:sz="0" w:space="0" w:color="auto"/>
        <w:left w:val="none" w:sz="0" w:space="0" w:color="auto"/>
        <w:bottom w:val="none" w:sz="0" w:space="0" w:color="auto"/>
        <w:right w:val="none" w:sz="0" w:space="0" w:color="auto"/>
      </w:divBdr>
    </w:div>
    <w:div w:id="561715734">
      <w:bodyDiv w:val="1"/>
      <w:marLeft w:val="0"/>
      <w:marRight w:val="0"/>
      <w:marTop w:val="0"/>
      <w:marBottom w:val="0"/>
      <w:divBdr>
        <w:top w:val="none" w:sz="0" w:space="0" w:color="auto"/>
        <w:left w:val="none" w:sz="0" w:space="0" w:color="auto"/>
        <w:bottom w:val="none" w:sz="0" w:space="0" w:color="auto"/>
        <w:right w:val="none" w:sz="0" w:space="0" w:color="auto"/>
      </w:divBdr>
    </w:div>
    <w:div w:id="606080665">
      <w:bodyDiv w:val="1"/>
      <w:marLeft w:val="0"/>
      <w:marRight w:val="0"/>
      <w:marTop w:val="0"/>
      <w:marBottom w:val="0"/>
      <w:divBdr>
        <w:top w:val="none" w:sz="0" w:space="0" w:color="auto"/>
        <w:left w:val="none" w:sz="0" w:space="0" w:color="auto"/>
        <w:bottom w:val="none" w:sz="0" w:space="0" w:color="auto"/>
        <w:right w:val="none" w:sz="0" w:space="0" w:color="auto"/>
      </w:divBdr>
    </w:div>
    <w:div w:id="620184797">
      <w:bodyDiv w:val="1"/>
      <w:marLeft w:val="0"/>
      <w:marRight w:val="0"/>
      <w:marTop w:val="0"/>
      <w:marBottom w:val="0"/>
      <w:divBdr>
        <w:top w:val="none" w:sz="0" w:space="0" w:color="auto"/>
        <w:left w:val="none" w:sz="0" w:space="0" w:color="auto"/>
        <w:bottom w:val="none" w:sz="0" w:space="0" w:color="auto"/>
        <w:right w:val="none" w:sz="0" w:space="0" w:color="auto"/>
      </w:divBdr>
    </w:div>
    <w:div w:id="656767482">
      <w:bodyDiv w:val="1"/>
      <w:marLeft w:val="0"/>
      <w:marRight w:val="0"/>
      <w:marTop w:val="0"/>
      <w:marBottom w:val="0"/>
      <w:divBdr>
        <w:top w:val="none" w:sz="0" w:space="0" w:color="auto"/>
        <w:left w:val="none" w:sz="0" w:space="0" w:color="auto"/>
        <w:bottom w:val="none" w:sz="0" w:space="0" w:color="auto"/>
        <w:right w:val="none" w:sz="0" w:space="0" w:color="auto"/>
      </w:divBdr>
    </w:div>
    <w:div w:id="665328648">
      <w:bodyDiv w:val="1"/>
      <w:marLeft w:val="0"/>
      <w:marRight w:val="0"/>
      <w:marTop w:val="0"/>
      <w:marBottom w:val="0"/>
      <w:divBdr>
        <w:top w:val="none" w:sz="0" w:space="0" w:color="auto"/>
        <w:left w:val="none" w:sz="0" w:space="0" w:color="auto"/>
        <w:bottom w:val="none" w:sz="0" w:space="0" w:color="auto"/>
        <w:right w:val="none" w:sz="0" w:space="0" w:color="auto"/>
      </w:divBdr>
      <w:divsChild>
        <w:div w:id="664893953">
          <w:marLeft w:val="0"/>
          <w:marRight w:val="0"/>
          <w:marTop w:val="0"/>
          <w:marBottom w:val="0"/>
          <w:divBdr>
            <w:top w:val="none" w:sz="0" w:space="0" w:color="auto"/>
            <w:left w:val="none" w:sz="0" w:space="0" w:color="auto"/>
            <w:bottom w:val="none" w:sz="0" w:space="0" w:color="auto"/>
            <w:right w:val="none" w:sz="0" w:space="0" w:color="auto"/>
          </w:divBdr>
        </w:div>
      </w:divsChild>
    </w:div>
    <w:div w:id="690688207">
      <w:bodyDiv w:val="1"/>
      <w:marLeft w:val="0"/>
      <w:marRight w:val="0"/>
      <w:marTop w:val="0"/>
      <w:marBottom w:val="0"/>
      <w:divBdr>
        <w:top w:val="none" w:sz="0" w:space="0" w:color="auto"/>
        <w:left w:val="none" w:sz="0" w:space="0" w:color="auto"/>
        <w:bottom w:val="none" w:sz="0" w:space="0" w:color="auto"/>
        <w:right w:val="none" w:sz="0" w:space="0" w:color="auto"/>
      </w:divBdr>
    </w:div>
    <w:div w:id="714963937">
      <w:bodyDiv w:val="1"/>
      <w:marLeft w:val="0"/>
      <w:marRight w:val="0"/>
      <w:marTop w:val="0"/>
      <w:marBottom w:val="0"/>
      <w:divBdr>
        <w:top w:val="none" w:sz="0" w:space="0" w:color="auto"/>
        <w:left w:val="none" w:sz="0" w:space="0" w:color="auto"/>
        <w:bottom w:val="none" w:sz="0" w:space="0" w:color="auto"/>
        <w:right w:val="none" w:sz="0" w:space="0" w:color="auto"/>
      </w:divBdr>
    </w:div>
    <w:div w:id="842164609">
      <w:bodyDiv w:val="1"/>
      <w:marLeft w:val="0"/>
      <w:marRight w:val="0"/>
      <w:marTop w:val="0"/>
      <w:marBottom w:val="0"/>
      <w:divBdr>
        <w:top w:val="none" w:sz="0" w:space="0" w:color="auto"/>
        <w:left w:val="none" w:sz="0" w:space="0" w:color="auto"/>
        <w:bottom w:val="none" w:sz="0" w:space="0" w:color="auto"/>
        <w:right w:val="none" w:sz="0" w:space="0" w:color="auto"/>
      </w:divBdr>
    </w:div>
    <w:div w:id="857430535">
      <w:bodyDiv w:val="1"/>
      <w:marLeft w:val="0"/>
      <w:marRight w:val="0"/>
      <w:marTop w:val="0"/>
      <w:marBottom w:val="0"/>
      <w:divBdr>
        <w:top w:val="none" w:sz="0" w:space="0" w:color="auto"/>
        <w:left w:val="none" w:sz="0" w:space="0" w:color="auto"/>
        <w:bottom w:val="none" w:sz="0" w:space="0" w:color="auto"/>
        <w:right w:val="none" w:sz="0" w:space="0" w:color="auto"/>
      </w:divBdr>
      <w:divsChild>
        <w:div w:id="1469975164">
          <w:marLeft w:val="0"/>
          <w:marRight w:val="0"/>
          <w:marTop w:val="0"/>
          <w:marBottom w:val="0"/>
          <w:divBdr>
            <w:top w:val="none" w:sz="0" w:space="0" w:color="auto"/>
            <w:left w:val="none" w:sz="0" w:space="0" w:color="auto"/>
            <w:bottom w:val="none" w:sz="0" w:space="0" w:color="auto"/>
            <w:right w:val="none" w:sz="0" w:space="0" w:color="auto"/>
          </w:divBdr>
          <w:divsChild>
            <w:div w:id="2113939269">
              <w:marLeft w:val="0"/>
              <w:marRight w:val="0"/>
              <w:marTop w:val="0"/>
              <w:marBottom w:val="0"/>
              <w:divBdr>
                <w:top w:val="none" w:sz="0" w:space="0" w:color="auto"/>
                <w:left w:val="none" w:sz="0" w:space="0" w:color="auto"/>
                <w:bottom w:val="none" w:sz="0" w:space="0" w:color="auto"/>
                <w:right w:val="none" w:sz="0" w:space="0" w:color="auto"/>
              </w:divBdr>
            </w:div>
            <w:div w:id="534583558">
              <w:marLeft w:val="0"/>
              <w:marRight w:val="0"/>
              <w:marTop w:val="0"/>
              <w:marBottom w:val="0"/>
              <w:divBdr>
                <w:top w:val="none" w:sz="0" w:space="0" w:color="auto"/>
                <w:left w:val="none" w:sz="0" w:space="0" w:color="auto"/>
                <w:bottom w:val="none" w:sz="0" w:space="0" w:color="auto"/>
                <w:right w:val="none" w:sz="0" w:space="0" w:color="auto"/>
              </w:divBdr>
            </w:div>
            <w:div w:id="2003965974">
              <w:marLeft w:val="0"/>
              <w:marRight w:val="0"/>
              <w:marTop w:val="0"/>
              <w:marBottom w:val="0"/>
              <w:divBdr>
                <w:top w:val="none" w:sz="0" w:space="0" w:color="auto"/>
                <w:left w:val="none" w:sz="0" w:space="0" w:color="auto"/>
                <w:bottom w:val="none" w:sz="0" w:space="0" w:color="auto"/>
                <w:right w:val="none" w:sz="0" w:space="0" w:color="auto"/>
              </w:divBdr>
            </w:div>
            <w:div w:id="633025598">
              <w:marLeft w:val="0"/>
              <w:marRight w:val="0"/>
              <w:marTop w:val="0"/>
              <w:marBottom w:val="0"/>
              <w:divBdr>
                <w:top w:val="none" w:sz="0" w:space="0" w:color="auto"/>
                <w:left w:val="none" w:sz="0" w:space="0" w:color="auto"/>
                <w:bottom w:val="none" w:sz="0" w:space="0" w:color="auto"/>
                <w:right w:val="none" w:sz="0" w:space="0" w:color="auto"/>
              </w:divBdr>
            </w:div>
            <w:div w:id="1020400246">
              <w:marLeft w:val="0"/>
              <w:marRight w:val="0"/>
              <w:marTop w:val="0"/>
              <w:marBottom w:val="0"/>
              <w:divBdr>
                <w:top w:val="none" w:sz="0" w:space="0" w:color="auto"/>
                <w:left w:val="none" w:sz="0" w:space="0" w:color="auto"/>
                <w:bottom w:val="none" w:sz="0" w:space="0" w:color="auto"/>
                <w:right w:val="none" w:sz="0" w:space="0" w:color="auto"/>
              </w:divBdr>
            </w:div>
            <w:div w:id="1367682999">
              <w:marLeft w:val="0"/>
              <w:marRight w:val="0"/>
              <w:marTop w:val="0"/>
              <w:marBottom w:val="0"/>
              <w:divBdr>
                <w:top w:val="none" w:sz="0" w:space="0" w:color="auto"/>
                <w:left w:val="none" w:sz="0" w:space="0" w:color="auto"/>
                <w:bottom w:val="none" w:sz="0" w:space="0" w:color="auto"/>
                <w:right w:val="none" w:sz="0" w:space="0" w:color="auto"/>
              </w:divBdr>
            </w:div>
            <w:div w:id="312486147">
              <w:marLeft w:val="0"/>
              <w:marRight w:val="0"/>
              <w:marTop w:val="0"/>
              <w:marBottom w:val="0"/>
              <w:divBdr>
                <w:top w:val="none" w:sz="0" w:space="0" w:color="auto"/>
                <w:left w:val="none" w:sz="0" w:space="0" w:color="auto"/>
                <w:bottom w:val="none" w:sz="0" w:space="0" w:color="auto"/>
                <w:right w:val="none" w:sz="0" w:space="0" w:color="auto"/>
              </w:divBdr>
            </w:div>
            <w:div w:id="1503662999">
              <w:marLeft w:val="0"/>
              <w:marRight w:val="0"/>
              <w:marTop w:val="0"/>
              <w:marBottom w:val="0"/>
              <w:divBdr>
                <w:top w:val="none" w:sz="0" w:space="0" w:color="auto"/>
                <w:left w:val="none" w:sz="0" w:space="0" w:color="auto"/>
                <w:bottom w:val="none" w:sz="0" w:space="0" w:color="auto"/>
                <w:right w:val="none" w:sz="0" w:space="0" w:color="auto"/>
              </w:divBdr>
            </w:div>
            <w:div w:id="232354580">
              <w:marLeft w:val="0"/>
              <w:marRight w:val="0"/>
              <w:marTop w:val="0"/>
              <w:marBottom w:val="0"/>
              <w:divBdr>
                <w:top w:val="none" w:sz="0" w:space="0" w:color="auto"/>
                <w:left w:val="none" w:sz="0" w:space="0" w:color="auto"/>
                <w:bottom w:val="none" w:sz="0" w:space="0" w:color="auto"/>
                <w:right w:val="none" w:sz="0" w:space="0" w:color="auto"/>
              </w:divBdr>
            </w:div>
            <w:div w:id="1970546367">
              <w:marLeft w:val="0"/>
              <w:marRight w:val="0"/>
              <w:marTop w:val="0"/>
              <w:marBottom w:val="0"/>
              <w:divBdr>
                <w:top w:val="none" w:sz="0" w:space="0" w:color="auto"/>
                <w:left w:val="none" w:sz="0" w:space="0" w:color="auto"/>
                <w:bottom w:val="none" w:sz="0" w:space="0" w:color="auto"/>
                <w:right w:val="none" w:sz="0" w:space="0" w:color="auto"/>
              </w:divBdr>
            </w:div>
            <w:div w:id="323508562">
              <w:marLeft w:val="0"/>
              <w:marRight w:val="0"/>
              <w:marTop w:val="0"/>
              <w:marBottom w:val="0"/>
              <w:divBdr>
                <w:top w:val="none" w:sz="0" w:space="0" w:color="auto"/>
                <w:left w:val="none" w:sz="0" w:space="0" w:color="auto"/>
                <w:bottom w:val="none" w:sz="0" w:space="0" w:color="auto"/>
                <w:right w:val="none" w:sz="0" w:space="0" w:color="auto"/>
              </w:divBdr>
            </w:div>
            <w:div w:id="1395005348">
              <w:marLeft w:val="0"/>
              <w:marRight w:val="0"/>
              <w:marTop w:val="0"/>
              <w:marBottom w:val="0"/>
              <w:divBdr>
                <w:top w:val="none" w:sz="0" w:space="0" w:color="auto"/>
                <w:left w:val="none" w:sz="0" w:space="0" w:color="auto"/>
                <w:bottom w:val="none" w:sz="0" w:space="0" w:color="auto"/>
                <w:right w:val="none" w:sz="0" w:space="0" w:color="auto"/>
              </w:divBdr>
            </w:div>
            <w:div w:id="180356716">
              <w:marLeft w:val="0"/>
              <w:marRight w:val="0"/>
              <w:marTop w:val="0"/>
              <w:marBottom w:val="0"/>
              <w:divBdr>
                <w:top w:val="none" w:sz="0" w:space="0" w:color="auto"/>
                <w:left w:val="none" w:sz="0" w:space="0" w:color="auto"/>
                <w:bottom w:val="none" w:sz="0" w:space="0" w:color="auto"/>
                <w:right w:val="none" w:sz="0" w:space="0" w:color="auto"/>
              </w:divBdr>
            </w:div>
            <w:div w:id="1753699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2252143">
      <w:bodyDiv w:val="1"/>
      <w:marLeft w:val="0"/>
      <w:marRight w:val="0"/>
      <w:marTop w:val="0"/>
      <w:marBottom w:val="0"/>
      <w:divBdr>
        <w:top w:val="none" w:sz="0" w:space="0" w:color="auto"/>
        <w:left w:val="none" w:sz="0" w:space="0" w:color="auto"/>
        <w:bottom w:val="none" w:sz="0" w:space="0" w:color="auto"/>
        <w:right w:val="none" w:sz="0" w:space="0" w:color="auto"/>
      </w:divBdr>
    </w:div>
    <w:div w:id="1017585896">
      <w:bodyDiv w:val="1"/>
      <w:marLeft w:val="0"/>
      <w:marRight w:val="0"/>
      <w:marTop w:val="0"/>
      <w:marBottom w:val="0"/>
      <w:divBdr>
        <w:top w:val="none" w:sz="0" w:space="0" w:color="auto"/>
        <w:left w:val="none" w:sz="0" w:space="0" w:color="auto"/>
        <w:bottom w:val="none" w:sz="0" w:space="0" w:color="auto"/>
        <w:right w:val="none" w:sz="0" w:space="0" w:color="auto"/>
      </w:divBdr>
    </w:div>
    <w:div w:id="1029456728">
      <w:bodyDiv w:val="1"/>
      <w:marLeft w:val="0"/>
      <w:marRight w:val="0"/>
      <w:marTop w:val="0"/>
      <w:marBottom w:val="0"/>
      <w:divBdr>
        <w:top w:val="none" w:sz="0" w:space="0" w:color="auto"/>
        <w:left w:val="none" w:sz="0" w:space="0" w:color="auto"/>
        <w:bottom w:val="none" w:sz="0" w:space="0" w:color="auto"/>
        <w:right w:val="none" w:sz="0" w:space="0" w:color="auto"/>
      </w:divBdr>
    </w:div>
    <w:div w:id="1044910989">
      <w:bodyDiv w:val="1"/>
      <w:marLeft w:val="0"/>
      <w:marRight w:val="0"/>
      <w:marTop w:val="0"/>
      <w:marBottom w:val="0"/>
      <w:divBdr>
        <w:top w:val="none" w:sz="0" w:space="0" w:color="auto"/>
        <w:left w:val="none" w:sz="0" w:space="0" w:color="auto"/>
        <w:bottom w:val="none" w:sz="0" w:space="0" w:color="auto"/>
        <w:right w:val="none" w:sz="0" w:space="0" w:color="auto"/>
      </w:divBdr>
    </w:div>
    <w:div w:id="1094783035">
      <w:bodyDiv w:val="1"/>
      <w:marLeft w:val="0"/>
      <w:marRight w:val="0"/>
      <w:marTop w:val="0"/>
      <w:marBottom w:val="0"/>
      <w:divBdr>
        <w:top w:val="none" w:sz="0" w:space="0" w:color="auto"/>
        <w:left w:val="none" w:sz="0" w:space="0" w:color="auto"/>
        <w:bottom w:val="none" w:sz="0" w:space="0" w:color="auto"/>
        <w:right w:val="none" w:sz="0" w:space="0" w:color="auto"/>
      </w:divBdr>
    </w:div>
    <w:div w:id="1191452292">
      <w:bodyDiv w:val="1"/>
      <w:marLeft w:val="0"/>
      <w:marRight w:val="0"/>
      <w:marTop w:val="0"/>
      <w:marBottom w:val="0"/>
      <w:divBdr>
        <w:top w:val="none" w:sz="0" w:space="0" w:color="auto"/>
        <w:left w:val="none" w:sz="0" w:space="0" w:color="auto"/>
        <w:bottom w:val="none" w:sz="0" w:space="0" w:color="auto"/>
        <w:right w:val="none" w:sz="0" w:space="0" w:color="auto"/>
      </w:divBdr>
      <w:divsChild>
        <w:div w:id="660887773">
          <w:marLeft w:val="0"/>
          <w:marRight w:val="0"/>
          <w:marTop w:val="0"/>
          <w:marBottom w:val="0"/>
          <w:divBdr>
            <w:top w:val="none" w:sz="0" w:space="0" w:color="auto"/>
            <w:left w:val="none" w:sz="0" w:space="0" w:color="auto"/>
            <w:bottom w:val="none" w:sz="0" w:space="0" w:color="auto"/>
            <w:right w:val="none" w:sz="0" w:space="0" w:color="auto"/>
          </w:divBdr>
        </w:div>
      </w:divsChild>
    </w:div>
    <w:div w:id="1211259172">
      <w:bodyDiv w:val="1"/>
      <w:marLeft w:val="0"/>
      <w:marRight w:val="0"/>
      <w:marTop w:val="0"/>
      <w:marBottom w:val="0"/>
      <w:divBdr>
        <w:top w:val="none" w:sz="0" w:space="0" w:color="auto"/>
        <w:left w:val="none" w:sz="0" w:space="0" w:color="auto"/>
        <w:bottom w:val="none" w:sz="0" w:space="0" w:color="auto"/>
        <w:right w:val="none" w:sz="0" w:space="0" w:color="auto"/>
      </w:divBdr>
      <w:divsChild>
        <w:div w:id="824400687">
          <w:marLeft w:val="0"/>
          <w:marRight w:val="0"/>
          <w:marTop w:val="0"/>
          <w:marBottom w:val="0"/>
          <w:divBdr>
            <w:top w:val="none" w:sz="0" w:space="0" w:color="auto"/>
            <w:left w:val="none" w:sz="0" w:space="0" w:color="auto"/>
            <w:bottom w:val="none" w:sz="0" w:space="0" w:color="auto"/>
            <w:right w:val="none" w:sz="0" w:space="0" w:color="auto"/>
          </w:divBdr>
        </w:div>
      </w:divsChild>
    </w:div>
    <w:div w:id="1379861478">
      <w:bodyDiv w:val="1"/>
      <w:marLeft w:val="0"/>
      <w:marRight w:val="0"/>
      <w:marTop w:val="0"/>
      <w:marBottom w:val="0"/>
      <w:divBdr>
        <w:top w:val="none" w:sz="0" w:space="0" w:color="auto"/>
        <w:left w:val="none" w:sz="0" w:space="0" w:color="auto"/>
        <w:bottom w:val="none" w:sz="0" w:space="0" w:color="auto"/>
        <w:right w:val="none" w:sz="0" w:space="0" w:color="auto"/>
      </w:divBdr>
    </w:div>
    <w:div w:id="1402829744">
      <w:bodyDiv w:val="1"/>
      <w:marLeft w:val="0"/>
      <w:marRight w:val="0"/>
      <w:marTop w:val="0"/>
      <w:marBottom w:val="0"/>
      <w:divBdr>
        <w:top w:val="none" w:sz="0" w:space="0" w:color="auto"/>
        <w:left w:val="none" w:sz="0" w:space="0" w:color="auto"/>
        <w:bottom w:val="none" w:sz="0" w:space="0" w:color="auto"/>
        <w:right w:val="none" w:sz="0" w:space="0" w:color="auto"/>
      </w:divBdr>
    </w:div>
    <w:div w:id="1459570391">
      <w:bodyDiv w:val="1"/>
      <w:marLeft w:val="0"/>
      <w:marRight w:val="0"/>
      <w:marTop w:val="0"/>
      <w:marBottom w:val="0"/>
      <w:divBdr>
        <w:top w:val="none" w:sz="0" w:space="0" w:color="auto"/>
        <w:left w:val="none" w:sz="0" w:space="0" w:color="auto"/>
        <w:bottom w:val="none" w:sz="0" w:space="0" w:color="auto"/>
        <w:right w:val="none" w:sz="0" w:space="0" w:color="auto"/>
      </w:divBdr>
    </w:div>
    <w:div w:id="1463691805">
      <w:bodyDiv w:val="1"/>
      <w:marLeft w:val="0"/>
      <w:marRight w:val="0"/>
      <w:marTop w:val="0"/>
      <w:marBottom w:val="0"/>
      <w:divBdr>
        <w:top w:val="none" w:sz="0" w:space="0" w:color="auto"/>
        <w:left w:val="none" w:sz="0" w:space="0" w:color="auto"/>
        <w:bottom w:val="none" w:sz="0" w:space="0" w:color="auto"/>
        <w:right w:val="none" w:sz="0" w:space="0" w:color="auto"/>
      </w:divBdr>
    </w:div>
    <w:div w:id="1482889460">
      <w:bodyDiv w:val="1"/>
      <w:marLeft w:val="0"/>
      <w:marRight w:val="0"/>
      <w:marTop w:val="0"/>
      <w:marBottom w:val="0"/>
      <w:divBdr>
        <w:top w:val="none" w:sz="0" w:space="0" w:color="auto"/>
        <w:left w:val="none" w:sz="0" w:space="0" w:color="auto"/>
        <w:bottom w:val="none" w:sz="0" w:space="0" w:color="auto"/>
        <w:right w:val="none" w:sz="0" w:space="0" w:color="auto"/>
      </w:divBdr>
    </w:div>
    <w:div w:id="1498493317">
      <w:bodyDiv w:val="1"/>
      <w:marLeft w:val="0"/>
      <w:marRight w:val="0"/>
      <w:marTop w:val="0"/>
      <w:marBottom w:val="0"/>
      <w:divBdr>
        <w:top w:val="none" w:sz="0" w:space="0" w:color="auto"/>
        <w:left w:val="none" w:sz="0" w:space="0" w:color="auto"/>
        <w:bottom w:val="none" w:sz="0" w:space="0" w:color="auto"/>
        <w:right w:val="none" w:sz="0" w:space="0" w:color="auto"/>
      </w:divBdr>
    </w:div>
    <w:div w:id="1540513770">
      <w:bodyDiv w:val="1"/>
      <w:marLeft w:val="0"/>
      <w:marRight w:val="0"/>
      <w:marTop w:val="0"/>
      <w:marBottom w:val="0"/>
      <w:divBdr>
        <w:top w:val="none" w:sz="0" w:space="0" w:color="auto"/>
        <w:left w:val="none" w:sz="0" w:space="0" w:color="auto"/>
        <w:bottom w:val="none" w:sz="0" w:space="0" w:color="auto"/>
        <w:right w:val="none" w:sz="0" w:space="0" w:color="auto"/>
      </w:divBdr>
    </w:div>
    <w:div w:id="1562862581">
      <w:bodyDiv w:val="1"/>
      <w:marLeft w:val="0"/>
      <w:marRight w:val="0"/>
      <w:marTop w:val="0"/>
      <w:marBottom w:val="0"/>
      <w:divBdr>
        <w:top w:val="none" w:sz="0" w:space="0" w:color="auto"/>
        <w:left w:val="none" w:sz="0" w:space="0" w:color="auto"/>
        <w:bottom w:val="none" w:sz="0" w:space="0" w:color="auto"/>
        <w:right w:val="none" w:sz="0" w:space="0" w:color="auto"/>
      </w:divBdr>
    </w:div>
    <w:div w:id="1594699762">
      <w:bodyDiv w:val="1"/>
      <w:marLeft w:val="0"/>
      <w:marRight w:val="0"/>
      <w:marTop w:val="0"/>
      <w:marBottom w:val="0"/>
      <w:divBdr>
        <w:top w:val="none" w:sz="0" w:space="0" w:color="auto"/>
        <w:left w:val="none" w:sz="0" w:space="0" w:color="auto"/>
        <w:bottom w:val="none" w:sz="0" w:space="0" w:color="auto"/>
        <w:right w:val="none" w:sz="0" w:space="0" w:color="auto"/>
      </w:divBdr>
    </w:div>
    <w:div w:id="1637030385">
      <w:bodyDiv w:val="1"/>
      <w:marLeft w:val="0"/>
      <w:marRight w:val="0"/>
      <w:marTop w:val="0"/>
      <w:marBottom w:val="0"/>
      <w:divBdr>
        <w:top w:val="none" w:sz="0" w:space="0" w:color="auto"/>
        <w:left w:val="none" w:sz="0" w:space="0" w:color="auto"/>
        <w:bottom w:val="none" w:sz="0" w:space="0" w:color="auto"/>
        <w:right w:val="none" w:sz="0" w:space="0" w:color="auto"/>
      </w:divBdr>
    </w:div>
    <w:div w:id="1652828028">
      <w:bodyDiv w:val="1"/>
      <w:marLeft w:val="0"/>
      <w:marRight w:val="0"/>
      <w:marTop w:val="0"/>
      <w:marBottom w:val="0"/>
      <w:divBdr>
        <w:top w:val="none" w:sz="0" w:space="0" w:color="auto"/>
        <w:left w:val="none" w:sz="0" w:space="0" w:color="auto"/>
        <w:bottom w:val="none" w:sz="0" w:space="0" w:color="auto"/>
        <w:right w:val="none" w:sz="0" w:space="0" w:color="auto"/>
      </w:divBdr>
    </w:div>
    <w:div w:id="1680693376">
      <w:bodyDiv w:val="1"/>
      <w:marLeft w:val="0"/>
      <w:marRight w:val="0"/>
      <w:marTop w:val="0"/>
      <w:marBottom w:val="0"/>
      <w:divBdr>
        <w:top w:val="none" w:sz="0" w:space="0" w:color="auto"/>
        <w:left w:val="none" w:sz="0" w:space="0" w:color="auto"/>
        <w:bottom w:val="none" w:sz="0" w:space="0" w:color="auto"/>
        <w:right w:val="none" w:sz="0" w:space="0" w:color="auto"/>
      </w:divBdr>
    </w:div>
    <w:div w:id="1773548832">
      <w:bodyDiv w:val="1"/>
      <w:marLeft w:val="0"/>
      <w:marRight w:val="0"/>
      <w:marTop w:val="0"/>
      <w:marBottom w:val="0"/>
      <w:divBdr>
        <w:top w:val="none" w:sz="0" w:space="0" w:color="auto"/>
        <w:left w:val="none" w:sz="0" w:space="0" w:color="auto"/>
        <w:bottom w:val="none" w:sz="0" w:space="0" w:color="auto"/>
        <w:right w:val="none" w:sz="0" w:space="0" w:color="auto"/>
      </w:divBdr>
      <w:divsChild>
        <w:div w:id="225384686">
          <w:marLeft w:val="0"/>
          <w:marRight w:val="0"/>
          <w:marTop w:val="0"/>
          <w:marBottom w:val="0"/>
          <w:divBdr>
            <w:top w:val="none" w:sz="0" w:space="0" w:color="auto"/>
            <w:left w:val="none" w:sz="0" w:space="0" w:color="auto"/>
            <w:bottom w:val="none" w:sz="0" w:space="0" w:color="auto"/>
            <w:right w:val="none" w:sz="0" w:space="0" w:color="auto"/>
          </w:divBdr>
        </w:div>
      </w:divsChild>
    </w:div>
    <w:div w:id="1781533250">
      <w:bodyDiv w:val="1"/>
      <w:marLeft w:val="0"/>
      <w:marRight w:val="0"/>
      <w:marTop w:val="0"/>
      <w:marBottom w:val="0"/>
      <w:divBdr>
        <w:top w:val="none" w:sz="0" w:space="0" w:color="auto"/>
        <w:left w:val="none" w:sz="0" w:space="0" w:color="auto"/>
        <w:bottom w:val="none" w:sz="0" w:space="0" w:color="auto"/>
        <w:right w:val="none" w:sz="0" w:space="0" w:color="auto"/>
      </w:divBdr>
    </w:div>
    <w:div w:id="1781609078">
      <w:bodyDiv w:val="1"/>
      <w:marLeft w:val="0"/>
      <w:marRight w:val="0"/>
      <w:marTop w:val="0"/>
      <w:marBottom w:val="0"/>
      <w:divBdr>
        <w:top w:val="none" w:sz="0" w:space="0" w:color="auto"/>
        <w:left w:val="none" w:sz="0" w:space="0" w:color="auto"/>
        <w:bottom w:val="none" w:sz="0" w:space="0" w:color="auto"/>
        <w:right w:val="none" w:sz="0" w:space="0" w:color="auto"/>
      </w:divBdr>
    </w:div>
    <w:div w:id="1812822397">
      <w:bodyDiv w:val="1"/>
      <w:marLeft w:val="0"/>
      <w:marRight w:val="0"/>
      <w:marTop w:val="0"/>
      <w:marBottom w:val="0"/>
      <w:divBdr>
        <w:top w:val="none" w:sz="0" w:space="0" w:color="auto"/>
        <w:left w:val="none" w:sz="0" w:space="0" w:color="auto"/>
        <w:bottom w:val="none" w:sz="0" w:space="0" w:color="auto"/>
        <w:right w:val="none" w:sz="0" w:space="0" w:color="auto"/>
      </w:divBdr>
    </w:div>
    <w:div w:id="1817142055">
      <w:bodyDiv w:val="1"/>
      <w:marLeft w:val="0"/>
      <w:marRight w:val="0"/>
      <w:marTop w:val="0"/>
      <w:marBottom w:val="0"/>
      <w:divBdr>
        <w:top w:val="none" w:sz="0" w:space="0" w:color="auto"/>
        <w:left w:val="none" w:sz="0" w:space="0" w:color="auto"/>
        <w:bottom w:val="none" w:sz="0" w:space="0" w:color="auto"/>
        <w:right w:val="none" w:sz="0" w:space="0" w:color="auto"/>
      </w:divBdr>
    </w:div>
    <w:div w:id="1846741865">
      <w:bodyDiv w:val="1"/>
      <w:marLeft w:val="0"/>
      <w:marRight w:val="0"/>
      <w:marTop w:val="0"/>
      <w:marBottom w:val="0"/>
      <w:divBdr>
        <w:top w:val="none" w:sz="0" w:space="0" w:color="auto"/>
        <w:left w:val="none" w:sz="0" w:space="0" w:color="auto"/>
        <w:bottom w:val="none" w:sz="0" w:space="0" w:color="auto"/>
        <w:right w:val="none" w:sz="0" w:space="0" w:color="auto"/>
      </w:divBdr>
    </w:div>
    <w:div w:id="1862353524">
      <w:bodyDiv w:val="1"/>
      <w:marLeft w:val="0"/>
      <w:marRight w:val="0"/>
      <w:marTop w:val="0"/>
      <w:marBottom w:val="0"/>
      <w:divBdr>
        <w:top w:val="none" w:sz="0" w:space="0" w:color="auto"/>
        <w:left w:val="none" w:sz="0" w:space="0" w:color="auto"/>
        <w:bottom w:val="none" w:sz="0" w:space="0" w:color="auto"/>
        <w:right w:val="none" w:sz="0" w:space="0" w:color="auto"/>
      </w:divBdr>
    </w:div>
    <w:div w:id="1906262356">
      <w:bodyDiv w:val="1"/>
      <w:marLeft w:val="0"/>
      <w:marRight w:val="0"/>
      <w:marTop w:val="0"/>
      <w:marBottom w:val="0"/>
      <w:divBdr>
        <w:top w:val="none" w:sz="0" w:space="0" w:color="auto"/>
        <w:left w:val="none" w:sz="0" w:space="0" w:color="auto"/>
        <w:bottom w:val="none" w:sz="0" w:space="0" w:color="auto"/>
        <w:right w:val="none" w:sz="0" w:space="0" w:color="auto"/>
      </w:divBdr>
      <w:divsChild>
        <w:div w:id="1290405044">
          <w:marLeft w:val="0"/>
          <w:marRight w:val="0"/>
          <w:marTop w:val="0"/>
          <w:marBottom w:val="0"/>
          <w:divBdr>
            <w:top w:val="none" w:sz="0" w:space="0" w:color="auto"/>
            <w:left w:val="none" w:sz="0" w:space="0" w:color="auto"/>
            <w:bottom w:val="none" w:sz="0" w:space="0" w:color="auto"/>
            <w:right w:val="none" w:sz="0" w:space="0" w:color="auto"/>
          </w:divBdr>
          <w:divsChild>
            <w:div w:id="948705066">
              <w:marLeft w:val="0"/>
              <w:marRight w:val="0"/>
              <w:marTop w:val="0"/>
              <w:marBottom w:val="0"/>
              <w:divBdr>
                <w:top w:val="none" w:sz="0" w:space="0" w:color="auto"/>
                <w:left w:val="none" w:sz="0" w:space="0" w:color="auto"/>
                <w:bottom w:val="none" w:sz="0" w:space="0" w:color="auto"/>
                <w:right w:val="none" w:sz="0" w:space="0" w:color="auto"/>
              </w:divBdr>
            </w:div>
            <w:div w:id="693186602">
              <w:marLeft w:val="0"/>
              <w:marRight w:val="0"/>
              <w:marTop w:val="0"/>
              <w:marBottom w:val="0"/>
              <w:divBdr>
                <w:top w:val="none" w:sz="0" w:space="0" w:color="auto"/>
                <w:left w:val="none" w:sz="0" w:space="0" w:color="auto"/>
                <w:bottom w:val="none" w:sz="0" w:space="0" w:color="auto"/>
                <w:right w:val="none" w:sz="0" w:space="0" w:color="auto"/>
              </w:divBdr>
            </w:div>
            <w:div w:id="1515725896">
              <w:marLeft w:val="0"/>
              <w:marRight w:val="0"/>
              <w:marTop w:val="0"/>
              <w:marBottom w:val="0"/>
              <w:divBdr>
                <w:top w:val="none" w:sz="0" w:space="0" w:color="auto"/>
                <w:left w:val="none" w:sz="0" w:space="0" w:color="auto"/>
                <w:bottom w:val="none" w:sz="0" w:space="0" w:color="auto"/>
                <w:right w:val="none" w:sz="0" w:space="0" w:color="auto"/>
              </w:divBdr>
            </w:div>
            <w:div w:id="1803888304">
              <w:marLeft w:val="0"/>
              <w:marRight w:val="0"/>
              <w:marTop w:val="0"/>
              <w:marBottom w:val="0"/>
              <w:divBdr>
                <w:top w:val="none" w:sz="0" w:space="0" w:color="auto"/>
                <w:left w:val="none" w:sz="0" w:space="0" w:color="auto"/>
                <w:bottom w:val="none" w:sz="0" w:space="0" w:color="auto"/>
                <w:right w:val="none" w:sz="0" w:space="0" w:color="auto"/>
              </w:divBdr>
            </w:div>
            <w:div w:id="1351026551">
              <w:marLeft w:val="0"/>
              <w:marRight w:val="0"/>
              <w:marTop w:val="0"/>
              <w:marBottom w:val="0"/>
              <w:divBdr>
                <w:top w:val="none" w:sz="0" w:space="0" w:color="auto"/>
                <w:left w:val="none" w:sz="0" w:space="0" w:color="auto"/>
                <w:bottom w:val="none" w:sz="0" w:space="0" w:color="auto"/>
                <w:right w:val="none" w:sz="0" w:space="0" w:color="auto"/>
              </w:divBdr>
            </w:div>
            <w:div w:id="2029983305">
              <w:marLeft w:val="0"/>
              <w:marRight w:val="0"/>
              <w:marTop w:val="0"/>
              <w:marBottom w:val="0"/>
              <w:divBdr>
                <w:top w:val="none" w:sz="0" w:space="0" w:color="auto"/>
                <w:left w:val="none" w:sz="0" w:space="0" w:color="auto"/>
                <w:bottom w:val="none" w:sz="0" w:space="0" w:color="auto"/>
                <w:right w:val="none" w:sz="0" w:space="0" w:color="auto"/>
              </w:divBdr>
            </w:div>
            <w:div w:id="201552233">
              <w:marLeft w:val="0"/>
              <w:marRight w:val="0"/>
              <w:marTop w:val="0"/>
              <w:marBottom w:val="0"/>
              <w:divBdr>
                <w:top w:val="none" w:sz="0" w:space="0" w:color="auto"/>
                <w:left w:val="none" w:sz="0" w:space="0" w:color="auto"/>
                <w:bottom w:val="none" w:sz="0" w:space="0" w:color="auto"/>
                <w:right w:val="none" w:sz="0" w:space="0" w:color="auto"/>
              </w:divBdr>
            </w:div>
            <w:div w:id="1705866762">
              <w:marLeft w:val="0"/>
              <w:marRight w:val="0"/>
              <w:marTop w:val="0"/>
              <w:marBottom w:val="0"/>
              <w:divBdr>
                <w:top w:val="none" w:sz="0" w:space="0" w:color="auto"/>
                <w:left w:val="none" w:sz="0" w:space="0" w:color="auto"/>
                <w:bottom w:val="none" w:sz="0" w:space="0" w:color="auto"/>
                <w:right w:val="none" w:sz="0" w:space="0" w:color="auto"/>
              </w:divBdr>
            </w:div>
            <w:div w:id="1999067762">
              <w:marLeft w:val="0"/>
              <w:marRight w:val="0"/>
              <w:marTop w:val="0"/>
              <w:marBottom w:val="0"/>
              <w:divBdr>
                <w:top w:val="none" w:sz="0" w:space="0" w:color="auto"/>
                <w:left w:val="none" w:sz="0" w:space="0" w:color="auto"/>
                <w:bottom w:val="none" w:sz="0" w:space="0" w:color="auto"/>
                <w:right w:val="none" w:sz="0" w:space="0" w:color="auto"/>
              </w:divBdr>
            </w:div>
            <w:div w:id="2030447395">
              <w:marLeft w:val="0"/>
              <w:marRight w:val="0"/>
              <w:marTop w:val="0"/>
              <w:marBottom w:val="0"/>
              <w:divBdr>
                <w:top w:val="none" w:sz="0" w:space="0" w:color="auto"/>
                <w:left w:val="none" w:sz="0" w:space="0" w:color="auto"/>
                <w:bottom w:val="none" w:sz="0" w:space="0" w:color="auto"/>
                <w:right w:val="none" w:sz="0" w:space="0" w:color="auto"/>
              </w:divBdr>
            </w:div>
            <w:div w:id="1774857474">
              <w:marLeft w:val="0"/>
              <w:marRight w:val="0"/>
              <w:marTop w:val="0"/>
              <w:marBottom w:val="0"/>
              <w:divBdr>
                <w:top w:val="none" w:sz="0" w:space="0" w:color="auto"/>
                <w:left w:val="none" w:sz="0" w:space="0" w:color="auto"/>
                <w:bottom w:val="none" w:sz="0" w:space="0" w:color="auto"/>
                <w:right w:val="none" w:sz="0" w:space="0" w:color="auto"/>
              </w:divBdr>
            </w:div>
            <w:div w:id="957029748">
              <w:marLeft w:val="0"/>
              <w:marRight w:val="0"/>
              <w:marTop w:val="0"/>
              <w:marBottom w:val="0"/>
              <w:divBdr>
                <w:top w:val="none" w:sz="0" w:space="0" w:color="auto"/>
                <w:left w:val="none" w:sz="0" w:space="0" w:color="auto"/>
                <w:bottom w:val="none" w:sz="0" w:space="0" w:color="auto"/>
                <w:right w:val="none" w:sz="0" w:space="0" w:color="auto"/>
              </w:divBdr>
            </w:div>
            <w:div w:id="1968583988">
              <w:marLeft w:val="0"/>
              <w:marRight w:val="0"/>
              <w:marTop w:val="0"/>
              <w:marBottom w:val="0"/>
              <w:divBdr>
                <w:top w:val="none" w:sz="0" w:space="0" w:color="auto"/>
                <w:left w:val="none" w:sz="0" w:space="0" w:color="auto"/>
                <w:bottom w:val="none" w:sz="0" w:space="0" w:color="auto"/>
                <w:right w:val="none" w:sz="0" w:space="0" w:color="auto"/>
              </w:divBdr>
            </w:div>
            <w:div w:id="561409583">
              <w:marLeft w:val="0"/>
              <w:marRight w:val="0"/>
              <w:marTop w:val="0"/>
              <w:marBottom w:val="0"/>
              <w:divBdr>
                <w:top w:val="none" w:sz="0" w:space="0" w:color="auto"/>
                <w:left w:val="none" w:sz="0" w:space="0" w:color="auto"/>
                <w:bottom w:val="none" w:sz="0" w:space="0" w:color="auto"/>
                <w:right w:val="none" w:sz="0" w:space="0" w:color="auto"/>
              </w:divBdr>
            </w:div>
            <w:div w:id="418841564">
              <w:marLeft w:val="0"/>
              <w:marRight w:val="0"/>
              <w:marTop w:val="0"/>
              <w:marBottom w:val="0"/>
              <w:divBdr>
                <w:top w:val="none" w:sz="0" w:space="0" w:color="auto"/>
                <w:left w:val="none" w:sz="0" w:space="0" w:color="auto"/>
                <w:bottom w:val="none" w:sz="0" w:space="0" w:color="auto"/>
                <w:right w:val="none" w:sz="0" w:space="0" w:color="auto"/>
              </w:divBdr>
            </w:div>
            <w:div w:id="166989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914933">
      <w:bodyDiv w:val="1"/>
      <w:marLeft w:val="0"/>
      <w:marRight w:val="0"/>
      <w:marTop w:val="0"/>
      <w:marBottom w:val="0"/>
      <w:divBdr>
        <w:top w:val="none" w:sz="0" w:space="0" w:color="auto"/>
        <w:left w:val="none" w:sz="0" w:space="0" w:color="auto"/>
        <w:bottom w:val="none" w:sz="0" w:space="0" w:color="auto"/>
        <w:right w:val="none" w:sz="0" w:space="0" w:color="auto"/>
      </w:divBdr>
    </w:div>
    <w:div w:id="1958834150">
      <w:bodyDiv w:val="1"/>
      <w:marLeft w:val="0"/>
      <w:marRight w:val="0"/>
      <w:marTop w:val="0"/>
      <w:marBottom w:val="0"/>
      <w:divBdr>
        <w:top w:val="none" w:sz="0" w:space="0" w:color="auto"/>
        <w:left w:val="none" w:sz="0" w:space="0" w:color="auto"/>
        <w:bottom w:val="none" w:sz="0" w:space="0" w:color="auto"/>
        <w:right w:val="none" w:sz="0" w:space="0" w:color="auto"/>
      </w:divBdr>
    </w:div>
    <w:div w:id="1973441509">
      <w:bodyDiv w:val="1"/>
      <w:marLeft w:val="0"/>
      <w:marRight w:val="0"/>
      <w:marTop w:val="0"/>
      <w:marBottom w:val="0"/>
      <w:divBdr>
        <w:top w:val="none" w:sz="0" w:space="0" w:color="auto"/>
        <w:left w:val="none" w:sz="0" w:space="0" w:color="auto"/>
        <w:bottom w:val="none" w:sz="0" w:space="0" w:color="auto"/>
        <w:right w:val="none" w:sz="0" w:space="0" w:color="auto"/>
      </w:divBdr>
    </w:div>
    <w:div w:id="2000380296">
      <w:bodyDiv w:val="1"/>
      <w:marLeft w:val="0"/>
      <w:marRight w:val="0"/>
      <w:marTop w:val="0"/>
      <w:marBottom w:val="0"/>
      <w:divBdr>
        <w:top w:val="none" w:sz="0" w:space="0" w:color="auto"/>
        <w:left w:val="none" w:sz="0" w:space="0" w:color="auto"/>
        <w:bottom w:val="none" w:sz="0" w:space="0" w:color="auto"/>
        <w:right w:val="none" w:sz="0" w:space="0" w:color="auto"/>
      </w:divBdr>
    </w:div>
    <w:div w:id="2099330552">
      <w:bodyDiv w:val="1"/>
      <w:marLeft w:val="0"/>
      <w:marRight w:val="0"/>
      <w:marTop w:val="0"/>
      <w:marBottom w:val="0"/>
      <w:divBdr>
        <w:top w:val="none" w:sz="0" w:space="0" w:color="auto"/>
        <w:left w:val="none" w:sz="0" w:space="0" w:color="auto"/>
        <w:bottom w:val="none" w:sz="0" w:space="0" w:color="auto"/>
        <w:right w:val="none" w:sz="0" w:space="0" w:color="auto"/>
      </w:divBdr>
      <w:divsChild>
        <w:div w:id="964196487">
          <w:marLeft w:val="0"/>
          <w:marRight w:val="0"/>
          <w:marTop w:val="0"/>
          <w:marBottom w:val="0"/>
          <w:divBdr>
            <w:top w:val="none" w:sz="0" w:space="0" w:color="auto"/>
            <w:left w:val="none" w:sz="0" w:space="0" w:color="auto"/>
            <w:bottom w:val="none" w:sz="0" w:space="0" w:color="auto"/>
            <w:right w:val="none" w:sz="0" w:space="0" w:color="auto"/>
          </w:divBdr>
          <w:divsChild>
            <w:div w:id="1614359845">
              <w:marLeft w:val="0"/>
              <w:marRight w:val="0"/>
              <w:marTop w:val="0"/>
              <w:marBottom w:val="0"/>
              <w:divBdr>
                <w:top w:val="none" w:sz="0" w:space="0" w:color="auto"/>
                <w:left w:val="none" w:sz="0" w:space="0" w:color="auto"/>
                <w:bottom w:val="none" w:sz="0" w:space="0" w:color="auto"/>
                <w:right w:val="none" w:sz="0" w:space="0" w:color="auto"/>
              </w:divBdr>
            </w:div>
            <w:div w:id="2066636186">
              <w:marLeft w:val="0"/>
              <w:marRight w:val="0"/>
              <w:marTop w:val="0"/>
              <w:marBottom w:val="0"/>
              <w:divBdr>
                <w:top w:val="none" w:sz="0" w:space="0" w:color="auto"/>
                <w:left w:val="none" w:sz="0" w:space="0" w:color="auto"/>
                <w:bottom w:val="none" w:sz="0" w:space="0" w:color="auto"/>
                <w:right w:val="none" w:sz="0" w:space="0" w:color="auto"/>
              </w:divBdr>
            </w:div>
            <w:div w:id="1855068296">
              <w:marLeft w:val="0"/>
              <w:marRight w:val="0"/>
              <w:marTop w:val="0"/>
              <w:marBottom w:val="0"/>
              <w:divBdr>
                <w:top w:val="none" w:sz="0" w:space="0" w:color="auto"/>
                <w:left w:val="none" w:sz="0" w:space="0" w:color="auto"/>
                <w:bottom w:val="none" w:sz="0" w:space="0" w:color="auto"/>
                <w:right w:val="none" w:sz="0" w:space="0" w:color="auto"/>
              </w:divBdr>
            </w:div>
            <w:div w:id="371731942">
              <w:marLeft w:val="0"/>
              <w:marRight w:val="0"/>
              <w:marTop w:val="0"/>
              <w:marBottom w:val="0"/>
              <w:divBdr>
                <w:top w:val="none" w:sz="0" w:space="0" w:color="auto"/>
                <w:left w:val="none" w:sz="0" w:space="0" w:color="auto"/>
                <w:bottom w:val="none" w:sz="0" w:space="0" w:color="auto"/>
                <w:right w:val="none" w:sz="0" w:space="0" w:color="auto"/>
              </w:divBdr>
            </w:div>
            <w:div w:id="1904678725">
              <w:marLeft w:val="0"/>
              <w:marRight w:val="0"/>
              <w:marTop w:val="0"/>
              <w:marBottom w:val="0"/>
              <w:divBdr>
                <w:top w:val="none" w:sz="0" w:space="0" w:color="auto"/>
                <w:left w:val="none" w:sz="0" w:space="0" w:color="auto"/>
                <w:bottom w:val="none" w:sz="0" w:space="0" w:color="auto"/>
                <w:right w:val="none" w:sz="0" w:space="0" w:color="auto"/>
              </w:divBdr>
            </w:div>
            <w:div w:id="911890428">
              <w:marLeft w:val="0"/>
              <w:marRight w:val="0"/>
              <w:marTop w:val="0"/>
              <w:marBottom w:val="0"/>
              <w:divBdr>
                <w:top w:val="none" w:sz="0" w:space="0" w:color="auto"/>
                <w:left w:val="none" w:sz="0" w:space="0" w:color="auto"/>
                <w:bottom w:val="none" w:sz="0" w:space="0" w:color="auto"/>
                <w:right w:val="none" w:sz="0" w:space="0" w:color="auto"/>
              </w:divBdr>
            </w:div>
            <w:div w:id="325784484">
              <w:marLeft w:val="0"/>
              <w:marRight w:val="0"/>
              <w:marTop w:val="0"/>
              <w:marBottom w:val="0"/>
              <w:divBdr>
                <w:top w:val="none" w:sz="0" w:space="0" w:color="auto"/>
                <w:left w:val="none" w:sz="0" w:space="0" w:color="auto"/>
                <w:bottom w:val="none" w:sz="0" w:space="0" w:color="auto"/>
                <w:right w:val="none" w:sz="0" w:space="0" w:color="auto"/>
              </w:divBdr>
            </w:div>
            <w:div w:id="132216847">
              <w:marLeft w:val="0"/>
              <w:marRight w:val="0"/>
              <w:marTop w:val="0"/>
              <w:marBottom w:val="0"/>
              <w:divBdr>
                <w:top w:val="none" w:sz="0" w:space="0" w:color="auto"/>
                <w:left w:val="none" w:sz="0" w:space="0" w:color="auto"/>
                <w:bottom w:val="none" w:sz="0" w:space="0" w:color="auto"/>
                <w:right w:val="none" w:sz="0" w:space="0" w:color="auto"/>
              </w:divBdr>
            </w:div>
            <w:div w:id="374887625">
              <w:marLeft w:val="0"/>
              <w:marRight w:val="0"/>
              <w:marTop w:val="0"/>
              <w:marBottom w:val="0"/>
              <w:divBdr>
                <w:top w:val="none" w:sz="0" w:space="0" w:color="auto"/>
                <w:left w:val="none" w:sz="0" w:space="0" w:color="auto"/>
                <w:bottom w:val="none" w:sz="0" w:space="0" w:color="auto"/>
                <w:right w:val="none" w:sz="0" w:space="0" w:color="auto"/>
              </w:divBdr>
            </w:div>
            <w:div w:id="1106194149">
              <w:marLeft w:val="0"/>
              <w:marRight w:val="0"/>
              <w:marTop w:val="0"/>
              <w:marBottom w:val="0"/>
              <w:divBdr>
                <w:top w:val="none" w:sz="0" w:space="0" w:color="auto"/>
                <w:left w:val="none" w:sz="0" w:space="0" w:color="auto"/>
                <w:bottom w:val="none" w:sz="0" w:space="0" w:color="auto"/>
                <w:right w:val="none" w:sz="0" w:space="0" w:color="auto"/>
              </w:divBdr>
            </w:div>
            <w:div w:id="425155639">
              <w:marLeft w:val="0"/>
              <w:marRight w:val="0"/>
              <w:marTop w:val="0"/>
              <w:marBottom w:val="0"/>
              <w:divBdr>
                <w:top w:val="none" w:sz="0" w:space="0" w:color="auto"/>
                <w:left w:val="none" w:sz="0" w:space="0" w:color="auto"/>
                <w:bottom w:val="none" w:sz="0" w:space="0" w:color="auto"/>
                <w:right w:val="none" w:sz="0" w:space="0" w:color="auto"/>
              </w:divBdr>
            </w:div>
            <w:div w:id="1303774220">
              <w:marLeft w:val="0"/>
              <w:marRight w:val="0"/>
              <w:marTop w:val="0"/>
              <w:marBottom w:val="0"/>
              <w:divBdr>
                <w:top w:val="none" w:sz="0" w:space="0" w:color="auto"/>
                <w:left w:val="none" w:sz="0" w:space="0" w:color="auto"/>
                <w:bottom w:val="none" w:sz="0" w:space="0" w:color="auto"/>
                <w:right w:val="none" w:sz="0" w:space="0" w:color="auto"/>
              </w:divBdr>
            </w:div>
            <w:div w:id="1496334548">
              <w:marLeft w:val="0"/>
              <w:marRight w:val="0"/>
              <w:marTop w:val="0"/>
              <w:marBottom w:val="0"/>
              <w:divBdr>
                <w:top w:val="none" w:sz="0" w:space="0" w:color="auto"/>
                <w:left w:val="none" w:sz="0" w:space="0" w:color="auto"/>
                <w:bottom w:val="none" w:sz="0" w:space="0" w:color="auto"/>
                <w:right w:val="none" w:sz="0" w:space="0" w:color="auto"/>
              </w:divBdr>
            </w:div>
            <w:div w:id="807741663">
              <w:marLeft w:val="0"/>
              <w:marRight w:val="0"/>
              <w:marTop w:val="0"/>
              <w:marBottom w:val="0"/>
              <w:divBdr>
                <w:top w:val="none" w:sz="0" w:space="0" w:color="auto"/>
                <w:left w:val="none" w:sz="0" w:space="0" w:color="auto"/>
                <w:bottom w:val="none" w:sz="0" w:space="0" w:color="auto"/>
                <w:right w:val="none" w:sz="0" w:space="0" w:color="auto"/>
              </w:divBdr>
            </w:div>
            <w:div w:id="2038582687">
              <w:marLeft w:val="0"/>
              <w:marRight w:val="0"/>
              <w:marTop w:val="0"/>
              <w:marBottom w:val="0"/>
              <w:divBdr>
                <w:top w:val="none" w:sz="0" w:space="0" w:color="auto"/>
                <w:left w:val="none" w:sz="0" w:space="0" w:color="auto"/>
                <w:bottom w:val="none" w:sz="0" w:space="0" w:color="auto"/>
                <w:right w:val="none" w:sz="0" w:space="0" w:color="auto"/>
              </w:divBdr>
            </w:div>
            <w:div w:id="2025011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1602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header" Target="header1.xml"/><Relationship Id="rId16" Type="http://schemas.openxmlformats.org/officeDocument/2006/relationships/image" Target="media/image8.png"/><Relationship Id="rId107" Type="http://schemas.openxmlformats.org/officeDocument/2006/relationships/image" Target="media/image98.png"/><Relationship Id="rId11" Type="http://schemas.openxmlformats.org/officeDocument/2006/relationships/image" Target="media/image3.gif"/><Relationship Id="rId32" Type="http://schemas.openxmlformats.org/officeDocument/2006/relationships/image" Target="media/image24.pn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emf"/><Relationship Id="rId48" Type="http://schemas.openxmlformats.org/officeDocument/2006/relationships/image" Target="media/image40.png"/><Relationship Id="rId64" Type="http://schemas.microsoft.com/office/2007/relationships/hdphoto" Target="media/hdphoto1.wdp"/><Relationship Id="rId69" Type="http://schemas.openxmlformats.org/officeDocument/2006/relationships/image" Target="media/image60.png"/><Relationship Id="rId113" Type="http://schemas.openxmlformats.org/officeDocument/2006/relationships/footer" Target="footer2.xml"/><Relationship Id="rId80" Type="http://schemas.openxmlformats.org/officeDocument/2006/relationships/image" Target="media/image71.emf"/><Relationship Id="rId85" Type="http://schemas.openxmlformats.org/officeDocument/2006/relationships/image" Target="media/image76.jpeg"/><Relationship Id="rId12" Type="http://schemas.openxmlformats.org/officeDocument/2006/relationships/image" Target="media/image4.gif"/><Relationship Id="rId17" Type="http://schemas.openxmlformats.org/officeDocument/2006/relationships/image" Target="media/image9.jpeg"/><Relationship Id="rId33" Type="http://schemas.openxmlformats.org/officeDocument/2006/relationships/image" Target="media/image25.png"/><Relationship Id="rId38" Type="http://schemas.openxmlformats.org/officeDocument/2006/relationships/image" Target="media/image30.jpeg"/><Relationship Id="rId59" Type="http://schemas.openxmlformats.org/officeDocument/2006/relationships/image" Target="media/image51.png"/><Relationship Id="rId103" Type="http://schemas.openxmlformats.org/officeDocument/2006/relationships/image" Target="media/image94.png"/><Relationship Id="rId108" Type="http://schemas.openxmlformats.org/officeDocument/2006/relationships/image" Target="media/image99.emf"/><Relationship Id="rId54" Type="http://schemas.openxmlformats.org/officeDocument/2006/relationships/image" Target="media/image46.png"/><Relationship Id="rId70" Type="http://schemas.openxmlformats.org/officeDocument/2006/relationships/image" Target="media/image61.jpe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7.png"/><Relationship Id="rId114"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6.jpe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emf"/><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image" Target="media/image5.gif"/><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hyperlink" Target="http://nica.jinr.ru/files/CDR_MPD/MPD_CDR_en.pdf" TargetMode="External"/><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7.jpeg"/><Relationship Id="rId97" Type="http://schemas.openxmlformats.org/officeDocument/2006/relationships/image" Target="media/image88.png"/><Relationship Id="rId104" Type="http://schemas.openxmlformats.org/officeDocument/2006/relationships/image" Target="media/image95.pn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7.jpeg"/><Relationship Id="rId87" Type="http://schemas.openxmlformats.org/officeDocument/2006/relationships/image" Target="media/image78.png"/><Relationship Id="rId110" Type="http://schemas.openxmlformats.org/officeDocument/2006/relationships/hyperlink" Target="http://www.wiener-d.com/sc/power-supplies/mpod--lvhv/mpod-lv-module.html" TargetMode="External"/><Relationship Id="rId115" Type="http://schemas.openxmlformats.org/officeDocument/2006/relationships/theme" Target="theme/theme1.xml"/><Relationship Id="rId61" Type="http://schemas.openxmlformats.org/officeDocument/2006/relationships/image" Target="media/image53.png"/><Relationship Id="rId82" Type="http://schemas.openxmlformats.org/officeDocument/2006/relationships/image" Target="media/image73.jpeg"/><Relationship Id="rId19" Type="http://schemas.openxmlformats.org/officeDocument/2006/relationships/image" Target="media/image11.wmf"/><Relationship Id="rId14" Type="http://schemas.openxmlformats.org/officeDocument/2006/relationships/image" Target="media/image6.gif"/><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8.jpeg"/><Relationship Id="rId100" Type="http://schemas.openxmlformats.org/officeDocument/2006/relationships/image" Target="media/image91.png"/><Relationship Id="rId105" Type="http://schemas.openxmlformats.org/officeDocument/2006/relationships/image" Target="media/image96.png"/><Relationship Id="rId8" Type="http://schemas.openxmlformats.org/officeDocument/2006/relationships/image" Target="media/image1.emf"/><Relationship Id="rId51" Type="http://schemas.openxmlformats.org/officeDocument/2006/relationships/image" Target="media/image43.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8.png"/><Relationship Id="rId20" Type="http://schemas.openxmlformats.org/officeDocument/2006/relationships/image" Target="media/image12.jpe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4.jpeg"/><Relationship Id="rId88" Type="http://schemas.openxmlformats.org/officeDocument/2006/relationships/image" Target="media/image79.png"/><Relationship Id="rId111"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b:Source>
    <b:Tag>alV11</b:Tag>
    <b:SourceType>JournalArticle</b:SourceType>
    <b:Guid>{4FE520E7-6DAD-4FDB-BCAC-0F2F535E14D3}</b:Guid>
    <b:LCID>en-US</b:LCID>
    <b:Author>
      <b:Author>
        <b:NameList>
          <b:Person>
            <b:Last>Babkin</b:Last>
            <b:First>Vadim</b:First>
            <b:Middle>Andreevich</b:Middle>
          </b:Person>
        </b:NameList>
      </b:Author>
    </b:Author>
    <b:Title>Time-of-Flight System for the MultiPurpose Detector (MPD)</b:Title>
    <b:Year>2011</b:Year>
    <b:JournalName>Bulletin of the Russian Academy of Sciences. Physics</b:JournalName>
    <b:Pages>1277-1279</b:Pages>
    <b:Volume>75</b:Volume>
    <b:RefOrder>1</b:RefOrder>
  </b:Source>
</b:Sources>
</file>

<file path=customXml/itemProps1.xml><?xml version="1.0" encoding="utf-8"?>
<ds:datastoreItem xmlns:ds="http://schemas.openxmlformats.org/officeDocument/2006/customXml" ds:itemID="{2FC25EE0-CBFE-4816-B230-35DDADE052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62</Pages>
  <Words>12388</Words>
  <Characters>70613</Characters>
  <Application>Microsoft Office Word</Application>
  <DocSecurity>0</DocSecurity>
  <Lines>588</Lines>
  <Paragraphs>165</Paragraphs>
  <ScaleCrop>false</ScaleCrop>
  <HeadingPairs>
    <vt:vector size="2" baseType="variant">
      <vt:variant>
        <vt:lpstr>Название</vt:lpstr>
      </vt:variant>
      <vt:variant>
        <vt:i4>1</vt:i4>
      </vt:variant>
    </vt:vector>
  </HeadingPairs>
  <TitlesOfParts>
    <vt:vector size="1" baseType="lpstr">
      <vt:lpstr/>
    </vt:vector>
  </TitlesOfParts>
  <Company>JINR</Company>
  <LinksUpToDate>false</LinksUpToDate>
  <CharactersWithSpaces>82836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Вадим Бабкин</cp:lastModifiedBy>
  <cp:revision>3</cp:revision>
  <cp:lastPrinted>2017-07-17T07:24:00Z</cp:lastPrinted>
  <dcterms:created xsi:type="dcterms:W3CDTF">2018-11-08T20:50:00Z</dcterms:created>
  <dcterms:modified xsi:type="dcterms:W3CDTF">2018-11-08T20:50:00Z</dcterms:modified>
</cp:coreProperties>
</file>